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BCD" w:rsidRPr="000B611A" w:rsidRDefault="00930E6C" w:rsidP="00FD4BCD">
      <w:pPr>
        <w:pStyle w:val="NormalWeb"/>
        <w:spacing w:before="0" w:beforeAutospacing="0" w:after="0" w:afterAutospacing="0"/>
        <w:ind w:left="-298" w:right="307"/>
        <w:rPr>
          <w:rFonts w:asciiTheme="majorHAnsi" w:hAnsiTheme="majorHAnsi" w:cstheme="majorHAnsi"/>
          <w:b/>
          <w:bCs/>
          <w:color w:val="000000"/>
        </w:rPr>
      </w:pPr>
      <w:r w:rsidRPr="000B611A">
        <w:rPr>
          <w:rFonts w:asciiTheme="majorHAnsi" w:hAnsiTheme="majorHAnsi" w:cstheme="majorHAnsi"/>
          <w:b/>
          <w:bCs/>
          <w:color w:val="000000"/>
        </w:rPr>
        <w:t xml:space="preserve">Living, Studying, and Working in a Multicultural Environment: </w:t>
      </w:r>
      <w:r w:rsidRPr="000B611A">
        <w:rPr>
          <w:rFonts w:asciiTheme="majorHAnsi" w:hAnsiTheme="majorHAnsi" w:cstheme="majorHAnsi"/>
          <w:b/>
          <w:color w:val="000000"/>
        </w:rPr>
        <w:t xml:space="preserve">Issues to </w:t>
      </w:r>
      <w:r w:rsidRPr="000B611A">
        <w:rPr>
          <w:rFonts w:asciiTheme="majorHAnsi" w:hAnsiTheme="majorHAnsi" w:cstheme="majorHAnsi"/>
          <w:b/>
          <w:bCs/>
          <w:color w:val="000000"/>
        </w:rPr>
        <w:t xml:space="preserve">be </w:t>
      </w:r>
      <w:r w:rsidR="00FD4BCD" w:rsidRPr="000B611A">
        <w:rPr>
          <w:rFonts w:asciiTheme="majorHAnsi" w:hAnsiTheme="majorHAnsi" w:cstheme="majorHAnsi"/>
          <w:b/>
          <w:bCs/>
          <w:color w:val="000000"/>
        </w:rPr>
        <w:t>taken</w:t>
      </w:r>
      <w:r w:rsidRPr="000B611A">
        <w:rPr>
          <w:rFonts w:asciiTheme="majorHAnsi" w:hAnsiTheme="majorHAnsi" w:cstheme="majorHAnsi"/>
          <w:b/>
          <w:bCs/>
          <w:color w:val="000000"/>
        </w:rPr>
        <w:t xml:space="preserve"> into Consideration</w:t>
      </w:r>
      <w:r w:rsidR="00FD4BCD" w:rsidRPr="000B611A">
        <w:rPr>
          <w:rFonts w:asciiTheme="majorHAnsi" w:hAnsiTheme="majorHAnsi" w:cstheme="majorHAnsi"/>
          <w:b/>
          <w:bCs/>
          <w:color w:val="000000"/>
        </w:rPr>
        <w:t>.</w:t>
      </w:r>
    </w:p>
    <w:p w:rsidR="00FD4BCD" w:rsidRDefault="00FD4BCD" w:rsidP="00FD4BCD">
      <w:pPr>
        <w:pStyle w:val="NormalWeb"/>
        <w:spacing w:before="0" w:beforeAutospacing="0" w:after="0" w:afterAutospacing="0"/>
        <w:ind w:left="-298" w:right="307"/>
        <w:rPr>
          <w:rFonts w:asciiTheme="majorHAnsi" w:hAnsiTheme="majorHAnsi" w:cstheme="majorHAnsi"/>
          <w:b/>
          <w:sz w:val="20"/>
          <w:szCs w:val="20"/>
        </w:rPr>
      </w:pPr>
    </w:p>
    <w:p w:rsidR="00930E6C" w:rsidRPr="00FD4BCD" w:rsidRDefault="00930E6C" w:rsidP="00FD4BCD">
      <w:pPr>
        <w:pStyle w:val="NormalWeb"/>
        <w:spacing w:before="0" w:beforeAutospacing="0" w:after="0" w:afterAutospacing="0"/>
        <w:ind w:left="-298" w:right="307"/>
      </w:pPr>
      <w:r w:rsidRPr="00FD4BCD">
        <w:rPr>
          <w:rFonts w:asciiTheme="majorHAnsi" w:hAnsiTheme="majorHAnsi" w:cstheme="majorHAnsi"/>
          <w:b/>
          <w:sz w:val="20"/>
          <w:szCs w:val="20"/>
        </w:rPr>
        <w:t>Author:</w:t>
      </w:r>
      <w:r w:rsidRPr="00FD4BCD">
        <w:rPr>
          <w:rFonts w:asciiTheme="majorHAnsi" w:hAnsiTheme="majorHAnsi" w:cstheme="majorHAnsi"/>
          <w:sz w:val="20"/>
          <w:szCs w:val="20"/>
        </w:rPr>
        <w:t xml:space="preserve"> </w:t>
      </w:r>
      <w:proofErr w:type="spellStart"/>
      <w:r w:rsidRPr="00FD4BCD">
        <w:rPr>
          <w:rFonts w:asciiTheme="majorHAnsi" w:hAnsiTheme="majorHAnsi" w:cstheme="majorHAnsi"/>
          <w:bCs/>
          <w:color w:val="000000"/>
          <w:sz w:val="20"/>
          <w:szCs w:val="20"/>
        </w:rPr>
        <w:t>Shaidul</w:t>
      </w:r>
      <w:proofErr w:type="spellEnd"/>
      <w:r w:rsidRPr="00FD4BCD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 </w:t>
      </w:r>
      <w:proofErr w:type="spellStart"/>
      <w:r w:rsidRPr="00FD4BCD">
        <w:rPr>
          <w:rFonts w:asciiTheme="majorHAnsi" w:hAnsiTheme="majorHAnsi" w:cstheme="majorHAnsi"/>
          <w:bCs/>
          <w:color w:val="000000"/>
          <w:sz w:val="20"/>
          <w:szCs w:val="20"/>
        </w:rPr>
        <w:t>Kazi</w:t>
      </w:r>
      <w:proofErr w:type="spellEnd"/>
      <w:r w:rsidRPr="00FD4BCD">
        <w:rPr>
          <w:rFonts w:asciiTheme="majorHAnsi" w:hAnsiTheme="majorHAnsi" w:cstheme="majorHAnsi"/>
          <w:bCs/>
          <w:color w:val="000000"/>
          <w:sz w:val="20"/>
          <w:szCs w:val="20"/>
        </w:rPr>
        <w:t> </w:t>
      </w:r>
    </w:p>
    <w:p w:rsidR="00FD4BCD" w:rsidRPr="00FD4BCD" w:rsidRDefault="00FD4BCD" w:rsidP="00FD4BCD">
      <w:pPr>
        <w:spacing w:before="370" w:after="0" w:line="240" w:lineRule="auto"/>
        <w:ind w:left="-317" w:right="235"/>
        <w:jc w:val="both"/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</w:rPr>
      </w:pPr>
      <w:r w:rsidRPr="00FD4BCD">
        <w:rPr>
          <w:rFonts w:asciiTheme="majorHAnsi" w:eastAsia="Times New Roman" w:hAnsiTheme="majorHAnsi" w:cstheme="majorHAnsi"/>
          <w:b/>
          <w:bCs/>
          <w:color w:val="000000"/>
          <w:sz w:val="20"/>
          <w:szCs w:val="20"/>
        </w:rPr>
        <w:t xml:space="preserve">Abstract: </w:t>
      </w:r>
      <w:bookmarkStart w:id="0" w:name="_GoBack"/>
      <w:bookmarkEnd w:id="0"/>
    </w:p>
    <w:p w:rsidR="00FD4BCD" w:rsidRPr="00FD4BCD" w:rsidRDefault="00FD4BCD" w:rsidP="00FD4BCD">
      <w:pPr>
        <w:spacing w:before="370" w:after="0" w:line="240" w:lineRule="auto"/>
        <w:ind w:left="-317" w:right="235"/>
        <w:jc w:val="both"/>
        <w:rPr>
          <w:rFonts w:asciiTheme="majorHAnsi" w:eastAsia="Times New Roman" w:hAnsiTheme="majorHAnsi" w:cstheme="majorHAnsi"/>
          <w:color w:val="000000"/>
          <w:sz w:val="20"/>
          <w:szCs w:val="20"/>
        </w:rPr>
      </w:pP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Cross-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border movement of human being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never been </w:t>
      </w:r>
      <w:proofErr w:type="gramStart"/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so</w:t>
      </w:r>
      <w:proofErr w:type="gramEnd"/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intense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as it is now. Nowadays,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it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quite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common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that people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born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one country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study to another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country and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still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work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a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third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country. In addition,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people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move and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settle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from one country to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another country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due to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higher standard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of living, family reason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business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activity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and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political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asylum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Based on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time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duration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human movement from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country to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another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could be termed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short-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medium-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,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long term. Movement for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travelling, task-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based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business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activity, exchange study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program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, visiting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relatives, and work-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practice could be entitled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as short-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term movement of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people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from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country to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another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For degree study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purpose and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fixed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-term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job could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considered as medium-term movement. Finally, moving to another country, for instance, living for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permanently or study and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stay could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considered as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long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-term movement. The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main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concern of this text is to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suggest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how to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make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living, studying, and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working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 a multicultural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environment ease and smooth.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Multicultural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environment means an environment where more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than two cultural communities live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and work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side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by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side.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This paper is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written particularly for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student and working community people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but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not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excluding anyone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living in a multicultural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environment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Human being differs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in many ways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including cultural differences. Culture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learning property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where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surrounding environment plays a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vital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role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The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cultural learning process starts from early childhood and continues rest of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life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However, human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brain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plasticity matures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at the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age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about ten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years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old, but it never stops - human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brain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plasticity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is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 continuous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>process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.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Therefore, we learn new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things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all the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time though age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has an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impact to the learning process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At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early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age, we learn new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things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quite quickly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but as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we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grow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up learning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new things may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slow down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.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 objective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of this writing is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focus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on ways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and means how to get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adapted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to a multicultural learning, working, and living environment. Though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primary discussion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viewpoint will be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general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but Finnish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perspective will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referred whenever it needs.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The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paper will be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based on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theoretical as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well the personal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experience of the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author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 xml:space="preserve">gained from living, studying, and </w:t>
      </w:r>
      <w:r w:rsidRPr="00FD4BCD">
        <w:rPr>
          <w:rFonts w:asciiTheme="majorHAnsi" w:eastAsia="Times New Roman" w:hAnsiTheme="majorHAnsi" w:cstheme="majorHAnsi"/>
          <w:bCs/>
          <w:color w:val="000000"/>
          <w:sz w:val="20"/>
          <w:szCs w:val="20"/>
        </w:rPr>
        <w:t xml:space="preserve">working in a </w:t>
      </w:r>
      <w:r w:rsidRPr="00FD4BCD">
        <w:rPr>
          <w:rFonts w:asciiTheme="majorHAnsi" w:eastAsia="Times New Roman" w:hAnsiTheme="majorHAnsi" w:cstheme="majorHAnsi"/>
          <w:color w:val="000000"/>
          <w:sz w:val="20"/>
          <w:szCs w:val="20"/>
        </w:rPr>
        <w:t>multicultural environment. </w:t>
      </w:r>
    </w:p>
    <w:p w:rsidR="00FD4BCD" w:rsidRPr="00FD4BCD" w:rsidRDefault="00FD4BCD" w:rsidP="00FD4BCD">
      <w:pPr>
        <w:spacing w:before="370" w:after="0" w:line="240" w:lineRule="auto"/>
        <w:ind w:left="-317" w:right="235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FD4BCD">
        <w:rPr>
          <w:rFonts w:asciiTheme="majorHAnsi" w:hAnsiTheme="majorHAnsi" w:cstheme="majorHAnsi"/>
          <w:iCs/>
          <w:color w:val="000000"/>
          <w:sz w:val="20"/>
          <w:szCs w:val="20"/>
        </w:rPr>
        <w:t>Keywords</w:t>
      </w:r>
      <w:r w:rsidRPr="00FD4BCD">
        <w:rPr>
          <w:rFonts w:asciiTheme="majorHAnsi" w:hAnsiTheme="majorHAnsi" w:cstheme="majorHAnsi"/>
          <w:color w:val="000000"/>
          <w:sz w:val="20"/>
          <w:szCs w:val="20"/>
        </w:rPr>
        <w:t>: Culture, multicultural environment</w:t>
      </w:r>
      <w:r w:rsidRPr="00FD4BCD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r w:rsidRPr="00FD4BCD">
        <w:rPr>
          <w:rFonts w:asciiTheme="majorHAnsi" w:hAnsiTheme="majorHAnsi" w:cstheme="majorHAnsi"/>
          <w:color w:val="000000"/>
          <w:sz w:val="20"/>
          <w:szCs w:val="20"/>
        </w:rPr>
        <w:t>human movement</w:t>
      </w:r>
      <w:r w:rsidRPr="00FD4BCD">
        <w:rPr>
          <w:rFonts w:asciiTheme="majorHAnsi" w:hAnsiTheme="majorHAnsi" w:cstheme="majorHAnsi"/>
          <w:bCs/>
          <w:color w:val="000000"/>
          <w:sz w:val="20"/>
          <w:szCs w:val="20"/>
        </w:rPr>
        <w:t xml:space="preserve">, </w:t>
      </w:r>
      <w:r w:rsidRPr="00FD4BCD">
        <w:rPr>
          <w:rFonts w:asciiTheme="majorHAnsi" w:hAnsiTheme="majorHAnsi" w:cstheme="majorHAnsi"/>
          <w:color w:val="000000"/>
          <w:sz w:val="20"/>
          <w:szCs w:val="20"/>
        </w:rPr>
        <w:t xml:space="preserve">cultural adaptation, learning </w:t>
      </w:r>
      <w:r w:rsidRPr="00FD4BCD">
        <w:rPr>
          <w:rFonts w:asciiTheme="majorHAnsi" w:hAnsiTheme="majorHAnsi" w:cstheme="majorHAnsi"/>
          <w:bCs/>
          <w:color w:val="000000"/>
          <w:sz w:val="20"/>
          <w:szCs w:val="20"/>
        </w:rPr>
        <w:t>process</w:t>
      </w:r>
      <w:r w:rsidRPr="00FD4BCD">
        <w:rPr>
          <w:rFonts w:asciiTheme="majorHAnsi" w:hAnsiTheme="majorHAnsi" w:cstheme="majorHAnsi"/>
          <w:color w:val="000000"/>
          <w:sz w:val="20"/>
          <w:szCs w:val="20"/>
        </w:rPr>
        <w:t>.</w:t>
      </w:r>
    </w:p>
    <w:p w:rsidR="00242805" w:rsidRPr="00FD4BCD" w:rsidRDefault="00242805">
      <w:pPr>
        <w:rPr>
          <w:rFonts w:asciiTheme="majorHAnsi" w:hAnsiTheme="majorHAnsi" w:cstheme="majorHAnsi"/>
          <w:sz w:val="20"/>
          <w:szCs w:val="20"/>
        </w:rPr>
      </w:pPr>
    </w:p>
    <w:sectPr w:rsidR="00242805" w:rsidRPr="00FD4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E6C"/>
    <w:rsid w:val="000B611A"/>
    <w:rsid w:val="00242805"/>
    <w:rsid w:val="00930E6C"/>
    <w:rsid w:val="00FD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8BA160-03D3-4896-AC13-A0EA24DB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0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2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2024-01-01T03:28:00Z</dcterms:created>
  <dcterms:modified xsi:type="dcterms:W3CDTF">2024-01-01T03:38:00Z</dcterms:modified>
</cp:coreProperties>
</file>