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C225A5" w:rsidRDefault="00C225A5">
      <w:pPr>
        <w:rPr>
          <w:rStyle w:val="ofieldchar"/>
          <w:rFonts w:asciiTheme="majorHAnsi" w:hAnsiTheme="majorHAnsi" w:cstheme="majorHAnsi"/>
          <w:color w:val="0070C0"/>
          <w:sz w:val="40"/>
          <w:szCs w:val="40"/>
        </w:rPr>
      </w:pPr>
      <w:r w:rsidRPr="00C225A5">
        <w:rPr>
          <w:rFonts w:asciiTheme="majorHAnsi" w:hAnsiTheme="majorHAnsi" w:cstheme="majorHAnsi"/>
          <w:color w:val="000000"/>
          <w:sz w:val="40"/>
          <w:szCs w:val="40"/>
        </w:rPr>
        <w:t>A Data-Driven Approach to Forecasting Bangladesh Next-Generation Economy</w:t>
      </w:r>
    </w:p>
    <w:p w:rsidR="00C225A5" w:rsidRPr="00C225A5" w:rsidRDefault="00C225A5" w:rsidP="00C225A5">
      <w:pPr>
        <w:spacing w:before="100" w:beforeAutospacing="1" w:after="100" w:afterAutospacing="1" w:line="240" w:lineRule="auto"/>
        <w:rPr>
          <w:rFonts w:asciiTheme="majorHAnsi" w:hAnsiTheme="majorHAnsi" w:cstheme="majorHAnsi"/>
          <w:sz w:val="24"/>
          <w:szCs w:val="24"/>
        </w:rPr>
      </w:pPr>
      <w:hyperlink r:id="rId5" w:anchor="auth-Md__Mahfuj_Hasan-Shohug" w:history="1">
        <w:r w:rsidRPr="00C225A5">
          <w:rPr>
            <w:rStyle w:val="Hyperlink"/>
            <w:rFonts w:asciiTheme="majorHAnsi" w:hAnsiTheme="majorHAnsi" w:cstheme="majorHAnsi"/>
            <w:color w:val="0070C0"/>
            <w:sz w:val="24"/>
            <w:szCs w:val="24"/>
            <w:u w:val="none"/>
          </w:rPr>
          <w:t xml:space="preserve">Md. </w:t>
        </w:r>
        <w:proofErr w:type="spellStart"/>
        <w:r w:rsidRPr="00C225A5">
          <w:rPr>
            <w:rStyle w:val="Hyperlink"/>
            <w:rFonts w:asciiTheme="majorHAnsi" w:hAnsiTheme="majorHAnsi" w:cstheme="majorHAnsi"/>
            <w:color w:val="0070C0"/>
            <w:sz w:val="24"/>
            <w:szCs w:val="24"/>
            <w:u w:val="none"/>
          </w:rPr>
          <w:t>Mahfuj</w:t>
        </w:r>
        <w:proofErr w:type="spellEnd"/>
        <w:r w:rsidRPr="00C225A5">
          <w:rPr>
            <w:rStyle w:val="Hyperlink"/>
            <w:rFonts w:asciiTheme="majorHAnsi" w:hAnsiTheme="majorHAnsi" w:cstheme="majorHAnsi"/>
            <w:color w:val="0070C0"/>
            <w:sz w:val="24"/>
            <w:szCs w:val="24"/>
            <w:u w:val="none"/>
          </w:rPr>
          <w:t xml:space="preserve"> </w:t>
        </w:r>
        <w:proofErr w:type="spellStart"/>
        <w:r w:rsidRPr="00C225A5">
          <w:rPr>
            <w:rStyle w:val="Hyperlink"/>
            <w:rFonts w:asciiTheme="majorHAnsi" w:hAnsiTheme="majorHAnsi" w:cstheme="majorHAnsi"/>
            <w:color w:val="0070C0"/>
            <w:sz w:val="24"/>
            <w:szCs w:val="24"/>
            <w:u w:val="none"/>
          </w:rPr>
          <w:t>Hasan</w:t>
        </w:r>
        <w:proofErr w:type="spellEnd"/>
        <w:r w:rsidRPr="00C225A5">
          <w:rPr>
            <w:rStyle w:val="Hyperlink"/>
            <w:rFonts w:asciiTheme="majorHAnsi" w:hAnsiTheme="majorHAnsi" w:cstheme="majorHAnsi"/>
            <w:color w:val="0070C0"/>
            <w:sz w:val="24"/>
            <w:szCs w:val="24"/>
            <w:u w:val="none"/>
          </w:rPr>
          <w:t xml:space="preserve"> </w:t>
        </w:r>
        <w:proofErr w:type="spellStart"/>
        <w:r w:rsidRPr="00C225A5">
          <w:rPr>
            <w:rStyle w:val="Hyperlink"/>
            <w:rFonts w:asciiTheme="majorHAnsi" w:hAnsiTheme="majorHAnsi" w:cstheme="majorHAnsi"/>
            <w:color w:val="0070C0"/>
            <w:sz w:val="24"/>
            <w:szCs w:val="24"/>
            <w:u w:val="none"/>
          </w:rPr>
          <w:t>Shohug</w:t>
        </w:r>
        <w:proofErr w:type="spellEnd"/>
      </w:hyperlink>
      <w:r w:rsidRPr="00C225A5">
        <w:rPr>
          <w:rFonts w:asciiTheme="majorHAnsi" w:hAnsiTheme="majorHAnsi" w:cstheme="majorHAnsi"/>
          <w:color w:val="0070C0"/>
          <w:sz w:val="24"/>
          <w:szCs w:val="24"/>
        </w:rPr>
        <w:t xml:space="preserve">, </w:t>
      </w:r>
      <w:hyperlink r:id="rId6" w:anchor="auth-Abu_Kowshir-Bitto" w:history="1">
        <w:r w:rsidRPr="00C225A5">
          <w:rPr>
            <w:rStyle w:val="Hyperlink"/>
            <w:rFonts w:asciiTheme="majorHAnsi" w:hAnsiTheme="majorHAnsi" w:cstheme="majorHAnsi"/>
            <w:color w:val="0070C0"/>
            <w:sz w:val="24"/>
            <w:szCs w:val="24"/>
            <w:u w:val="none"/>
          </w:rPr>
          <w:t xml:space="preserve">Abu </w:t>
        </w:r>
        <w:proofErr w:type="spellStart"/>
        <w:r w:rsidRPr="00C225A5">
          <w:rPr>
            <w:rStyle w:val="Hyperlink"/>
            <w:rFonts w:asciiTheme="majorHAnsi" w:hAnsiTheme="majorHAnsi" w:cstheme="majorHAnsi"/>
            <w:color w:val="0070C0"/>
            <w:sz w:val="24"/>
            <w:szCs w:val="24"/>
            <w:u w:val="none"/>
          </w:rPr>
          <w:t>Kowshir</w:t>
        </w:r>
        <w:proofErr w:type="spellEnd"/>
        <w:r w:rsidRPr="00C225A5">
          <w:rPr>
            <w:rStyle w:val="Hyperlink"/>
            <w:rFonts w:asciiTheme="majorHAnsi" w:hAnsiTheme="majorHAnsi" w:cstheme="majorHAnsi"/>
            <w:color w:val="0070C0"/>
            <w:sz w:val="24"/>
            <w:szCs w:val="24"/>
            <w:u w:val="none"/>
          </w:rPr>
          <w:t xml:space="preserve"> </w:t>
        </w:r>
        <w:proofErr w:type="spellStart"/>
        <w:r w:rsidRPr="00C225A5">
          <w:rPr>
            <w:rStyle w:val="Hyperlink"/>
            <w:rFonts w:asciiTheme="majorHAnsi" w:hAnsiTheme="majorHAnsi" w:cstheme="majorHAnsi"/>
            <w:color w:val="0070C0"/>
            <w:sz w:val="24"/>
            <w:szCs w:val="24"/>
            <w:u w:val="none"/>
          </w:rPr>
          <w:t>Bitto</w:t>
        </w:r>
        <w:proofErr w:type="spellEnd"/>
      </w:hyperlink>
      <w:r w:rsidRPr="00C225A5">
        <w:rPr>
          <w:rFonts w:asciiTheme="majorHAnsi" w:hAnsiTheme="majorHAnsi" w:cstheme="majorHAnsi"/>
          <w:color w:val="0070C0"/>
          <w:sz w:val="24"/>
          <w:szCs w:val="24"/>
        </w:rPr>
        <w:t xml:space="preserve">, </w:t>
      </w:r>
      <w:hyperlink r:id="rId7" w:anchor="auth-Maksuda_Akter-Rubi" w:history="1">
        <w:proofErr w:type="spellStart"/>
        <w:r w:rsidRPr="00C225A5">
          <w:rPr>
            <w:rStyle w:val="Hyperlink"/>
            <w:rFonts w:asciiTheme="majorHAnsi" w:hAnsiTheme="majorHAnsi" w:cstheme="majorHAnsi"/>
            <w:color w:val="0070C0"/>
            <w:sz w:val="24"/>
            <w:szCs w:val="24"/>
            <w:u w:val="none"/>
          </w:rPr>
          <w:t>Maksuda</w:t>
        </w:r>
        <w:proofErr w:type="spellEnd"/>
        <w:r w:rsidRPr="00C225A5">
          <w:rPr>
            <w:rStyle w:val="Hyperlink"/>
            <w:rFonts w:asciiTheme="majorHAnsi" w:hAnsiTheme="majorHAnsi" w:cstheme="majorHAnsi"/>
            <w:color w:val="0070C0"/>
            <w:sz w:val="24"/>
            <w:szCs w:val="24"/>
            <w:u w:val="none"/>
          </w:rPr>
          <w:t xml:space="preserve"> </w:t>
        </w:r>
        <w:proofErr w:type="spellStart"/>
        <w:r w:rsidRPr="00C225A5">
          <w:rPr>
            <w:rStyle w:val="Hyperlink"/>
            <w:rFonts w:asciiTheme="majorHAnsi" w:hAnsiTheme="majorHAnsi" w:cstheme="majorHAnsi"/>
            <w:color w:val="0070C0"/>
            <w:sz w:val="24"/>
            <w:szCs w:val="24"/>
            <w:u w:val="none"/>
          </w:rPr>
          <w:t>Akter</w:t>
        </w:r>
        <w:proofErr w:type="spellEnd"/>
        <w:r w:rsidRPr="00C225A5">
          <w:rPr>
            <w:rStyle w:val="Hyperlink"/>
            <w:rFonts w:asciiTheme="majorHAnsi" w:hAnsiTheme="majorHAnsi" w:cstheme="majorHAnsi"/>
            <w:color w:val="0070C0"/>
            <w:sz w:val="24"/>
            <w:szCs w:val="24"/>
            <w:u w:val="none"/>
          </w:rPr>
          <w:t xml:space="preserve"> Rubi</w:t>
        </w:r>
      </w:hyperlink>
      <w:r w:rsidRPr="00C225A5">
        <w:rPr>
          <w:rFonts w:asciiTheme="majorHAnsi" w:hAnsiTheme="majorHAnsi" w:cstheme="majorHAnsi"/>
          <w:color w:val="0070C0"/>
          <w:sz w:val="24"/>
          <w:szCs w:val="24"/>
        </w:rPr>
        <w:t xml:space="preserve">, </w:t>
      </w:r>
      <w:hyperlink r:id="rId8" w:anchor="auth-Md__Hasan_Imam-Bijoy" w:history="1">
        <w:r w:rsidRPr="00C225A5">
          <w:rPr>
            <w:rStyle w:val="Hyperlink"/>
            <w:rFonts w:asciiTheme="majorHAnsi" w:hAnsiTheme="majorHAnsi" w:cstheme="majorHAnsi"/>
            <w:color w:val="0070C0"/>
            <w:sz w:val="24"/>
            <w:szCs w:val="24"/>
            <w:u w:val="none"/>
          </w:rPr>
          <w:t xml:space="preserve">Md. </w:t>
        </w:r>
        <w:proofErr w:type="spellStart"/>
        <w:r w:rsidRPr="00C225A5">
          <w:rPr>
            <w:rStyle w:val="Hyperlink"/>
            <w:rFonts w:asciiTheme="majorHAnsi" w:hAnsiTheme="majorHAnsi" w:cstheme="majorHAnsi"/>
            <w:color w:val="0070C0"/>
            <w:sz w:val="24"/>
            <w:szCs w:val="24"/>
            <w:u w:val="none"/>
          </w:rPr>
          <w:t>Hasan</w:t>
        </w:r>
        <w:proofErr w:type="spellEnd"/>
        <w:r w:rsidRPr="00C225A5">
          <w:rPr>
            <w:rStyle w:val="Hyperlink"/>
            <w:rFonts w:asciiTheme="majorHAnsi" w:hAnsiTheme="majorHAnsi" w:cstheme="majorHAnsi"/>
            <w:color w:val="0070C0"/>
            <w:sz w:val="24"/>
            <w:szCs w:val="24"/>
            <w:u w:val="none"/>
          </w:rPr>
          <w:t xml:space="preserve"> Imam </w:t>
        </w:r>
        <w:proofErr w:type="spellStart"/>
        <w:r w:rsidRPr="00C225A5">
          <w:rPr>
            <w:rStyle w:val="Hyperlink"/>
            <w:rFonts w:asciiTheme="majorHAnsi" w:hAnsiTheme="majorHAnsi" w:cstheme="majorHAnsi"/>
            <w:color w:val="0070C0"/>
            <w:sz w:val="24"/>
            <w:szCs w:val="24"/>
            <w:u w:val="none"/>
          </w:rPr>
          <w:t>Bijoy</w:t>
        </w:r>
        <w:proofErr w:type="spellEnd"/>
      </w:hyperlink>
      <w:r w:rsidRPr="00C225A5">
        <w:rPr>
          <w:rFonts w:asciiTheme="majorHAnsi" w:hAnsiTheme="majorHAnsi" w:cstheme="majorHAnsi"/>
          <w:color w:val="0070C0"/>
          <w:sz w:val="24"/>
          <w:szCs w:val="24"/>
        </w:rPr>
        <w:t xml:space="preserve">, </w:t>
      </w:r>
      <w:hyperlink r:id="rId9" w:anchor="auth-Ashikur-Rahaman" w:history="1">
        <w:proofErr w:type="spellStart"/>
        <w:r w:rsidRPr="00C225A5">
          <w:rPr>
            <w:rStyle w:val="Hyperlink"/>
            <w:rFonts w:asciiTheme="majorHAnsi" w:hAnsiTheme="majorHAnsi" w:cstheme="majorHAnsi"/>
            <w:color w:val="0070C0"/>
            <w:sz w:val="24"/>
            <w:szCs w:val="24"/>
            <w:u w:val="none"/>
          </w:rPr>
          <w:t>Ashikur</w:t>
        </w:r>
        <w:proofErr w:type="spellEnd"/>
        <w:r w:rsidRPr="00C225A5">
          <w:rPr>
            <w:rStyle w:val="Hyperlink"/>
            <w:rFonts w:asciiTheme="majorHAnsi" w:hAnsiTheme="majorHAnsi" w:cstheme="majorHAnsi"/>
            <w:color w:val="0070C0"/>
            <w:sz w:val="24"/>
            <w:szCs w:val="24"/>
            <w:u w:val="none"/>
          </w:rPr>
          <w:t xml:space="preserve"> </w:t>
        </w:r>
        <w:proofErr w:type="spellStart"/>
        <w:r w:rsidRPr="00C225A5">
          <w:rPr>
            <w:rStyle w:val="Hyperlink"/>
            <w:rFonts w:asciiTheme="majorHAnsi" w:hAnsiTheme="majorHAnsi" w:cstheme="majorHAnsi"/>
            <w:color w:val="0070C0"/>
            <w:sz w:val="24"/>
            <w:szCs w:val="24"/>
            <w:u w:val="none"/>
          </w:rPr>
          <w:t>Rahaman</w:t>
        </w:r>
        <w:proofErr w:type="spellEnd"/>
      </w:hyperlink>
      <w:r w:rsidRPr="00C225A5">
        <w:rPr>
          <w:rFonts w:asciiTheme="majorHAnsi" w:hAnsiTheme="majorHAnsi" w:cstheme="majorHAnsi"/>
          <w:sz w:val="24"/>
          <w:szCs w:val="24"/>
        </w:rPr>
        <w:t> </w:t>
      </w:r>
    </w:p>
    <w:p w:rsidR="00286666" w:rsidRPr="00C225A5" w:rsidRDefault="00286666">
      <w:pPr>
        <w:rPr>
          <w:rStyle w:val="blue-tooltip"/>
          <w:rFonts w:asciiTheme="majorHAnsi" w:hAnsiTheme="majorHAnsi" w:cstheme="majorHAnsi"/>
          <w:color w:val="0070C0"/>
          <w:sz w:val="24"/>
          <w:szCs w:val="24"/>
        </w:rPr>
      </w:pPr>
      <w:bookmarkStart w:id="0" w:name="_GoBack"/>
      <w:bookmarkEnd w:id="0"/>
    </w:p>
    <w:p w:rsidR="00286666" w:rsidRPr="00C225A5" w:rsidRDefault="00286666" w:rsidP="00F63824">
      <w:pPr>
        <w:jc w:val="both"/>
        <w:rPr>
          <w:rStyle w:val="blue-tooltip"/>
          <w:rFonts w:asciiTheme="majorHAnsi" w:hAnsiTheme="majorHAnsi" w:cstheme="majorHAnsi"/>
          <w:b/>
          <w:sz w:val="24"/>
          <w:szCs w:val="24"/>
        </w:rPr>
      </w:pPr>
      <w:r w:rsidRPr="00C225A5">
        <w:rPr>
          <w:rStyle w:val="blue-tooltip"/>
          <w:rFonts w:asciiTheme="majorHAnsi" w:hAnsiTheme="majorHAnsi" w:cstheme="majorHAnsi"/>
          <w:b/>
          <w:sz w:val="24"/>
          <w:szCs w:val="24"/>
        </w:rPr>
        <w:t xml:space="preserve">Abstract: </w:t>
      </w:r>
    </w:p>
    <w:p w:rsidR="000816E0" w:rsidRPr="00C225A5" w:rsidRDefault="00C225A5" w:rsidP="00F63824">
      <w:pPr>
        <w:jc w:val="both"/>
        <w:rPr>
          <w:rFonts w:asciiTheme="majorHAnsi" w:hAnsiTheme="majorHAnsi" w:cstheme="majorHAnsi"/>
          <w:sz w:val="24"/>
          <w:szCs w:val="24"/>
        </w:rPr>
      </w:pPr>
      <w:r w:rsidRPr="00C225A5">
        <w:rPr>
          <w:rFonts w:asciiTheme="majorHAnsi" w:hAnsiTheme="majorHAnsi" w:cstheme="majorHAnsi"/>
          <w:sz w:val="24"/>
          <w:szCs w:val="24"/>
        </w:rPr>
        <w:t xml:space="preserve">Bangladesh is the most populous country on the planet. We recognized Bangladesh as an independent sovereign country, yet despite its large population, Bangladesh lags far behind the world’s wealthiest nations. In the developed world, especially in terms of economics, a country’s Gross Domestic Product (GDP) is the monetary value of all completed labor and products produced within its borders during a period. It is concerned with the overall measurement of all financial transactions. In this research, we use a machine learning time series ARIMA model to correctly estimate the Bangladesh GDP Growth Rate with the order of (0, 1, </w:t>
      </w:r>
      <w:proofErr w:type="gramStart"/>
      <w:r w:rsidRPr="00C225A5">
        <w:rPr>
          <w:rFonts w:asciiTheme="majorHAnsi" w:hAnsiTheme="majorHAnsi" w:cstheme="majorHAnsi"/>
          <w:sz w:val="24"/>
          <w:szCs w:val="24"/>
        </w:rPr>
        <w:t>1</w:t>
      </w:r>
      <w:proofErr w:type="gramEnd"/>
      <w:r w:rsidRPr="00C225A5">
        <w:rPr>
          <w:rFonts w:asciiTheme="majorHAnsi" w:hAnsiTheme="majorHAnsi" w:cstheme="majorHAnsi"/>
          <w:sz w:val="24"/>
          <w:szCs w:val="24"/>
        </w:rPr>
        <w:t>). The auto ARIMA function generates a minimal AIC value, which is used to verify the model. The SARIMAX (0, 1</w:t>
      </w:r>
      <w:proofErr w:type="gramStart"/>
      <w:r w:rsidRPr="00C225A5">
        <w:rPr>
          <w:rFonts w:asciiTheme="majorHAnsi" w:hAnsiTheme="majorHAnsi" w:cstheme="majorHAnsi"/>
          <w:sz w:val="24"/>
          <w:szCs w:val="24"/>
        </w:rPr>
        <w:t>,1</w:t>
      </w:r>
      <w:proofErr w:type="gramEnd"/>
      <w:r w:rsidRPr="00C225A5">
        <w:rPr>
          <w:rFonts w:asciiTheme="majorHAnsi" w:hAnsiTheme="majorHAnsi" w:cstheme="majorHAnsi"/>
          <w:sz w:val="24"/>
          <w:szCs w:val="24"/>
        </w:rPr>
        <w:t>, 6) model can predict the GDP with 87.51% accuracy. We implement this machine learning time series ARIMA model on the web application; GDP indicator. Users may find the GDP growth rate for Bangladesh in the future here, as well as watch our country’s upcoming economy.</w:t>
      </w:r>
    </w:p>
    <w:p w:rsidR="00C225A5" w:rsidRPr="00C225A5" w:rsidRDefault="00C225A5"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C225A5"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225A5">
        <w:rPr>
          <w:rFonts w:asciiTheme="majorHAnsi" w:hAnsiTheme="majorHAnsi" w:cstheme="majorHAnsi"/>
          <w:b/>
          <w:bCs/>
          <w:color w:val="4C4C4C"/>
          <w:sz w:val="24"/>
          <w:szCs w:val="24"/>
          <w:shd w:val="clear" w:color="auto" w:fill="FFFFFF"/>
        </w:rPr>
        <w:t>Conference / Journal Link:</w:t>
      </w:r>
    </w:p>
    <w:bookmarkStart w:id="1" w:name="cj_link"/>
    <w:p w:rsidR="00F63824" w:rsidRPr="00C225A5" w:rsidRDefault="00C225A5" w:rsidP="00F63824">
      <w:pPr>
        <w:spacing w:before="150"/>
        <w:jc w:val="both"/>
        <w:rPr>
          <w:rFonts w:asciiTheme="majorHAnsi" w:hAnsiTheme="majorHAnsi" w:cstheme="majorHAnsi"/>
          <w:b/>
          <w:color w:val="0070C0"/>
          <w:sz w:val="24"/>
          <w:szCs w:val="24"/>
        </w:rPr>
      </w:pPr>
      <w:r w:rsidRPr="00C225A5">
        <w:rPr>
          <w:rFonts w:asciiTheme="majorHAnsi" w:hAnsiTheme="majorHAnsi" w:cstheme="majorHAnsi"/>
          <w:color w:val="0070C0"/>
          <w:sz w:val="24"/>
          <w:szCs w:val="24"/>
        </w:rPr>
        <w:fldChar w:fldCharType="begin"/>
      </w:r>
      <w:r w:rsidRPr="00C225A5">
        <w:rPr>
          <w:rFonts w:asciiTheme="majorHAnsi" w:hAnsiTheme="majorHAnsi" w:cstheme="majorHAnsi"/>
          <w:color w:val="0070C0"/>
          <w:sz w:val="24"/>
          <w:szCs w:val="24"/>
        </w:rPr>
        <w:instrText xml:space="preserve"> HYPERLINK "https://link.springer.com/chapter/10.1007/978-981-99-0047-3_6" \t "_blank" </w:instrText>
      </w:r>
      <w:r w:rsidRPr="00C225A5">
        <w:rPr>
          <w:rFonts w:asciiTheme="majorHAnsi" w:hAnsiTheme="majorHAnsi" w:cstheme="majorHAnsi"/>
          <w:color w:val="0070C0"/>
          <w:sz w:val="24"/>
          <w:szCs w:val="24"/>
        </w:rPr>
        <w:fldChar w:fldCharType="separate"/>
      </w:r>
      <w:r w:rsidRPr="00C225A5">
        <w:rPr>
          <w:rStyle w:val="Hyperlink"/>
          <w:rFonts w:asciiTheme="majorHAnsi" w:hAnsiTheme="majorHAnsi" w:cstheme="majorHAnsi"/>
          <w:color w:val="0070C0"/>
          <w:sz w:val="24"/>
          <w:szCs w:val="24"/>
          <w:u w:val="none"/>
        </w:rPr>
        <w:t>https://link.springer.com/chapter/10.1007/978-981-99-0047-3_6</w:t>
      </w:r>
      <w:r w:rsidRPr="00C225A5">
        <w:rPr>
          <w:rFonts w:asciiTheme="majorHAnsi" w:hAnsiTheme="majorHAnsi" w:cstheme="majorHAnsi"/>
          <w:color w:val="0070C0"/>
          <w:sz w:val="24"/>
          <w:szCs w:val="24"/>
        </w:rPr>
        <w:fldChar w:fldCharType="end"/>
      </w:r>
      <w:bookmarkEnd w:id="1"/>
    </w:p>
    <w:p w:rsidR="000816E0" w:rsidRPr="00C225A5" w:rsidRDefault="000816E0" w:rsidP="00F63824">
      <w:pPr>
        <w:spacing w:before="150"/>
        <w:jc w:val="both"/>
        <w:rPr>
          <w:rFonts w:asciiTheme="majorHAnsi" w:hAnsiTheme="majorHAnsi" w:cstheme="majorHAnsi"/>
          <w:b/>
          <w:color w:val="4C4C4C"/>
          <w:sz w:val="24"/>
          <w:szCs w:val="24"/>
        </w:rPr>
      </w:pPr>
      <w:r w:rsidRPr="00C225A5">
        <w:rPr>
          <w:rFonts w:asciiTheme="majorHAnsi" w:hAnsiTheme="majorHAnsi" w:cstheme="majorHAnsi"/>
          <w:b/>
          <w:color w:val="4C4C4C"/>
          <w:sz w:val="24"/>
          <w:szCs w:val="24"/>
        </w:rPr>
        <w:t>DOI:</w:t>
      </w:r>
    </w:p>
    <w:p w:rsidR="00C225A5" w:rsidRPr="00C225A5" w:rsidRDefault="00C225A5" w:rsidP="00F63824">
      <w:pPr>
        <w:spacing w:before="150"/>
        <w:jc w:val="both"/>
        <w:rPr>
          <w:rFonts w:asciiTheme="majorHAnsi" w:hAnsiTheme="majorHAnsi" w:cstheme="majorHAnsi"/>
          <w:b/>
          <w:color w:val="0070C0"/>
          <w:sz w:val="24"/>
          <w:szCs w:val="24"/>
        </w:rPr>
      </w:pPr>
      <w:r w:rsidRPr="00C225A5">
        <w:rPr>
          <w:rStyle w:val="c-bibliographic-informationvalue"/>
          <w:rFonts w:asciiTheme="majorHAnsi" w:hAnsiTheme="majorHAnsi" w:cstheme="majorHAnsi"/>
          <w:color w:val="0070C0"/>
          <w:sz w:val="24"/>
          <w:szCs w:val="24"/>
        </w:rPr>
        <w:t>https://doi.org/10.1007/978-981-99-0047-3</w:t>
      </w:r>
    </w:p>
    <w:p w:rsidR="00F63824" w:rsidRPr="00C225A5" w:rsidRDefault="00F63824" w:rsidP="00F63824">
      <w:pPr>
        <w:spacing w:before="150"/>
        <w:jc w:val="both"/>
        <w:rPr>
          <w:rFonts w:asciiTheme="majorHAnsi" w:hAnsiTheme="majorHAnsi" w:cstheme="majorHAnsi"/>
          <w:b/>
          <w:color w:val="4C4C4C"/>
          <w:sz w:val="24"/>
          <w:szCs w:val="24"/>
        </w:rPr>
      </w:pPr>
    </w:p>
    <w:p w:rsidR="000816E0" w:rsidRPr="00C225A5" w:rsidRDefault="000816E0">
      <w:pPr>
        <w:rPr>
          <w:rFonts w:asciiTheme="majorHAnsi" w:hAnsiTheme="majorHAnsi" w:cstheme="majorHAnsi"/>
          <w:sz w:val="24"/>
          <w:szCs w:val="24"/>
        </w:rPr>
      </w:pPr>
    </w:p>
    <w:p w:rsidR="00286666" w:rsidRPr="00C225A5" w:rsidRDefault="00286666">
      <w:pPr>
        <w:rPr>
          <w:rStyle w:val="ofieldchar"/>
          <w:rFonts w:asciiTheme="majorHAnsi" w:hAnsiTheme="majorHAnsi" w:cstheme="majorHAnsi"/>
          <w:sz w:val="24"/>
          <w:szCs w:val="24"/>
        </w:rPr>
      </w:pPr>
    </w:p>
    <w:p w:rsidR="00397E1D" w:rsidRPr="00C225A5" w:rsidRDefault="00397E1D">
      <w:pPr>
        <w:rPr>
          <w:rStyle w:val="ofieldchar"/>
          <w:rFonts w:asciiTheme="majorHAnsi" w:hAnsiTheme="majorHAnsi" w:cstheme="majorHAnsi"/>
          <w:sz w:val="24"/>
          <w:szCs w:val="24"/>
        </w:rPr>
      </w:pPr>
    </w:p>
    <w:p w:rsidR="00397E1D" w:rsidRPr="00C225A5" w:rsidRDefault="00397E1D">
      <w:pPr>
        <w:rPr>
          <w:rFonts w:asciiTheme="majorHAnsi" w:hAnsiTheme="majorHAnsi" w:cstheme="majorHAnsi"/>
          <w:sz w:val="24"/>
          <w:szCs w:val="24"/>
        </w:rPr>
      </w:pPr>
    </w:p>
    <w:sectPr w:rsidR="00397E1D" w:rsidRPr="00C22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462C9E"/>
    <w:multiLevelType w:val="multilevel"/>
    <w:tmpl w:val="EC64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90116F"/>
    <w:rsid w:val="00AC4B91"/>
    <w:rsid w:val="00BB2349"/>
    <w:rsid w:val="00C225A5"/>
    <w:rsid w:val="00CC633A"/>
    <w:rsid w:val="00F63824"/>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C22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41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99-0047-3_6" TargetMode="External"/><Relationship Id="rId3" Type="http://schemas.openxmlformats.org/officeDocument/2006/relationships/settings" Target="settings.xml"/><Relationship Id="rId7" Type="http://schemas.openxmlformats.org/officeDocument/2006/relationships/hyperlink" Target="https://link.springer.com/chapter/10.1007/978-981-99-0047-3_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99-0047-3_6" TargetMode="External"/><Relationship Id="rId11" Type="http://schemas.openxmlformats.org/officeDocument/2006/relationships/theme" Target="theme/theme1.xml"/><Relationship Id="rId5" Type="http://schemas.openxmlformats.org/officeDocument/2006/relationships/hyperlink" Target="https://link.springer.com/chapter/10.1007/978-981-99-0047-3_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chapter/10.1007/978-981-99-0047-3_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2024-04-04T03:47:00Z</dcterms:created>
  <dcterms:modified xsi:type="dcterms:W3CDTF">2024-04-04T08:23:00Z</dcterms:modified>
</cp:coreProperties>
</file>