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9A724F" w:rsidRDefault="009A724F">
      <w:pPr>
        <w:rPr>
          <w:rStyle w:val="ofieldchar"/>
          <w:rFonts w:asciiTheme="majorHAnsi" w:hAnsiTheme="majorHAnsi" w:cstheme="majorHAnsi"/>
          <w:color w:val="0070C0"/>
          <w:sz w:val="40"/>
          <w:szCs w:val="40"/>
        </w:rPr>
      </w:pPr>
      <w:r w:rsidRPr="009A724F">
        <w:rPr>
          <w:rFonts w:asciiTheme="majorHAnsi" w:hAnsiTheme="majorHAnsi" w:cstheme="majorHAnsi"/>
          <w:color w:val="000000"/>
          <w:sz w:val="40"/>
          <w:szCs w:val="40"/>
        </w:rPr>
        <w:t xml:space="preserve">A Novel Lightweight Lung Cancer Classifier </w:t>
      </w:r>
      <w:r w:rsidRPr="009A724F">
        <w:rPr>
          <w:rFonts w:asciiTheme="majorHAnsi" w:hAnsiTheme="majorHAnsi" w:cstheme="majorHAnsi"/>
          <w:color w:val="000000"/>
          <w:sz w:val="40"/>
          <w:szCs w:val="40"/>
        </w:rPr>
        <w:t>through</w:t>
      </w:r>
      <w:r w:rsidRPr="009A724F">
        <w:rPr>
          <w:rFonts w:asciiTheme="majorHAnsi" w:hAnsiTheme="majorHAnsi" w:cstheme="majorHAnsi"/>
          <w:color w:val="000000"/>
          <w:sz w:val="40"/>
          <w:szCs w:val="40"/>
        </w:rPr>
        <w:t xml:space="preserve"> Hybridization of DNN and Comparative Feature Optimizer</w:t>
      </w:r>
      <w:r w:rsidR="008F7BAB" w:rsidRPr="009A724F">
        <w:rPr>
          <w:rFonts w:asciiTheme="majorHAnsi" w:hAnsiTheme="majorHAnsi" w:cstheme="majorHAnsi"/>
          <w:color w:val="000000"/>
          <w:sz w:val="40"/>
          <w:szCs w:val="40"/>
        </w:rPr>
        <w:t xml:space="preserve"> </w:t>
      </w:r>
    </w:p>
    <w:p w:rsidR="009A724F" w:rsidRDefault="009A724F" w:rsidP="009A724F">
      <w:pPr>
        <w:rPr>
          <w:color w:val="0070C0"/>
        </w:rPr>
      </w:pPr>
    </w:p>
    <w:p w:rsidR="00286666" w:rsidRPr="009A724F" w:rsidRDefault="009A724F" w:rsidP="009A724F">
      <w:pPr>
        <w:rPr>
          <w:rStyle w:val="blue-tooltip"/>
          <w:rFonts w:asciiTheme="majorHAnsi" w:hAnsiTheme="majorHAnsi" w:cstheme="majorHAnsi"/>
          <w:color w:val="0070C0"/>
          <w:sz w:val="24"/>
          <w:szCs w:val="24"/>
          <w:lang w:bidi="bn-BD"/>
        </w:rPr>
      </w:pPr>
      <w:hyperlink r:id="rId4" w:anchor="auth-Sandeep-Trivedi" w:history="1">
        <w:r w:rsidRPr="009A724F">
          <w:rPr>
            <w:rStyle w:val="Hyperlink"/>
            <w:rFonts w:asciiTheme="majorHAnsi" w:hAnsiTheme="majorHAnsi" w:cstheme="majorHAnsi"/>
            <w:color w:val="0070C0"/>
            <w:sz w:val="24"/>
            <w:szCs w:val="24"/>
            <w:u w:val="none"/>
          </w:rPr>
          <w:t>Sandeep Trivedi</w:t>
        </w:r>
      </w:hyperlink>
      <w:r w:rsidRPr="009A724F">
        <w:rPr>
          <w:rFonts w:asciiTheme="majorHAnsi" w:hAnsiTheme="majorHAnsi" w:cstheme="majorHAnsi"/>
          <w:color w:val="0070C0"/>
          <w:sz w:val="24"/>
          <w:szCs w:val="24"/>
          <w:cs/>
          <w:lang w:bidi="bn-BD"/>
        </w:rPr>
        <w:t xml:space="preserve">, </w:t>
      </w:r>
      <w:r w:rsidRPr="009A724F">
        <w:rPr>
          <w:rFonts w:asciiTheme="majorHAnsi" w:hAnsiTheme="majorHAnsi" w:cstheme="majorHAnsi"/>
          <w:color w:val="0070C0"/>
          <w:sz w:val="24"/>
          <w:szCs w:val="24"/>
        </w:rPr>
        <w:fldChar w:fldCharType="begin"/>
      </w:r>
      <w:r w:rsidRPr="009A724F">
        <w:rPr>
          <w:rFonts w:asciiTheme="majorHAnsi" w:hAnsiTheme="majorHAnsi" w:cstheme="majorHAnsi"/>
          <w:color w:val="0070C0"/>
          <w:sz w:val="24"/>
          <w:szCs w:val="24"/>
        </w:rPr>
        <w:instrText xml:space="preserve"> HYPERLINK "https://link.springer.com/chapter/10.1007/978-3-031-27409-1_17" \l "auth-Nikhil-Patel" </w:instrText>
      </w:r>
      <w:r w:rsidRPr="009A724F">
        <w:rPr>
          <w:rFonts w:asciiTheme="majorHAnsi" w:hAnsiTheme="majorHAnsi" w:cstheme="majorHAnsi"/>
          <w:color w:val="0070C0"/>
          <w:sz w:val="24"/>
          <w:szCs w:val="24"/>
        </w:rPr>
        <w:fldChar w:fldCharType="separate"/>
      </w:r>
      <w:r w:rsidRPr="009A724F">
        <w:rPr>
          <w:rStyle w:val="Hyperlink"/>
          <w:rFonts w:asciiTheme="majorHAnsi" w:hAnsiTheme="majorHAnsi" w:cstheme="majorHAnsi"/>
          <w:color w:val="0070C0"/>
          <w:sz w:val="24"/>
          <w:szCs w:val="24"/>
          <w:u w:val="none"/>
        </w:rPr>
        <w:t>Nikhil Patel</w:t>
      </w:r>
      <w:r w:rsidRPr="009A724F">
        <w:rPr>
          <w:rFonts w:asciiTheme="majorHAnsi" w:hAnsiTheme="majorHAnsi" w:cstheme="majorHAnsi"/>
          <w:color w:val="0070C0"/>
          <w:sz w:val="24"/>
          <w:szCs w:val="24"/>
        </w:rPr>
        <w:fldChar w:fldCharType="end"/>
      </w:r>
      <w:r w:rsidRPr="009A724F">
        <w:rPr>
          <w:rFonts w:asciiTheme="majorHAnsi" w:hAnsiTheme="majorHAnsi" w:cstheme="majorHAnsi"/>
          <w:color w:val="0070C0"/>
          <w:sz w:val="24"/>
          <w:szCs w:val="24"/>
          <w:cs/>
          <w:lang w:bidi="bn-BD"/>
        </w:rPr>
        <w:t xml:space="preserve">, </w:t>
      </w:r>
      <w:r w:rsidRPr="009A724F">
        <w:rPr>
          <w:rFonts w:asciiTheme="majorHAnsi" w:hAnsiTheme="majorHAnsi" w:cstheme="majorHAnsi"/>
          <w:color w:val="0070C0"/>
          <w:sz w:val="24"/>
          <w:szCs w:val="24"/>
        </w:rPr>
        <w:fldChar w:fldCharType="begin"/>
      </w:r>
      <w:r w:rsidRPr="009A724F">
        <w:rPr>
          <w:rFonts w:asciiTheme="majorHAnsi" w:hAnsiTheme="majorHAnsi" w:cstheme="majorHAnsi"/>
          <w:color w:val="0070C0"/>
          <w:sz w:val="24"/>
          <w:szCs w:val="24"/>
        </w:rPr>
        <w:instrText xml:space="preserve"> HYPERLINK "https://link.springer.com/chapter/10.1007/978-3-031-27409-1_17" \l "auth-Nuruzzaman-Faruqui" </w:instrText>
      </w:r>
      <w:r w:rsidRPr="009A724F">
        <w:rPr>
          <w:rFonts w:asciiTheme="majorHAnsi" w:hAnsiTheme="majorHAnsi" w:cstheme="majorHAnsi"/>
          <w:color w:val="0070C0"/>
          <w:sz w:val="24"/>
          <w:szCs w:val="24"/>
        </w:rPr>
        <w:fldChar w:fldCharType="separate"/>
      </w:r>
      <w:proofErr w:type="spellStart"/>
      <w:r w:rsidRPr="009A724F">
        <w:rPr>
          <w:rStyle w:val="Hyperlink"/>
          <w:rFonts w:asciiTheme="majorHAnsi" w:hAnsiTheme="majorHAnsi" w:cstheme="majorHAnsi"/>
          <w:color w:val="0070C0"/>
          <w:sz w:val="24"/>
          <w:szCs w:val="24"/>
          <w:u w:val="none"/>
        </w:rPr>
        <w:t>Nuruzzaman</w:t>
      </w:r>
      <w:proofErr w:type="spellEnd"/>
      <w:r w:rsidRPr="009A724F">
        <w:rPr>
          <w:rStyle w:val="Hyperlink"/>
          <w:rFonts w:asciiTheme="majorHAnsi" w:hAnsiTheme="majorHAnsi" w:cstheme="majorHAnsi"/>
          <w:color w:val="0070C0"/>
          <w:sz w:val="24"/>
          <w:szCs w:val="24"/>
          <w:u w:val="none"/>
        </w:rPr>
        <w:t xml:space="preserve"> </w:t>
      </w:r>
      <w:proofErr w:type="spellStart"/>
      <w:r w:rsidRPr="009A724F">
        <w:rPr>
          <w:rStyle w:val="Hyperlink"/>
          <w:rFonts w:asciiTheme="majorHAnsi" w:hAnsiTheme="majorHAnsi" w:cstheme="majorHAnsi"/>
          <w:color w:val="0070C0"/>
          <w:sz w:val="24"/>
          <w:szCs w:val="24"/>
          <w:u w:val="none"/>
        </w:rPr>
        <w:t>Faruqui</w:t>
      </w:r>
      <w:proofErr w:type="spellEnd"/>
      <w:r w:rsidRPr="009A724F">
        <w:rPr>
          <w:rFonts w:asciiTheme="majorHAnsi" w:hAnsiTheme="majorHAnsi" w:cstheme="majorHAnsi"/>
          <w:color w:val="0070C0"/>
          <w:sz w:val="24"/>
          <w:szCs w:val="24"/>
        </w:rPr>
        <w:fldChar w:fldCharType="end"/>
      </w:r>
    </w:p>
    <w:p w:rsidR="009A724F" w:rsidRPr="009A724F" w:rsidRDefault="009A724F" w:rsidP="00F63824">
      <w:pPr>
        <w:jc w:val="both"/>
        <w:rPr>
          <w:rStyle w:val="blue-tooltip"/>
          <w:rFonts w:asciiTheme="majorHAnsi" w:hAnsiTheme="majorHAnsi" w:cstheme="majorHAnsi"/>
          <w:b/>
          <w:sz w:val="24"/>
          <w:szCs w:val="24"/>
        </w:rPr>
      </w:pPr>
    </w:p>
    <w:p w:rsidR="00286666" w:rsidRPr="009A724F" w:rsidRDefault="00286666" w:rsidP="00F63824">
      <w:pPr>
        <w:jc w:val="both"/>
        <w:rPr>
          <w:rStyle w:val="blue-tooltip"/>
          <w:rFonts w:asciiTheme="majorHAnsi" w:hAnsiTheme="majorHAnsi" w:cstheme="majorHAnsi"/>
          <w:b/>
          <w:sz w:val="24"/>
          <w:szCs w:val="24"/>
        </w:rPr>
      </w:pPr>
      <w:r w:rsidRPr="009A724F">
        <w:rPr>
          <w:rStyle w:val="blue-tooltip"/>
          <w:rFonts w:asciiTheme="majorHAnsi" w:hAnsiTheme="majorHAnsi" w:cstheme="majorHAnsi"/>
          <w:b/>
          <w:sz w:val="24"/>
          <w:szCs w:val="24"/>
        </w:rPr>
        <w:t xml:space="preserve">Abstract: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9A724F" w:rsidRPr="009A724F" w:rsidTr="009A724F">
        <w:trPr>
          <w:tblCellSpacing w:w="15" w:type="dxa"/>
        </w:trPr>
        <w:tc>
          <w:tcPr>
            <w:tcW w:w="0" w:type="auto"/>
            <w:vAlign w:val="center"/>
            <w:hideMark/>
          </w:tcPr>
          <w:p w:rsidR="009A724F" w:rsidRPr="009A724F" w:rsidRDefault="009A724F" w:rsidP="009A724F">
            <w:pPr>
              <w:spacing w:after="0" w:line="240" w:lineRule="auto"/>
              <w:rPr>
                <w:rFonts w:asciiTheme="majorHAnsi" w:eastAsia="Times New Roman" w:hAnsiTheme="majorHAnsi" w:cstheme="majorHAnsi"/>
                <w:sz w:val="24"/>
                <w:szCs w:val="24"/>
                <w:lang w:bidi="bn-BD"/>
              </w:rPr>
            </w:pPr>
          </w:p>
        </w:tc>
        <w:tc>
          <w:tcPr>
            <w:tcW w:w="5000" w:type="pct"/>
            <w:vAlign w:val="center"/>
            <w:hideMark/>
          </w:tcPr>
          <w:p w:rsidR="009A724F" w:rsidRPr="009A724F" w:rsidRDefault="009A724F" w:rsidP="009A724F">
            <w:pPr>
              <w:spacing w:before="100" w:beforeAutospacing="1" w:after="100" w:afterAutospacing="1" w:line="240" w:lineRule="auto"/>
              <w:jc w:val="both"/>
              <w:rPr>
                <w:rFonts w:asciiTheme="majorHAnsi" w:eastAsia="Times New Roman" w:hAnsiTheme="majorHAnsi" w:cstheme="majorHAnsi"/>
                <w:sz w:val="24"/>
                <w:szCs w:val="24"/>
                <w:lang w:bidi="bn-BD"/>
              </w:rPr>
            </w:pPr>
            <w:r w:rsidRPr="009A724F">
              <w:rPr>
                <w:rFonts w:asciiTheme="majorHAnsi" w:eastAsia="Times New Roman" w:hAnsiTheme="majorHAnsi" w:cstheme="majorHAnsi"/>
                <w:sz w:val="24"/>
                <w:szCs w:val="24"/>
                <w:lang w:bidi="bn-BD"/>
              </w:rPr>
              <w:t>The likelihood of successful early cancer nodule detection rises from 68% to 82% when a second radiologist aids in diagnosing lung cancer. Lung cancer nodules can be accurately classified by automatic diagnosis methods based on Convolutional Neural Networks (CNNs). However, complex calculations and high processing costs have emerged as significant obstacles to the smooth transfer of technology into commercially available products. This research presents the design, implementation, and evaluation of a unique lightweight deep learning-based hybrid classifier that obtains 97.09% accuracy while using an optimal architecture of four hidden layers and fifteen neurons. This classifier is straightforward, uses a novel self-comparative feature optimizer, and requires minimal computing resources, all of which open the way for creating a marketable solution to aid radiologists in diagnosing lung cancer.</w:t>
            </w:r>
          </w:p>
        </w:tc>
      </w:tr>
    </w:tbl>
    <w:p w:rsidR="000816E0" w:rsidRPr="009A724F" w:rsidRDefault="000816E0" w:rsidP="00F63824">
      <w:pPr>
        <w:jc w:val="both"/>
        <w:rPr>
          <w:rFonts w:asciiTheme="majorHAnsi" w:hAnsiTheme="majorHAnsi" w:cstheme="majorHAnsi"/>
          <w:sz w:val="24"/>
          <w:szCs w:val="24"/>
        </w:rPr>
      </w:pPr>
    </w:p>
    <w:p w:rsidR="000816E0" w:rsidRPr="009A724F"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9A724F">
        <w:rPr>
          <w:rFonts w:asciiTheme="majorHAnsi" w:hAnsiTheme="majorHAnsi" w:cstheme="majorHAnsi"/>
          <w:b/>
          <w:bCs/>
          <w:color w:val="4C4C4C"/>
          <w:sz w:val="24"/>
          <w:szCs w:val="24"/>
          <w:shd w:val="clear" w:color="auto" w:fill="FFFFFF"/>
        </w:rPr>
        <w:t>Conference / Journal Link:</w:t>
      </w:r>
    </w:p>
    <w:bookmarkStart w:id="0" w:name="cj_link"/>
    <w:p w:rsidR="00F63824" w:rsidRPr="009A724F" w:rsidRDefault="009A724F" w:rsidP="00F63824">
      <w:pPr>
        <w:spacing w:before="150"/>
        <w:jc w:val="both"/>
        <w:rPr>
          <w:rFonts w:asciiTheme="majorHAnsi" w:hAnsiTheme="majorHAnsi" w:cstheme="majorHAnsi"/>
          <w:b/>
          <w:color w:val="0070C0"/>
          <w:sz w:val="24"/>
          <w:szCs w:val="24"/>
        </w:rPr>
      </w:pPr>
      <w:r w:rsidRPr="009A724F">
        <w:rPr>
          <w:rFonts w:asciiTheme="majorHAnsi" w:hAnsiTheme="majorHAnsi" w:cstheme="majorHAnsi"/>
          <w:color w:val="0070C0"/>
          <w:sz w:val="24"/>
          <w:szCs w:val="24"/>
        </w:rPr>
        <w:fldChar w:fldCharType="begin"/>
      </w:r>
      <w:r w:rsidRPr="009A724F">
        <w:rPr>
          <w:rFonts w:asciiTheme="majorHAnsi" w:hAnsiTheme="majorHAnsi" w:cstheme="majorHAnsi"/>
          <w:color w:val="0070C0"/>
          <w:sz w:val="24"/>
          <w:szCs w:val="24"/>
        </w:rPr>
        <w:instrText xml:space="preserve"> HYPERLINK "https://link.springer.com/chapter/10.1007/978-3-031-27409-1_17" \t "_blank" </w:instrText>
      </w:r>
      <w:r w:rsidRPr="009A724F">
        <w:rPr>
          <w:rFonts w:asciiTheme="majorHAnsi" w:hAnsiTheme="majorHAnsi" w:cstheme="majorHAnsi"/>
          <w:color w:val="0070C0"/>
          <w:sz w:val="24"/>
          <w:szCs w:val="24"/>
        </w:rPr>
        <w:fldChar w:fldCharType="separate"/>
      </w:r>
      <w:r w:rsidRPr="009A724F">
        <w:rPr>
          <w:rStyle w:val="Hyperlink"/>
          <w:rFonts w:asciiTheme="majorHAnsi" w:hAnsiTheme="majorHAnsi" w:cstheme="majorHAnsi"/>
          <w:color w:val="0070C0"/>
          <w:sz w:val="24"/>
          <w:szCs w:val="24"/>
          <w:u w:val="none"/>
        </w:rPr>
        <w:t>https://link.springer.com/chapter/10.1007/978-3-031-27409-1_17</w:t>
      </w:r>
      <w:r w:rsidRPr="009A724F">
        <w:rPr>
          <w:rFonts w:asciiTheme="majorHAnsi" w:hAnsiTheme="majorHAnsi" w:cstheme="majorHAnsi"/>
          <w:color w:val="0070C0"/>
          <w:sz w:val="24"/>
          <w:szCs w:val="24"/>
        </w:rPr>
        <w:fldChar w:fldCharType="end"/>
      </w:r>
      <w:bookmarkEnd w:id="0"/>
    </w:p>
    <w:p w:rsidR="000816E0" w:rsidRPr="009A724F" w:rsidRDefault="000816E0" w:rsidP="00F63824">
      <w:pPr>
        <w:spacing w:before="150"/>
        <w:jc w:val="both"/>
        <w:rPr>
          <w:rFonts w:asciiTheme="majorHAnsi" w:hAnsiTheme="majorHAnsi" w:cstheme="majorHAnsi"/>
          <w:b/>
          <w:color w:val="4C4C4C"/>
          <w:sz w:val="24"/>
          <w:szCs w:val="24"/>
        </w:rPr>
      </w:pPr>
      <w:r w:rsidRPr="009A724F">
        <w:rPr>
          <w:rFonts w:asciiTheme="majorHAnsi" w:hAnsiTheme="majorHAnsi" w:cstheme="majorHAnsi"/>
          <w:b/>
          <w:color w:val="4C4C4C"/>
          <w:sz w:val="24"/>
          <w:szCs w:val="24"/>
        </w:rPr>
        <w:t>DOI:</w:t>
      </w:r>
    </w:p>
    <w:p w:rsidR="00F63824" w:rsidRPr="009A724F" w:rsidRDefault="009A724F" w:rsidP="00F63824">
      <w:pPr>
        <w:spacing w:before="150"/>
        <w:jc w:val="both"/>
        <w:rPr>
          <w:rFonts w:asciiTheme="majorHAnsi" w:hAnsiTheme="majorHAnsi" w:cstheme="majorHAnsi"/>
          <w:b/>
          <w:color w:val="0070C0"/>
          <w:sz w:val="24"/>
          <w:szCs w:val="24"/>
        </w:rPr>
      </w:pPr>
      <w:r w:rsidRPr="009A724F">
        <w:rPr>
          <w:rStyle w:val="c-bibliographic-informationvalue"/>
          <w:rFonts w:asciiTheme="majorHAnsi" w:hAnsiTheme="majorHAnsi" w:cstheme="majorHAnsi"/>
          <w:color w:val="0070C0"/>
          <w:sz w:val="24"/>
          <w:szCs w:val="24"/>
        </w:rPr>
        <w:t>https://doi.org/10.1007/978-3-031-27409-1_17</w:t>
      </w:r>
    </w:p>
    <w:p w:rsidR="000816E0" w:rsidRPr="009A724F" w:rsidRDefault="000816E0">
      <w:pPr>
        <w:rPr>
          <w:rFonts w:asciiTheme="majorHAnsi" w:hAnsiTheme="majorHAnsi" w:cstheme="majorHAnsi"/>
          <w:sz w:val="24"/>
          <w:szCs w:val="24"/>
        </w:rPr>
      </w:pPr>
    </w:p>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0C0475"/>
    <w:rsid w:val="00286666"/>
    <w:rsid w:val="00383B0C"/>
    <w:rsid w:val="00397E1D"/>
    <w:rsid w:val="005241A4"/>
    <w:rsid w:val="00542D8F"/>
    <w:rsid w:val="00597AC0"/>
    <w:rsid w:val="00680E6F"/>
    <w:rsid w:val="007A2B06"/>
    <w:rsid w:val="008659B7"/>
    <w:rsid w:val="008B4C75"/>
    <w:rsid w:val="008F7BAB"/>
    <w:rsid w:val="0090116F"/>
    <w:rsid w:val="009A724F"/>
    <w:rsid w:val="00AC4B91"/>
    <w:rsid w:val="00B2123C"/>
    <w:rsid w:val="00BB2349"/>
    <w:rsid w:val="00C916C7"/>
    <w:rsid w:val="00D26612"/>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c-bibliographic-informationvalue">
    <w:name w:val="c-bibliographic-information__value"/>
    <w:basedOn w:val="DefaultParagraphFont"/>
    <w:rsid w:val="009A724F"/>
  </w:style>
  <w:style w:type="paragraph" w:styleId="NormalWeb">
    <w:name w:val="Normal (Web)"/>
    <w:basedOn w:val="Normal"/>
    <w:uiPriority w:val="99"/>
    <w:semiHidden/>
    <w:unhideWhenUsed/>
    <w:rsid w:val="009A724F"/>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172742">
      <w:bodyDiv w:val="1"/>
      <w:marLeft w:val="0"/>
      <w:marRight w:val="0"/>
      <w:marTop w:val="0"/>
      <w:marBottom w:val="0"/>
      <w:divBdr>
        <w:top w:val="none" w:sz="0" w:space="0" w:color="auto"/>
        <w:left w:val="none" w:sz="0" w:space="0" w:color="auto"/>
        <w:bottom w:val="none" w:sz="0" w:space="0" w:color="auto"/>
        <w:right w:val="none" w:sz="0" w:space="0" w:color="auto"/>
      </w:divBdr>
      <w:divsChild>
        <w:div w:id="1356467345">
          <w:marLeft w:val="0"/>
          <w:marRight w:val="0"/>
          <w:marTop w:val="0"/>
          <w:marBottom w:val="0"/>
          <w:divBdr>
            <w:top w:val="none" w:sz="0" w:space="0" w:color="auto"/>
            <w:left w:val="none" w:sz="0" w:space="0" w:color="auto"/>
            <w:bottom w:val="none" w:sz="0" w:space="0" w:color="auto"/>
            <w:right w:val="none" w:sz="0" w:space="0" w:color="auto"/>
          </w:divBdr>
          <w:divsChild>
            <w:div w:id="86298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0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978-3-031-27409-1_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2024-04-06T05:24:00Z</dcterms:created>
  <dcterms:modified xsi:type="dcterms:W3CDTF">2024-04-08T03:43:00Z</dcterms:modified>
</cp:coreProperties>
</file>