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AE71EE">
      <w:pPr>
        <w:rPr>
          <w:rFonts w:asciiTheme="majorHAnsi" w:hAnsiTheme="majorHAnsi" w:cstheme="majorHAnsi"/>
          <w:color w:val="000000"/>
          <w:sz w:val="40"/>
          <w:szCs w:val="40"/>
        </w:rPr>
      </w:pPr>
      <w:r w:rsidRPr="00AE71EE">
        <w:rPr>
          <w:rFonts w:asciiTheme="majorHAnsi" w:hAnsiTheme="majorHAnsi" w:cstheme="majorHAnsi"/>
          <w:color w:val="000000"/>
          <w:sz w:val="40"/>
          <w:szCs w:val="40"/>
        </w:rPr>
        <w:t>A Transfer Learning Approach to the Development of an Automation System for Recognizing Guava Disease Using CNN Models for Feasible Fruit Production</w:t>
      </w:r>
    </w:p>
    <w:p w:rsidR="00AE71EE" w:rsidRDefault="00AE71EE">
      <w:pPr>
        <w:rPr>
          <w:rStyle w:val="blue-tooltip"/>
          <w:rFonts w:asciiTheme="majorHAnsi" w:hAnsiTheme="majorHAnsi" w:cstheme="majorHAnsi"/>
          <w:b/>
          <w:bCs/>
          <w:sz w:val="40"/>
          <w:szCs w:val="40"/>
        </w:rPr>
      </w:pPr>
    </w:p>
    <w:p w:rsidR="00AE71EE" w:rsidRPr="003C3937" w:rsidRDefault="00AE71EE">
      <w:pPr>
        <w:rPr>
          <w:rStyle w:val="blue-tooltip"/>
          <w:rFonts w:asciiTheme="majorHAnsi" w:hAnsiTheme="majorHAnsi" w:cstheme="majorHAnsi"/>
          <w:b/>
          <w:bCs/>
          <w:color w:val="0070C0"/>
          <w:sz w:val="24"/>
          <w:szCs w:val="24"/>
        </w:rPr>
      </w:pPr>
      <w:r w:rsidRPr="003C3937">
        <w:rPr>
          <w:rStyle w:val="blue-tooltip"/>
          <w:rFonts w:asciiTheme="majorHAnsi" w:hAnsiTheme="majorHAnsi" w:cstheme="majorHAnsi"/>
          <w:b/>
          <w:bCs/>
          <w:sz w:val="24"/>
          <w:szCs w:val="24"/>
        </w:rPr>
        <w:t xml:space="preserve">Author: </w:t>
      </w:r>
      <w:r w:rsidRPr="003C3937">
        <w:rPr>
          <w:rStyle w:val="blue-tooltip"/>
          <w:rFonts w:asciiTheme="majorHAnsi" w:hAnsiTheme="majorHAnsi" w:cstheme="majorHAnsi"/>
          <w:color w:val="0070C0"/>
          <w:sz w:val="24"/>
          <w:szCs w:val="24"/>
        </w:rPr>
        <w:t xml:space="preserve"> </w:t>
      </w:r>
      <w:proofErr w:type="spellStart"/>
      <w:r w:rsidRPr="003C3937">
        <w:rPr>
          <w:rStyle w:val="ofieldchar"/>
          <w:rFonts w:asciiTheme="majorHAnsi" w:hAnsiTheme="majorHAnsi" w:cstheme="majorHAnsi"/>
          <w:color w:val="0070C0"/>
          <w:sz w:val="24"/>
          <w:szCs w:val="24"/>
        </w:rPr>
        <w:t>Rashiduzzaman</w:t>
      </w:r>
      <w:proofErr w:type="spellEnd"/>
      <w:r w:rsidRPr="003C3937">
        <w:rPr>
          <w:rStyle w:val="ofieldchar"/>
          <w:rFonts w:asciiTheme="majorHAnsi" w:hAnsiTheme="majorHAnsi" w:cstheme="majorHAnsi"/>
          <w:color w:val="0070C0"/>
          <w:sz w:val="24"/>
          <w:szCs w:val="24"/>
        </w:rPr>
        <w:t xml:space="preserve"> </w:t>
      </w:r>
      <w:proofErr w:type="spellStart"/>
      <w:r w:rsidRPr="003C3937">
        <w:rPr>
          <w:rStyle w:val="ofieldchar"/>
          <w:rFonts w:asciiTheme="majorHAnsi" w:hAnsiTheme="majorHAnsi" w:cstheme="majorHAnsi"/>
          <w:color w:val="0070C0"/>
          <w:sz w:val="24"/>
          <w:szCs w:val="24"/>
        </w:rPr>
        <w:t>Shakil</w:t>
      </w:r>
      <w:proofErr w:type="spellEnd"/>
      <w:r w:rsidRPr="003C3937">
        <w:rPr>
          <w:rStyle w:val="ofieldchar"/>
          <w:rFonts w:asciiTheme="majorHAnsi" w:hAnsiTheme="majorHAnsi" w:cstheme="majorHAnsi"/>
          <w:color w:val="0070C0"/>
          <w:sz w:val="24"/>
          <w:szCs w:val="24"/>
        </w:rPr>
        <w:t xml:space="preserve">, </w:t>
      </w:r>
      <w:r w:rsidRPr="003C3937">
        <w:rPr>
          <w:rFonts w:asciiTheme="majorHAnsi" w:hAnsiTheme="majorHAnsi" w:cstheme="majorHAnsi"/>
          <w:color w:val="0070C0"/>
          <w:sz w:val="24"/>
          <w:szCs w:val="24"/>
        </w:rPr>
        <w:t xml:space="preserve"> </w:t>
      </w:r>
      <w:hyperlink r:id="rId4" w:anchor="auth-Bonna-Akter" w:history="1">
        <w:proofErr w:type="spellStart"/>
        <w:r w:rsidRPr="003C3937">
          <w:rPr>
            <w:rStyle w:val="Hyperlink"/>
            <w:rFonts w:asciiTheme="majorHAnsi" w:hAnsiTheme="majorHAnsi" w:cstheme="majorHAnsi"/>
            <w:color w:val="0070C0"/>
            <w:sz w:val="24"/>
            <w:szCs w:val="24"/>
            <w:u w:val="none"/>
          </w:rPr>
          <w:t>Bonna</w:t>
        </w:r>
        <w:proofErr w:type="spellEnd"/>
        <w:r w:rsidRPr="003C3937">
          <w:rPr>
            <w:rStyle w:val="Hyperlink"/>
            <w:rFonts w:asciiTheme="majorHAnsi" w:hAnsiTheme="majorHAnsi" w:cstheme="majorHAnsi"/>
            <w:color w:val="0070C0"/>
            <w:sz w:val="24"/>
            <w:szCs w:val="24"/>
            <w:u w:val="none"/>
          </w:rPr>
          <w:t xml:space="preserve"> </w:t>
        </w:r>
        <w:proofErr w:type="spellStart"/>
        <w:r w:rsidRPr="003C3937">
          <w:rPr>
            <w:rStyle w:val="Hyperlink"/>
            <w:rFonts w:asciiTheme="majorHAnsi" w:hAnsiTheme="majorHAnsi" w:cstheme="majorHAnsi"/>
            <w:color w:val="0070C0"/>
            <w:sz w:val="24"/>
            <w:szCs w:val="24"/>
            <w:u w:val="none"/>
          </w:rPr>
          <w:t>Akter</w:t>
        </w:r>
        <w:proofErr w:type="spellEnd"/>
      </w:hyperlink>
      <w:r w:rsidRPr="003C3937">
        <w:rPr>
          <w:rFonts w:asciiTheme="majorHAnsi" w:hAnsiTheme="majorHAnsi" w:cstheme="majorHAnsi"/>
          <w:color w:val="0070C0"/>
          <w:sz w:val="24"/>
          <w:szCs w:val="24"/>
        </w:rPr>
        <w:t xml:space="preserve">, </w:t>
      </w:r>
      <w:hyperlink r:id="rId5" w:anchor="auth-Aditya-Rajbongshi" w:history="1">
        <w:r w:rsidRPr="003C3937">
          <w:rPr>
            <w:rStyle w:val="Hyperlink"/>
            <w:rFonts w:asciiTheme="majorHAnsi" w:hAnsiTheme="majorHAnsi" w:cstheme="majorHAnsi"/>
            <w:color w:val="0070C0"/>
            <w:sz w:val="24"/>
            <w:szCs w:val="24"/>
            <w:u w:val="none"/>
          </w:rPr>
          <w:t xml:space="preserve">Aditya </w:t>
        </w:r>
        <w:proofErr w:type="spellStart"/>
        <w:r w:rsidRPr="003C3937">
          <w:rPr>
            <w:rStyle w:val="Hyperlink"/>
            <w:rFonts w:asciiTheme="majorHAnsi" w:hAnsiTheme="majorHAnsi" w:cstheme="majorHAnsi"/>
            <w:color w:val="0070C0"/>
            <w:sz w:val="24"/>
            <w:szCs w:val="24"/>
            <w:u w:val="none"/>
          </w:rPr>
          <w:t>Rajbongshi</w:t>
        </w:r>
        <w:proofErr w:type="spellEnd"/>
      </w:hyperlink>
      <w:r w:rsidRPr="003C3937">
        <w:rPr>
          <w:rFonts w:asciiTheme="majorHAnsi" w:hAnsiTheme="majorHAnsi" w:cstheme="majorHAnsi"/>
          <w:color w:val="0070C0"/>
          <w:sz w:val="24"/>
          <w:szCs w:val="24"/>
        </w:rPr>
        <w:t xml:space="preserve">, </w:t>
      </w:r>
      <w:hyperlink r:id="rId6" w:anchor="auth-Umme-Sara" w:history="1">
        <w:proofErr w:type="spellStart"/>
        <w:r w:rsidRPr="003C3937">
          <w:rPr>
            <w:rStyle w:val="Hyperlink"/>
            <w:rFonts w:asciiTheme="majorHAnsi" w:hAnsiTheme="majorHAnsi" w:cstheme="majorHAnsi"/>
            <w:color w:val="0070C0"/>
            <w:sz w:val="24"/>
            <w:szCs w:val="24"/>
            <w:u w:val="none"/>
          </w:rPr>
          <w:t>Umme</w:t>
        </w:r>
        <w:proofErr w:type="spellEnd"/>
        <w:r w:rsidRPr="003C3937">
          <w:rPr>
            <w:rStyle w:val="Hyperlink"/>
            <w:rFonts w:asciiTheme="majorHAnsi" w:hAnsiTheme="majorHAnsi" w:cstheme="majorHAnsi"/>
            <w:color w:val="0070C0"/>
            <w:sz w:val="24"/>
            <w:szCs w:val="24"/>
            <w:u w:val="none"/>
          </w:rPr>
          <w:t xml:space="preserve"> Sara</w:t>
        </w:r>
      </w:hyperlink>
      <w:r w:rsidRPr="003C3937">
        <w:rPr>
          <w:rFonts w:asciiTheme="majorHAnsi" w:hAnsiTheme="majorHAnsi" w:cstheme="majorHAnsi"/>
          <w:color w:val="0070C0"/>
          <w:sz w:val="24"/>
          <w:szCs w:val="24"/>
        </w:rPr>
        <w:t xml:space="preserve">,  </w:t>
      </w:r>
      <w:hyperlink r:id="rId7" w:anchor="auth-Mala_Rani-Barman" w:history="1">
        <w:r w:rsidRPr="003C3937">
          <w:rPr>
            <w:rStyle w:val="Hyperlink"/>
            <w:rFonts w:asciiTheme="majorHAnsi" w:hAnsiTheme="majorHAnsi" w:cstheme="majorHAnsi"/>
            <w:color w:val="0070C0"/>
            <w:sz w:val="24"/>
            <w:szCs w:val="24"/>
            <w:u w:val="none"/>
          </w:rPr>
          <w:t>Mala Rani Barman</w:t>
        </w:r>
      </w:hyperlink>
      <w:r w:rsidRPr="003C3937">
        <w:rPr>
          <w:rFonts w:asciiTheme="majorHAnsi" w:hAnsiTheme="majorHAnsi" w:cstheme="majorHAnsi"/>
          <w:color w:val="0070C0"/>
          <w:sz w:val="24"/>
          <w:szCs w:val="24"/>
        </w:rPr>
        <w:t xml:space="preserve">,  </w:t>
      </w:r>
      <w:hyperlink r:id="rId8" w:anchor="auth-Aditi-Dhali" w:history="1">
        <w:proofErr w:type="spellStart"/>
        <w:r w:rsidRPr="003C3937">
          <w:rPr>
            <w:rStyle w:val="Hyperlink"/>
            <w:rFonts w:asciiTheme="majorHAnsi" w:hAnsiTheme="majorHAnsi" w:cstheme="majorHAnsi"/>
            <w:color w:val="0070C0"/>
            <w:sz w:val="24"/>
            <w:szCs w:val="24"/>
            <w:u w:val="none"/>
          </w:rPr>
          <w:t>Aditi</w:t>
        </w:r>
        <w:proofErr w:type="spellEnd"/>
        <w:r w:rsidRPr="003C3937">
          <w:rPr>
            <w:rStyle w:val="Hyperlink"/>
            <w:rFonts w:asciiTheme="majorHAnsi" w:hAnsiTheme="majorHAnsi" w:cstheme="majorHAnsi"/>
            <w:color w:val="0070C0"/>
            <w:sz w:val="24"/>
            <w:szCs w:val="24"/>
            <w:u w:val="none"/>
          </w:rPr>
          <w:t xml:space="preserve"> </w:t>
        </w:r>
        <w:proofErr w:type="spellStart"/>
        <w:r w:rsidRPr="003C3937">
          <w:rPr>
            <w:rStyle w:val="Hyperlink"/>
            <w:rFonts w:asciiTheme="majorHAnsi" w:hAnsiTheme="majorHAnsi" w:cstheme="majorHAnsi"/>
            <w:color w:val="0070C0"/>
            <w:sz w:val="24"/>
            <w:szCs w:val="24"/>
            <w:u w:val="none"/>
          </w:rPr>
          <w:t>Dhali</w:t>
        </w:r>
        <w:proofErr w:type="spellEnd"/>
      </w:hyperlink>
      <w:r w:rsidRPr="003C3937">
        <w:rPr>
          <w:rFonts w:asciiTheme="majorHAnsi" w:hAnsiTheme="majorHAnsi" w:cstheme="majorHAnsi"/>
          <w:color w:val="0070C0"/>
          <w:sz w:val="24"/>
          <w:szCs w:val="24"/>
        </w:rPr>
        <w:t> </w:t>
      </w:r>
    </w:p>
    <w:p w:rsidR="00AE71EE" w:rsidRPr="003C3937" w:rsidRDefault="00AE71EE">
      <w:pPr>
        <w:rPr>
          <w:rStyle w:val="blue-tooltip"/>
          <w:rFonts w:asciiTheme="majorHAnsi" w:hAnsiTheme="majorHAnsi" w:cstheme="majorHAnsi"/>
          <w:b/>
          <w:sz w:val="24"/>
          <w:szCs w:val="24"/>
        </w:rPr>
      </w:pPr>
    </w:p>
    <w:p w:rsidR="00286666" w:rsidRPr="003C3937" w:rsidRDefault="00AE71EE">
      <w:pPr>
        <w:rPr>
          <w:rStyle w:val="blue-tooltip"/>
          <w:rFonts w:asciiTheme="majorHAnsi" w:hAnsiTheme="majorHAnsi" w:cstheme="majorHAnsi"/>
          <w:b/>
          <w:bCs/>
          <w:color w:val="0070C0"/>
          <w:sz w:val="24"/>
          <w:szCs w:val="24"/>
        </w:rPr>
      </w:pPr>
      <w:r w:rsidRPr="003C3937">
        <w:rPr>
          <w:rStyle w:val="blue-tooltip"/>
          <w:rFonts w:asciiTheme="majorHAnsi" w:hAnsiTheme="majorHAnsi" w:cstheme="majorHAnsi"/>
          <w:b/>
          <w:sz w:val="24"/>
          <w:szCs w:val="24"/>
        </w:rPr>
        <w:t xml:space="preserve">Abstract: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9"/>
        <w:gridCol w:w="9191"/>
      </w:tblGrid>
      <w:tr w:rsidR="00AE71EE" w:rsidRPr="00AE71EE" w:rsidTr="009E4B2D">
        <w:trPr>
          <w:tblCellSpacing w:w="15" w:type="dxa"/>
        </w:trPr>
        <w:tc>
          <w:tcPr>
            <w:tcW w:w="0" w:type="auto"/>
            <w:vAlign w:val="center"/>
          </w:tcPr>
          <w:p w:rsidR="00AE71EE" w:rsidRPr="00AE71EE" w:rsidRDefault="00AE71EE" w:rsidP="00AE71EE">
            <w:pPr>
              <w:jc w:val="both"/>
              <w:rPr>
                <w:rFonts w:asciiTheme="majorHAnsi" w:hAnsiTheme="majorHAnsi" w:cstheme="majorHAnsi"/>
                <w:sz w:val="24"/>
                <w:szCs w:val="24"/>
              </w:rPr>
            </w:pPr>
          </w:p>
        </w:tc>
        <w:tc>
          <w:tcPr>
            <w:tcW w:w="4933" w:type="pct"/>
            <w:vAlign w:val="center"/>
          </w:tcPr>
          <w:p w:rsidR="00AE71EE" w:rsidRPr="00AE71EE" w:rsidRDefault="00AE71EE" w:rsidP="00AE71EE">
            <w:pPr>
              <w:spacing w:after="0" w:line="240" w:lineRule="auto"/>
              <w:jc w:val="both"/>
              <w:rPr>
                <w:rFonts w:asciiTheme="majorHAnsi" w:eastAsia="Times New Roman" w:hAnsiTheme="majorHAnsi" w:cstheme="majorHAnsi"/>
                <w:sz w:val="24"/>
                <w:szCs w:val="24"/>
              </w:rPr>
            </w:pPr>
            <w:r w:rsidRPr="003C3937">
              <w:rPr>
                <w:rFonts w:asciiTheme="majorHAnsi" w:hAnsiTheme="majorHAnsi" w:cstheme="majorHAnsi"/>
                <w:sz w:val="24"/>
                <w:szCs w:val="24"/>
              </w:rPr>
              <w:t>Guava (</w:t>
            </w:r>
            <w:proofErr w:type="spellStart"/>
            <w:r w:rsidRPr="003C3937">
              <w:rPr>
                <w:rFonts w:asciiTheme="majorHAnsi" w:hAnsiTheme="majorHAnsi" w:cstheme="majorHAnsi"/>
                <w:sz w:val="24"/>
                <w:szCs w:val="24"/>
              </w:rPr>
              <w:t>Psidium</w:t>
            </w:r>
            <w:proofErr w:type="spellEnd"/>
            <w:r w:rsidRPr="003C3937">
              <w:rPr>
                <w:rFonts w:asciiTheme="majorHAnsi" w:hAnsiTheme="majorHAnsi" w:cstheme="majorHAnsi"/>
                <w:sz w:val="24"/>
                <w:szCs w:val="24"/>
              </w:rPr>
              <w:t xml:space="preserve"> guava) is one of the most popular fruits which plays a vital role in the world economy. To increase guava production and sustain economic development, early detection and diagnosis of guava disease is important. As traditional recognition systems are time-consuming, expensive, and sometimes their predictions are also inaccurate, farmers are facing a lot of losses because of not getting the proper diagnosis and appropriate cure in time. In this study, an automatic system based on Convolution Neural Networks (CNN) models for recognizing guava disease has been proposed. To make the dataset more efficient, image processing techniques have been employed to boost the dataset which is collected from the local Guava Garden. For training and testing the applied models named InceptionResNetV2, ResNet50, and </w:t>
            </w:r>
            <w:proofErr w:type="spellStart"/>
            <w:r w:rsidRPr="003C3937">
              <w:rPr>
                <w:rFonts w:asciiTheme="majorHAnsi" w:hAnsiTheme="majorHAnsi" w:cstheme="majorHAnsi"/>
                <w:sz w:val="24"/>
                <w:szCs w:val="24"/>
              </w:rPr>
              <w:t>Xception</w:t>
            </w:r>
            <w:proofErr w:type="spellEnd"/>
            <w:r w:rsidRPr="003C3937">
              <w:rPr>
                <w:rFonts w:asciiTheme="majorHAnsi" w:hAnsiTheme="majorHAnsi" w:cstheme="majorHAnsi"/>
                <w:sz w:val="24"/>
                <w:szCs w:val="24"/>
              </w:rPr>
              <w:t xml:space="preserve"> with transfer learning technique, a total of 2,580 images in five categories such as </w:t>
            </w:r>
            <w:proofErr w:type="spellStart"/>
            <w:r w:rsidRPr="003C3937">
              <w:rPr>
                <w:rFonts w:asciiTheme="majorHAnsi" w:hAnsiTheme="majorHAnsi" w:cstheme="majorHAnsi"/>
                <w:sz w:val="24"/>
                <w:szCs w:val="24"/>
              </w:rPr>
              <w:t>Phytophthora</w:t>
            </w:r>
            <w:proofErr w:type="spellEnd"/>
            <w:r w:rsidRPr="003C3937">
              <w:rPr>
                <w:rFonts w:asciiTheme="majorHAnsi" w:hAnsiTheme="majorHAnsi" w:cstheme="majorHAnsi"/>
                <w:sz w:val="24"/>
                <w:szCs w:val="24"/>
              </w:rPr>
              <w:t xml:space="preserve">, Red Rust, Scab, </w:t>
            </w:r>
            <w:proofErr w:type="spellStart"/>
            <w:r w:rsidRPr="003C3937">
              <w:rPr>
                <w:rFonts w:asciiTheme="majorHAnsi" w:hAnsiTheme="majorHAnsi" w:cstheme="majorHAnsi"/>
                <w:sz w:val="24"/>
                <w:szCs w:val="24"/>
              </w:rPr>
              <w:t>Stylar</w:t>
            </w:r>
            <w:proofErr w:type="spellEnd"/>
            <w:r w:rsidRPr="003C3937">
              <w:rPr>
                <w:rFonts w:asciiTheme="majorHAnsi" w:hAnsiTheme="majorHAnsi" w:cstheme="majorHAnsi"/>
                <w:sz w:val="24"/>
                <w:szCs w:val="24"/>
              </w:rPr>
              <w:t xml:space="preserve"> end rot, and Fresh leaf are utilized. To estimate the performance of each applied classifier, the six-performance evaluation metrics have been calculated where the </w:t>
            </w:r>
            <w:proofErr w:type="spellStart"/>
            <w:r w:rsidRPr="003C3937">
              <w:rPr>
                <w:rFonts w:asciiTheme="majorHAnsi" w:hAnsiTheme="majorHAnsi" w:cstheme="majorHAnsi"/>
                <w:sz w:val="24"/>
                <w:szCs w:val="24"/>
              </w:rPr>
              <w:t>Xception</w:t>
            </w:r>
            <w:proofErr w:type="spellEnd"/>
            <w:r w:rsidRPr="003C3937">
              <w:rPr>
                <w:rFonts w:asciiTheme="majorHAnsi" w:hAnsiTheme="majorHAnsi" w:cstheme="majorHAnsi"/>
                <w:sz w:val="24"/>
                <w:szCs w:val="24"/>
              </w:rPr>
              <w:t xml:space="preserve"> model conducted the highest accuracy of 98.88% which is good enough compared to other recent relevant works.</w:t>
            </w:r>
          </w:p>
        </w:tc>
      </w:tr>
    </w:tbl>
    <w:p w:rsidR="009E4B2D" w:rsidRPr="003C3937" w:rsidRDefault="009E4B2D" w:rsidP="009E4B2D">
      <w:pPr>
        <w:spacing w:before="150" w:after="150" w:line="240" w:lineRule="auto"/>
        <w:jc w:val="both"/>
        <w:rPr>
          <w:rFonts w:asciiTheme="majorHAnsi" w:hAnsiTheme="majorHAnsi" w:cstheme="majorHAnsi"/>
          <w:b/>
          <w:bCs/>
          <w:color w:val="4C4C4C"/>
          <w:sz w:val="24"/>
          <w:szCs w:val="24"/>
          <w:shd w:val="clear" w:color="auto" w:fill="FFFFFF"/>
        </w:rPr>
      </w:pPr>
    </w:p>
    <w:p w:rsidR="009E4B2D" w:rsidRPr="003C3937" w:rsidRDefault="009E4B2D" w:rsidP="009E4B2D">
      <w:pPr>
        <w:spacing w:before="150" w:after="150" w:line="240" w:lineRule="auto"/>
        <w:jc w:val="both"/>
        <w:rPr>
          <w:rFonts w:asciiTheme="majorHAnsi" w:hAnsiTheme="majorHAnsi" w:cstheme="majorHAnsi"/>
          <w:b/>
          <w:bCs/>
          <w:color w:val="4C4C4C"/>
          <w:sz w:val="24"/>
          <w:szCs w:val="24"/>
          <w:shd w:val="clear" w:color="auto" w:fill="FFFFFF"/>
        </w:rPr>
      </w:pPr>
      <w:r w:rsidRPr="003C3937">
        <w:rPr>
          <w:rFonts w:asciiTheme="majorHAnsi" w:hAnsiTheme="majorHAnsi" w:cstheme="majorHAnsi"/>
          <w:b/>
          <w:bCs/>
          <w:color w:val="4C4C4C"/>
          <w:sz w:val="24"/>
          <w:szCs w:val="24"/>
          <w:shd w:val="clear" w:color="auto" w:fill="FFFFFF"/>
        </w:rPr>
        <w:t>Conference / Journal Link:</w:t>
      </w:r>
    </w:p>
    <w:bookmarkStart w:id="0" w:name="cj_link"/>
    <w:p w:rsidR="00286666" w:rsidRPr="003C3937" w:rsidRDefault="009E4B2D" w:rsidP="009E4B2D">
      <w:pPr>
        <w:jc w:val="both"/>
        <w:rPr>
          <w:rStyle w:val="blue-tooltip"/>
          <w:rFonts w:asciiTheme="majorHAnsi" w:hAnsiTheme="majorHAnsi" w:cstheme="majorHAnsi"/>
          <w:b/>
          <w:sz w:val="24"/>
          <w:szCs w:val="24"/>
        </w:rPr>
      </w:pPr>
      <w:r w:rsidRPr="003C3937">
        <w:rPr>
          <w:rFonts w:asciiTheme="majorHAnsi" w:hAnsiTheme="majorHAnsi" w:cstheme="majorHAnsi"/>
          <w:color w:val="0070C0"/>
          <w:sz w:val="24"/>
          <w:szCs w:val="24"/>
        </w:rPr>
        <w:fldChar w:fldCharType="begin"/>
      </w:r>
      <w:r w:rsidRPr="003C3937">
        <w:rPr>
          <w:rFonts w:asciiTheme="majorHAnsi" w:hAnsiTheme="majorHAnsi" w:cstheme="majorHAnsi"/>
          <w:color w:val="0070C0"/>
          <w:sz w:val="24"/>
          <w:szCs w:val="24"/>
        </w:rPr>
        <w:instrText xml:space="preserve"> HYPERLINK "https://link.springer.com/chapter/10.1007/978-3-031-27409-1_12" \t "_blank" </w:instrText>
      </w:r>
      <w:r w:rsidRPr="003C3937">
        <w:rPr>
          <w:rFonts w:asciiTheme="majorHAnsi" w:hAnsiTheme="majorHAnsi" w:cstheme="majorHAnsi"/>
          <w:color w:val="0070C0"/>
          <w:sz w:val="24"/>
          <w:szCs w:val="24"/>
        </w:rPr>
        <w:fldChar w:fldCharType="separate"/>
      </w:r>
      <w:r w:rsidRPr="003C3937">
        <w:rPr>
          <w:rStyle w:val="Hyperlink"/>
          <w:rFonts w:asciiTheme="majorHAnsi" w:hAnsiTheme="majorHAnsi" w:cstheme="majorHAnsi"/>
          <w:color w:val="0070C0"/>
          <w:sz w:val="24"/>
          <w:szCs w:val="24"/>
          <w:u w:val="none"/>
        </w:rPr>
        <w:t>https://link.springer.com/chapter/10.1007/978-3-031-27409-1_12</w:t>
      </w:r>
      <w:r w:rsidRPr="003C3937">
        <w:rPr>
          <w:rFonts w:asciiTheme="majorHAnsi" w:hAnsiTheme="majorHAnsi" w:cstheme="majorHAnsi"/>
          <w:color w:val="0070C0"/>
          <w:sz w:val="24"/>
          <w:szCs w:val="24"/>
        </w:rPr>
        <w:fldChar w:fldCharType="end"/>
      </w:r>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3C3937" w:rsidTr="009437E0">
        <w:trPr>
          <w:tblCellSpacing w:w="15" w:type="dxa"/>
        </w:trPr>
        <w:tc>
          <w:tcPr>
            <w:tcW w:w="0" w:type="auto"/>
            <w:vAlign w:val="center"/>
          </w:tcPr>
          <w:p w:rsidR="00056A8C" w:rsidRPr="003C3937" w:rsidRDefault="00056A8C" w:rsidP="00056A8C">
            <w:pPr>
              <w:spacing w:after="0" w:line="240" w:lineRule="auto"/>
              <w:jc w:val="both"/>
              <w:rPr>
                <w:rFonts w:asciiTheme="majorHAnsi" w:eastAsia="Times New Roman" w:hAnsiTheme="majorHAnsi" w:cstheme="majorHAnsi"/>
                <w:sz w:val="24"/>
                <w:szCs w:val="24"/>
                <w:lang w:bidi="bn-BD"/>
              </w:rPr>
            </w:pPr>
          </w:p>
        </w:tc>
        <w:tc>
          <w:tcPr>
            <w:tcW w:w="5000" w:type="pct"/>
            <w:vAlign w:val="center"/>
          </w:tcPr>
          <w:p w:rsidR="00056A8C" w:rsidRPr="003C3937" w:rsidRDefault="00056A8C" w:rsidP="00056A8C">
            <w:pPr>
              <w:spacing w:before="100" w:beforeAutospacing="1" w:after="100" w:afterAutospacing="1" w:line="240" w:lineRule="auto"/>
              <w:jc w:val="both"/>
              <w:rPr>
                <w:rFonts w:asciiTheme="majorHAnsi" w:eastAsia="Times New Roman" w:hAnsiTheme="majorHAnsi" w:cstheme="majorHAnsi"/>
                <w:sz w:val="24"/>
                <w:szCs w:val="24"/>
                <w:lang w:bidi="bn-BD"/>
              </w:rPr>
            </w:pPr>
          </w:p>
        </w:tc>
      </w:tr>
    </w:tbl>
    <w:p w:rsidR="000816E0" w:rsidRPr="003C3937" w:rsidRDefault="000816E0" w:rsidP="00F63824">
      <w:pPr>
        <w:spacing w:before="150"/>
        <w:jc w:val="both"/>
        <w:rPr>
          <w:rFonts w:asciiTheme="majorHAnsi" w:hAnsiTheme="majorHAnsi" w:cstheme="majorHAnsi"/>
          <w:b/>
          <w:color w:val="4C4C4C"/>
          <w:sz w:val="24"/>
          <w:szCs w:val="24"/>
        </w:rPr>
      </w:pPr>
      <w:r w:rsidRPr="003C3937">
        <w:rPr>
          <w:rFonts w:asciiTheme="majorHAnsi" w:hAnsiTheme="majorHAnsi" w:cstheme="majorHAnsi"/>
          <w:b/>
          <w:color w:val="4C4C4C"/>
          <w:sz w:val="24"/>
          <w:szCs w:val="24"/>
        </w:rPr>
        <w:t>DOI:</w:t>
      </w:r>
    </w:p>
    <w:p w:rsidR="00AE71EE" w:rsidRPr="003C3937" w:rsidRDefault="00AE71EE" w:rsidP="00F63824">
      <w:pPr>
        <w:spacing w:before="150"/>
        <w:jc w:val="both"/>
        <w:rPr>
          <w:rFonts w:asciiTheme="majorHAnsi" w:hAnsiTheme="majorHAnsi" w:cstheme="majorHAnsi"/>
          <w:b/>
          <w:color w:val="0070C0"/>
          <w:sz w:val="24"/>
          <w:szCs w:val="24"/>
        </w:rPr>
      </w:pPr>
      <w:r w:rsidRPr="003C3937">
        <w:rPr>
          <w:rStyle w:val="c-bibliographic-informationvalue"/>
          <w:rFonts w:asciiTheme="majorHAnsi" w:hAnsiTheme="majorHAnsi" w:cstheme="majorHAnsi"/>
          <w:color w:val="0070C0"/>
          <w:sz w:val="24"/>
          <w:szCs w:val="24"/>
        </w:rPr>
        <w:t>https://doi.org/10.1007/978-3-031-27409-1_12</w:t>
      </w:r>
    </w:p>
    <w:p w:rsidR="000816E0" w:rsidRDefault="000816E0"/>
    <w:p w:rsidR="00286666" w:rsidRPr="00286666" w:rsidRDefault="00286666">
      <w:pPr>
        <w:rPr>
          <w:rStyle w:val="ofieldchar"/>
          <w:sz w:val="24"/>
          <w:szCs w:val="24"/>
        </w:rPr>
      </w:pPr>
      <w:bookmarkStart w:id="1" w:name="_GoBack"/>
      <w:bookmarkEnd w:id="1"/>
    </w:p>
    <w:sectPr w:rsidR="00286666" w:rsidRPr="00286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286666"/>
    <w:rsid w:val="00383B0C"/>
    <w:rsid w:val="00397E1D"/>
    <w:rsid w:val="003C3937"/>
    <w:rsid w:val="004F276A"/>
    <w:rsid w:val="005241A4"/>
    <w:rsid w:val="00542D8F"/>
    <w:rsid w:val="00597AC0"/>
    <w:rsid w:val="005A50A4"/>
    <w:rsid w:val="00680E6F"/>
    <w:rsid w:val="007A2B06"/>
    <w:rsid w:val="008659B7"/>
    <w:rsid w:val="008B4C75"/>
    <w:rsid w:val="008F7BAB"/>
    <w:rsid w:val="0090116F"/>
    <w:rsid w:val="009437E0"/>
    <w:rsid w:val="009E4B2D"/>
    <w:rsid w:val="00A24DA0"/>
    <w:rsid w:val="00A94B34"/>
    <w:rsid w:val="00AC4B91"/>
    <w:rsid w:val="00AE71EE"/>
    <w:rsid w:val="00B2123C"/>
    <w:rsid w:val="00BB2349"/>
    <w:rsid w:val="00C433C0"/>
    <w:rsid w:val="00C916C7"/>
    <w:rsid w:val="00CD6A55"/>
    <w:rsid w:val="00D11FFB"/>
    <w:rsid w:val="00D26612"/>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AE7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321778">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0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27409-1_12" TargetMode="External"/><Relationship Id="rId3" Type="http://schemas.openxmlformats.org/officeDocument/2006/relationships/webSettings" Target="webSettings.xml"/><Relationship Id="rId7" Type="http://schemas.openxmlformats.org/officeDocument/2006/relationships/hyperlink" Target="https://link.springer.com/chapter/10.1007/978-3-031-27409-1_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27409-1_12" TargetMode="External"/><Relationship Id="rId5" Type="http://schemas.openxmlformats.org/officeDocument/2006/relationships/hyperlink" Target="https://link.springer.com/chapter/10.1007/978-3-031-27409-1_12" TargetMode="External"/><Relationship Id="rId10" Type="http://schemas.openxmlformats.org/officeDocument/2006/relationships/theme" Target="theme/theme1.xml"/><Relationship Id="rId4" Type="http://schemas.openxmlformats.org/officeDocument/2006/relationships/hyperlink" Target="https://link.springer.com/chapter/10.1007/978-3-031-27409-1_1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2024-04-08T04:44:00Z</dcterms:created>
  <dcterms:modified xsi:type="dcterms:W3CDTF">2024-04-09T04:05:00Z</dcterms:modified>
</cp:coreProperties>
</file>