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A766B7" w:rsidRDefault="00A766B7">
      <w:pPr>
        <w:rPr>
          <w:rStyle w:val="blue-tooltip"/>
          <w:bCs/>
          <w:sz w:val="40"/>
          <w:szCs w:val="40"/>
        </w:rPr>
      </w:pPr>
      <w:r w:rsidRPr="00A766B7">
        <w:rPr>
          <w:rStyle w:val="blue-tooltip"/>
          <w:bCs/>
          <w:sz w:val="40"/>
          <w:szCs w:val="40"/>
        </w:rPr>
        <w:t xml:space="preserve">A Defense and Detection against Adversarial Attack Using De-Noising Auto-Encoder and Super Resolution </w:t>
      </w:r>
      <w:proofErr w:type="spellStart"/>
      <w:r w:rsidRPr="00A766B7">
        <w:rPr>
          <w:rStyle w:val="blue-tooltip"/>
          <w:bCs/>
          <w:sz w:val="40"/>
          <w:szCs w:val="40"/>
        </w:rPr>
        <w:t>Gan</w:t>
      </w:r>
      <w:proofErr w:type="spellEnd"/>
    </w:p>
    <w:p w:rsidR="00A766B7" w:rsidRDefault="00A766B7">
      <w:pPr>
        <w:rPr>
          <w:rStyle w:val="blue-tooltip"/>
          <w:rFonts w:asciiTheme="majorHAnsi" w:hAnsiTheme="majorHAnsi" w:cstheme="majorHAnsi"/>
          <w:b/>
          <w:bCs/>
          <w:sz w:val="24"/>
          <w:szCs w:val="24"/>
        </w:rPr>
      </w:pPr>
    </w:p>
    <w:p w:rsidR="00A766B7" w:rsidRPr="00A766B7" w:rsidRDefault="00056A8C" w:rsidP="00A766B7">
      <w:pPr>
        <w:rPr>
          <w:color w:val="0070C0"/>
        </w:rPr>
      </w:pPr>
      <w:r w:rsidRPr="00A94B34">
        <w:rPr>
          <w:rStyle w:val="blue-tooltip"/>
          <w:rFonts w:asciiTheme="majorHAnsi" w:hAnsiTheme="majorHAnsi" w:cstheme="majorHAnsi"/>
          <w:b/>
          <w:bCs/>
          <w:sz w:val="24"/>
          <w:szCs w:val="24"/>
        </w:rPr>
        <w:t>Author</w:t>
      </w:r>
      <w:r w:rsidRPr="00A766B7">
        <w:rPr>
          <w:rStyle w:val="blue-tooltip"/>
          <w:rFonts w:asciiTheme="majorHAnsi" w:hAnsiTheme="majorHAnsi" w:cstheme="majorHAnsi"/>
          <w:b/>
          <w:bCs/>
          <w:sz w:val="24"/>
          <w:szCs w:val="24"/>
        </w:rPr>
        <w:t xml:space="preserve">: </w:t>
      </w:r>
      <w:r w:rsidR="009437E0" w:rsidRPr="00A766B7">
        <w:rPr>
          <w:rStyle w:val="blue-tooltip"/>
          <w:rFonts w:asciiTheme="majorHAnsi" w:hAnsiTheme="majorHAnsi" w:cstheme="majorHAnsi"/>
          <w:color w:val="0070C0"/>
          <w:sz w:val="24"/>
          <w:szCs w:val="24"/>
        </w:rPr>
        <w:t xml:space="preserve"> </w:t>
      </w:r>
      <w:hyperlink r:id="rId4" w:history="1">
        <w:proofErr w:type="spellStart"/>
        <w:r w:rsidR="00A766B7" w:rsidRPr="00A766B7">
          <w:rPr>
            <w:rStyle w:val="Hyperlink"/>
            <w:color w:val="0070C0"/>
            <w:u w:val="none"/>
          </w:rPr>
          <w:t>Md</w:t>
        </w:r>
        <w:proofErr w:type="spellEnd"/>
        <w:r w:rsidR="00A766B7" w:rsidRPr="00A766B7">
          <w:rPr>
            <w:rStyle w:val="Hyperlink"/>
            <w:color w:val="0070C0"/>
            <w:u w:val="none"/>
          </w:rPr>
          <w:t xml:space="preserve"> </w:t>
        </w:r>
        <w:proofErr w:type="spellStart"/>
        <w:r w:rsidR="00A766B7" w:rsidRPr="00A766B7">
          <w:rPr>
            <w:rStyle w:val="Hyperlink"/>
            <w:color w:val="0070C0"/>
            <w:u w:val="none"/>
          </w:rPr>
          <w:t>Maruf</w:t>
        </w:r>
        <w:proofErr w:type="spellEnd"/>
        <w:r w:rsidR="00A766B7" w:rsidRPr="00A766B7">
          <w:rPr>
            <w:rStyle w:val="Hyperlink"/>
            <w:color w:val="0070C0"/>
            <w:u w:val="none"/>
          </w:rPr>
          <w:t xml:space="preserve"> Hassan</w:t>
        </w:r>
      </w:hyperlink>
      <w:r w:rsidR="00A766B7" w:rsidRPr="00A766B7">
        <w:rPr>
          <w:color w:val="0070C0"/>
        </w:rPr>
        <w:t xml:space="preserve">, </w:t>
      </w:r>
      <w:hyperlink r:id="rId5" w:history="1">
        <w:proofErr w:type="spellStart"/>
        <w:r w:rsidR="00A766B7" w:rsidRPr="00A766B7">
          <w:rPr>
            <w:rStyle w:val="Hyperlink"/>
            <w:color w:val="0070C0"/>
            <w:u w:val="none"/>
          </w:rPr>
          <w:t>Subroto</w:t>
        </w:r>
        <w:proofErr w:type="spellEnd"/>
        <w:r w:rsidR="00A766B7" w:rsidRPr="00A766B7">
          <w:rPr>
            <w:rStyle w:val="Hyperlink"/>
            <w:color w:val="0070C0"/>
            <w:u w:val="none"/>
          </w:rPr>
          <w:t xml:space="preserve"> </w:t>
        </w:r>
        <w:proofErr w:type="spellStart"/>
        <w:r w:rsidR="00A766B7" w:rsidRPr="00A766B7">
          <w:rPr>
            <w:rStyle w:val="Hyperlink"/>
            <w:color w:val="0070C0"/>
            <w:u w:val="none"/>
          </w:rPr>
          <w:t>Karmokar</w:t>
        </w:r>
        <w:proofErr w:type="spellEnd"/>
      </w:hyperlink>
    </w:p>
    <w:p w:rsidR="00A766B7" w:rsidRDefault="00A766B7" w:rsidP="00F63824">
      <w:pPr>
        <w:jc w:val="both"/>
        <w:rPr>
          <w:rStyle w:val="blue-tooltip"/>
          <w:rFonts w:asciiTheme="majorHAnsi" w:hAnsiTheme="majorHAnsi" w:cstheme="majorHAnsi"/>
          <w:b/>
          <w:bCs/>
          <w:color w:val="0070C0"/>
          <w:sz w:val="24"/>
          <w:szCs w:val="24"/>
        </w:rPr>
      </w:pPr>
    </w:p>
    <w:p w:rsidR="00286666" w:rsidRDefault="00286666" w:rsidP="00F63824">
      <w:pPr>
        <w:jc w:val="both"/>
        <w:rPr>
          <w:rStyle w:val="blue-tooltip"/>
          <w:rFonts w:asciiTheme="majorHAnsi" w:hAnsiTheme="majorHAnsi" w:cstheme="majorHAnsi"/>
          <w:b/>
          <w:sz w:val="24"/>
          <w:szCs w:val="24"/>
        </w:rPr>
      </w:pPr>
      <w:r w:rsidRPr="00A94B34">
        <w:rPr>
          <w:rStyle w:val="blue-tooltip"/>
          <w:rFonts w:asciiTheme="majorHAnsi" w:hAnsiTheme="majorHAnsi" w:cstheme="majorHAnsi"/>
          <w:b/>
          <w:sz w:val="24"/>
          <w:szCs w:val="24"/>
        </w:rPr>
        <w:t xml:space="preserve">Abstract: </w:t>
      </w:r>
      <w:r w:rsidR="00C433C0">
        <w:rPr>
          <w:rStyle w:val="blue-tooltip"/>
          <w:rFonts w:asciiTheme="majorHAnsi" w:hAnsiTheme="majorHAnsi" w:cstheme="majorHAnsi"/>
          <w:b/>
          <w:sz w:val="24"/>
          <w:szCs w:val="24"/>
        </w:rPr>
        <w:t xml:space="preserve"> </w:t>
      </w:r>
      <w:r w:rsidR="004F276A">
        <w:rPr>
          <w:rStyle w:val="blue-tooltip"/>
          <w:rFonts w:asciiTheme="majorHAnsi" w:hAnsiTheme="majorHAnsi" w:cstheme="majorHAnsi"/>
          <w:b/>
          <w:sz w:val="24"/>
          <w:szCs w:val="24"/>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9"/>
        <w:gridCol w:w="9191"/>
      </w:tblGrid>
      <w:tr w:rsidR="00A766B7" w:rsidRPr="00A766B7" w:rsidTr="00A766B7">
        <w:trPr>
          <w:tblCellSpacing w:w="15" w:type="dxa"/>
        </w:trPr>
        <w:tc>
          <w:tcPr>
            <w:tcW w:w="0" w:type="auto"/>
            <w:vAlign w:val="center"/>
          </w:tcPr>
          <w:p w:rsidR="00A766B7" w:rsidRPr="00A766B7" w:rsidRDefault="00A766B7" w:rsidP="00A766B7">
            <w:pPr>
              <w:spacing w:after="0" w:line="240" w:lineRule="auto"/>
              <w:jc w:val="both"/>
              <w:rPr>
                <w:rFonts w:asciiTheme="majorHAnsi" w:eastAsia="Times New Roman" w:hAnsiTheme="majorHAnsi" w:cstheme="majorHAnsi"/>
                <w:sz w:val="24"/>
                <w:szCs w:val="24"/>
                <w:lang w:bidi="bn-BD"/>
              </w:rPr>
            </w:pPr>
          </w:p>
        </w:tc>
        <w:tc>
          <w:tcPr>
            <w:tcW w:w="4933" w:type="pct"/>
            <w:vAlign w:val="center"/>
          </w:tcPr>
          <w:p w:rsidR="00A766B7" w:rsidRPr="00A766B7" w:rsidRDefault="00A766B7" w:rsidP="00A766B7">
            <w:pPr>
              <w:spacing w:before="100" w:beforeAutospacing="1" w:after="100" w:afterAutospacing="1" w:line="240" w:lineRule="auto"/>
              <w:jc w:val="both"/>
              <w:rPr>
                <w:rFonts w:asciiTheme="majorHAnsi" w:eastAsia="Times New Roman" w:hAnsiTheme="majorHAnsi" w:cstheme="majorHAnsi"/>
                <w:sz w:val="24"/>
                <w:szCs w:val="24"/>
                <w:lang w:bidi="bn-BD"/>
              </w:rPr>
            </w:pPr>
            <w:r w:rsidRPr="00A766B7">
              <w:rPr>
                <w:rFonts w:asciiTheme="majorHAnsi" w:eastAsia="Times New Roman" w:hAnsiTheme="majorHAnsi" w:cstheme="majorHAnsi"/>
                <w:sz w:val="24"/>
                <w:szCs w:val="24"/>
                <w:lang w:bidi="bn-BD"/>
              </w:rPr>
              <w:t>Neural networks have flourished in heterogeneous industries to automate tasks that evince it being an utmost priority for the adopters. The adversarial attack poses a threat for Deep Neural Networks and their variants. This attack is designed such that it adds adversarial noise to an image. Several such techniques can be found in contemporary research capable of corrupting neural networks leading to misclassification. Various defense mechanisms have been purported and built with Deep Neural Networks to defend and increase the robustness of the primary classifier neural network model. However, models accommodating high-resolution image data and pre-trained neural network classifiers are sparse. This research develops a model that can be integrated with any existing trained neural network, establishing a generic line of defense against adversarial attacks. The proposed model detects highly distorted images, repudiating to avoid misclassification. Additionally, this work is intended to work with high-resolution adversarial image samples. The ADDA-Adv. tool restores the adversarial samples and provides better accuracy as compared to recent works.</w:t>
            </w:r>
          </w:p>
        </w:tc>
      </w:tr>
      <w:tr w:rsidR="00056A8C" w:rsidRPr="00056A8C" w:rsidTr="00A766B7">
        <w:trPr>
          <w:tblCellSpacing w:w="15" w:type="dxa"/>
        </w:trPr>
        <w:tc>
          <w:tcPr>
            <w:tcW w:w="0" w:type="auto"/>
            <w:vAlign w:val="center"/>
          </w:tcPr>
          <w:p w:rsidR="00056A8C" w:rsidRPr="00056A8C" w:rsidRDefault="00056A8C" w:rsidP="00056A8C">
            <w:pPr>
              <w:spacing w:after="0" w:line="240" w:lineRule="auto"/>
              <w:jc w:val="both"/>
              <w:rPr>
                <w:rFonts w:asciiTheme="majorHAnsi" w:eastAsia="Times New Roman" w:hAnsiTheme="majorHAnsi" w:cstheme="majorHAnsi"/>
                <w:sz w:val="24"/>
                <w:szCs w:val="24"/>
                <w:lang w:bidi="bn-BD"/>
              </w:rPr>
            </w:pPr>
          </w:p>
        </w:tc>
        <w:tc>
          <w:tcPr>
            <w:tcW w:w="4933" w:type="pct"/>
            <w:vAlign w:val="center"/>
          </w:tcPr>
          <w:p w:rsidR="00056A8C" w:rsidRPr="00056A8C" w:rsidRDefault="00056A8C" w:rsidP="00056A8C">
            <w:pPr>
              <w:spacing w:before="100" w:beforeAutospacing="1" w:after="100" w:afterAutospacing="1" w:line="240" w:lineRule="auto"/>
              <w:jc w:val="both"/>
              <w:rPr>
                <w:rFonts w:asciiTheme="majorHAnsi" w:eastAsia="Times New Roman" w:hAnsiTheme="majorHAnsi" w:cstheme="majorHAnsi"/>
                <w:sz w:val="24"/>
                <w:szCs w:val="24"/>
                <w:lang w:bidi="bn-BD"/>
              </w:rPr>
            </w:pPr>
          </w:p>
        </w:tc>
      </w:tr>
    </w:tbl>
    <w:p w:rsidR="000816E0" w:rsidRDefault="00A766B7" w:rsidP="00F63824">
      <w:pPr>
        <w:spacing w:before="150" w:after="150" w:line="240" w:lineRule="auto"/>
        <w:jc w:val="both"/>
        <w:rPr>
          <w:rFonts w:asciiTheme="majorHAnsi" w:hAnsiTheme="majorHAnsi" w:cstheme="majorHAnsi"/>
          <w:b/>
          <w:bCs/>
          <w:color w:val="4C4C4C"/>
          <w:sz w:val="24"/>
          <w:szCs w:val="24"/>
          <w:shd w:val="clear" w:color="auto" w:fill="FFFFFF"/>
        </w:rPr>
      </w:pPr>
      <w:r>
        <w:rPr>
          <w:rFonts w:asciiTheme="majorHAnsi" w:hAnsiTheme="majorHAnsi" w:cstheme="majorHAnsi"/>
          <w:sz w:val="24"/>
          <w:szCs w:val="24"/>
        </w:rPr>
        <w:t xml:space="preserve">   </w:t>
      </w:r>
      <w:r w:rsidR="000816E0" w:rsidRPr="00A94B34">
        <w:rPr>
          <w:rFonts w:asciiTheme="majorHAnsi" w:hAnsiTheme="majorHAnsi" w:cstheme="majorHAnsi"/>
          <w:b/>
          <w:bCs/>
          <w:color w:val="4C4C4C"/>
          <w:sz w:val="24"/>
          <w:szCs w:val="24"/>
          <w:shd w:val="clear" w:color="auto" w:fill="FFFFFF"/>
        </w:rPr>
        <w:t>Conference / Journal Link:</w:t>
      </w:r>
    </w:p>
    <w:p w:rsidR="00A766B7" w:rsidRPr="00A766B7" w:rsidRDefault="00A766B7" w:rsidP="00F63824">
      <w:pPr>
        <w:spacing w:before="150" w:after="150" w:line="240" w:lineRule="auto"/>
        <w:jc w:val="both"/>
        <w:rPr>
          <w:rFonts w:asciiTheme="majorHAnsi" w:hAnsiTheme="majorHAnsi" w:cstheme="majorHAnsi"/>
          <w:b/>
          <w:bCs/>
          <w:color w:val="0070C0"/>
          <w:sz w:val="24"/>
          <w:szCs w:val="24"/>
          <w:shd w:val="clear" w:color="auto" w:fill="FFFFFF"/>
        </w:rPr>
      </w:pPr>
      <w:bookmarkStart w:id="0" w:name="cj_link"/>
      <w:r>
        <w:rPr>
          <w:color w:val="0070C0"/>
        </w:rPr>
        <w:t xml:space="preserve">    </w:t>
      </w:r>
      <w:hyperlink r:id="rId6" w:tgtFrame="_blank" w:history="1">
        <w:r w:rsidRPr="00A766B7">
          <w:rPr>
            <w:rStyle w:val="Hyperlink"/>
            <w:color w:val="0070C0"/>
            <w:u w:val="none"/>
          </w:rPr>
          <w:t>https://pubs.aip.org/aip/acp/article-abstract/2608/1/020028/2895761/A-defense-and-</w:t>
        </w:r>
      </w:hyperlink>
      <w:bookmarkEnd w:id="0"/>
    </w:p>
    <w:p w:rsidR="000816E0" w:rsidRDefault="00A766B7" w:rsidP="00F63824">
      <w:pPr>
        <w:spacing w:before="150"/>
        <w:jc w:val="both"/>
        <w:rPr>
          <w:rFonts w:asciiTheme="majorHAnsi" w:hAnsiTheme="majorHAnsi" w:cstheme="majorHAnsi"/>
          <w:b/>
          <w:color w:val="4C4C4C"/>
          <w:sz w:val="24"/>
          <w:szCs w:val="24"/>
        </w:rPr>
      </w:pPr>
      <w:r>
        <w:rPr>
          <w:rFonts w:asciiTheme="majorHAnsi" w:hAnsiTheme="majorHAnsi" w:cstheme="majorHAnsi"/>
          <w:b/>
          <w:color w:val="4C4C4C"/>
          <w:sz w:val="24"/>
          <w:szCs w:val="24"/>
        </w:rPr>
        <w:t xml:space="preserve">   </w:t>
      </w:r>
      <w:r w:rsidR="000816E0" w:rsidRPr="00A94B34">
        <w:rPr>
          <w:rFonts w:asciiTheme="majorHAnsi" w:hAnsiTheme="majorHAnsi" w:cstheme="majorHAnsi"/>
          <w:b/>
          <w:color w:val="4C4C4C"/>
          <w:sz w:val="24"/>
          <w:szCs w:val="24"/>
        </w:rPr>
        <w:t>DOI:</w:t>
      </w:r>
    </w:p>
    <w:p w:rsidR="00A766B7" w:rsidRPr="00A766B7" w:rsidRDefault="00A766B7" w:rsidP="00A766B7">
      <w:pPr>
        <w:rPr>
          <w:color w:val="0070C0"/>
        </w:rPr>
      </w:pPr>
      <w:r>
        <w:rPr>
          <w:color w:val="0070C0"/>
        </w:rPr>
        <w:t xml:space="preserve">   </w:t>
      </w:r>
      <w:hyperlink r:id="rId7" w:tgtFrame="_blank" w:history="1">
        <w:r w:rsidRPr="00A766B7">
          <w:rPr>
            <w:rStyle w:val="Hyperlink"/>
            <w:color w:val="0070C0"/>
            <w:u w:val="none"/>
          </w:rPr>
          <w:t>https://doi.org/10.1063/5.0127810</w:t>
        </w:r>
      </w:hyperlink>
      <w:r w:rsidRPr="00A766B7">
        <w:rPr>
          <w:color w:val="0070C0"/>
        </w:rPr>
        <w:t xml:space="preserve"> </w:t>
      </w:r>
      <w:bookmarkStart w:id="1" w:name="_GoBack"/>
      <w:bookmarkEnd w:id="1"/>
    </w:p>
    <w:p w:rsidR="00A766B7" w:rsidRPr="00A94B34" w:rsidRDefault="00A766B7" w:rsidP="00F63824">
      <w:pPr>
        <w:spacing w:before="150"/>
        <w:jc w:val="both"/>
        <w:rPr>
          <w:rFonts w:asciiTheme="majorHAnsi" w:hAnsiTheme="majorHAnsi" w:cstheme="majorHAnsi"/>
          <w:b/>
          <w:color w:val="4C4C4C"/>
          <w:sz w:val="24"/>
          <w:szCs w:val="24"/>
        </w:rPr>
      </w:pPr>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6E0"/>
    <w:rsid w:val="000C0475"/>
    <w:rsid w:val="00103261"/>
    <w:rsid w:val="00286666"/>
    <w:rsid w:val="00383B0C"/>
    <w:rsid w:val="00397E1D"/>
    <w:rsid w:val="003D493B"/>
    <w:rsid w:val="004B77E2"/>
    <w:rsid w:val="004F276A"/>
    <w:rsid w:val="005241A4"/>
    <w:rsid w:val="00542D8F"/>
    <w:rsid w:val="00597AC0"/>
    <w:rsid w:val="005A50A4"/>
    <w:rsid w:val="00680E6F"/>
    <w:rsid w:val="00740C0D"/>
    <w:rsid w:val="007A2B06"/>
    <w:rsid w:val="008659B7"/>
    <w:rsid w:val="008B4C75"/>
    <w:rsid w:val="008F7BAB"/>
    <w:rsid w:val="0090116F"/>
    <w:rsid w:val="009437E0"/>
    <w:rsid w:val="00A6337C"/>
    <w:rsid w:val="00A675F1"/>
    <w:rsid w:val="00A766B7"/>
    <w:rsid w:val="00A94B34"/>
    <w:rsid w:val="00AC4B91"/>
    <w:rsid w:val="00B2123C"/>
    <w:rsid w:val="00B409D9"/>
    <w:rsid w:val="00BB2349"/>
    <w:rsid w:val="00C433C0"/>
    <w:rsid w:val="00C916C7"/>
    <w:rsid w:val="00CD6A55"/>
    <w:rsid w:val="00D11FFB"/>
    <w:rsid w:val="00D26612"/>
    <w:rsid w:val="00DA36C1"/>
    <w:rsid w:val="00E65008"/>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296773">
      <w:bodyDiv w:val="1"/>
      <w:marLeft w:val="0"/>
      <w:marRight w:val="0"/>
      <w:marTop w:val="0"/>
      <w:marBottom w:val="0"/>
      <w:divBdr>
        <w:top w:val="none" w:sz="0" w:space="0" w:color="auto"/>
        <w:left w:val="none" w:sz="0" w:space="0" w:color="auto"/>
        <w:bottom w:val="none" w:sz="0" w:space="0" w:color="auto"/>
        <w:right w:val="none" w:sz="0" w:space="0" w:color="auto"/>
      </w:divBdr>
      <w:divsChild>
        <w:div w:id="891421810">
          <w:marLeft w:val="0"/>
          <w:marRight w:val="0"/>
          <w:marTop w:val="0"/>
          <w:marBottom w:val="0"/>
          <w:divBdr>
            <w:top w:val="none" w:sz="0" w:space="0" w:color="auto"/>
            <w:left w:val="none" w:sz="0" w:space="0" w:color="auto"/>
            <w:bottom w:val="none" w:sz="0" w:space="0" w:color="auto"/>
            <w:right w:val="none" w:sz="0" w:space="0" w:color="auto"/>
          </w:divBdr>
        </w:div>
      </w:divsChild>
    </w:div>
    <w:div w:id="434325548">
      <w:bodyDiv w:val="1"/>
      <w:marLeft w:val="0"/>
      <w:marRight w:val="0"/>
      <w:marTop w:val="0"/>
      <w:marBottom w:val="0"/>
      <w:divBdr>
        <w:top w:val="none" w:sz="0" w:space="0" w:color="auto"/>
        <w:left w:val="none" w:sz="0" w:space="0" w:color="auto"/>
        <w:bottom w:val="none" w:sz="0" w:space="0" w:color="auto"/>
        <w:right w:val="none" w:sz="0" w:space="0" w:color="auto"/>
      </w:divBdr>
      <w:divsChild>
        <w:div w:id="1319726522">
          <w:marLeft w:val="0"/>
          <w:marRight w:val="0"/>
          <w:marTop w:val="0"/>
          <w:marBottom w:val="0"/>
          <w:divBdr>
            <w:top w:val="none" w:sz="0" w:space="0" w:color="auto"/>
            <w:left w:val="none" w:sz="0" w:space="0" w:color="auto"/>
            <w:bottom w:val="none" w:sz="0" w:space="0" w:color="auto"/>
            <w:right w:val="none" w:sz="0" w:space="0" w:color="auto"/>
          </w:divBdr>
          <w:divsChild>
            <w:div w:id="611941830">
              <w:marLeft w:val="0"/>
              <w:marRight w:val="0"/>
              <w:marTop w:val="0"/>
              <w:marBottom w:val="0"/>
              <w:divBdr>
                <w:top w:val="none" w:sz="0" w:space="0" w:color="auto"/>
                <w:left w:val="none" w:sz="0" w:space="0" w:color="auto"/>
                <w:bottom w:val="none" w:sz="0" w:space="0" w:color="auto"/>
                <w:right w:val="none" w:sz="0" w:space="0" w:color="auto"/>
              </w:divBdr>
              <w:divsChild>
                <w:div w:id="125385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007411">
      <w:bodyDiv w:val="1"/>
      <w:marLeft w:val="0"/>
      <w:marRight w:val="0"/>
      <w:marTop w:val="0"/>
      <w:marBottom w:val="0"/>
      <w:divBdr>
        <w:top w:val="none" w:sz="0" w:space="0" w:color="auto"/>
        <w:left w:val="none" w:sz="0" w:space="0" w:color="auto"/>
        <w:bottom w:val="none" w:sz="0" w:space="0" w:color="auto"/>
        <w:right w:val="none" w:sz="0" w:space="0" w:color="auto"/>
      </w:divBdr>
      <w:divsChild>
        <w:div w:id="683674963">
          <w:marLeft w:val="0"/>
          <w:marRight w:val="0"/>
          <w:marTop w:val="0"/>
          <w:marBottom w:val="0"/>
          <w:divBdr>
            <w:top w:val="none" w:sz="0" w:space="0" w:color="auto"/>
            <w:left w:val="none" w:sz="0" w:space="0" w:color="auto"/>
            <w:bottom w:val="none" w:sz="0" w:space="0" w:color="auto"/>
            <w:right w:val="none" w:sz="0" w:space="0" w:color="auto"/>
          </w:divBdr>
          <w:divsChild>
            <w:div w:id="136046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63/5.012781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s.aip.org/aip/acp/article-abstract/2608/1/020028/2895761/A-defense-and-detection-against-adversarial-attack?redirectedFrom=PDF" TargetMode="External"/><Relationship Id="rId5" Type="http://schemas.openxmlformats.org/officeDocument/2006/relationships/hyperlink" Target="javascript:;" TargetMode="External"/><Relationship Id="rId4" Type="http://schemas.openxmlformats.org/officeDocument/2006/relationships/hyperlink" Target="javascript:;"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266</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2024-04-08T04:51:00Z</dcterms:created>
  <dcterms:modified xsi:type="dcterms:W3CDTF">2024-04-17T05:24:00Z</dcterms:modified>
</cp:coreProperties>
</file>