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957A33" w:rsidRDefault="00957A33">
      <w:pPr>
        <w:rPr>
          <w:rStyle w:val="blue-tooltip"/>
          <w:rFonts w:cstheme="minorHAnsi"/>
          <w:b/>
          <w:bCs/>
          <w:sz w:val="40"/>
          <w:szCs w:val="40"/>
        </w:rPr>
      </w:pPr>
      <w:r w:rsidRPr="00957A33">
        <w:rPr>
          <w:rFonts w:cstheme="minorHAnsi"/>
          <w:color w:val="000000"/>
          <w:sz w:val="40"/>
          <w:szCs w:val="40"/>
        </w:rPr>
        <w:t xml:space="preserve">An Intelligent Thyroid Diagnosis System </w:t>
      </w:r>
      <w:proofErr w:type="spellStart"/>
      <w:r w:rsidRPr="00957A33">
        <w:rPr>
          <w:rFonts w:cstheme="minorHAnsi"/>
          <w:color w:val="000000"/>
          <w:sz w:val="40"/>
          <w:szCs w:val="40"/>
        </w:rPr>
        <w:t>Utilising</w:t>
      </w:r>
      <w:proofErr w:type="spellEnd"/>
      <w:r w:rsidRPr="00957A33">
        <w:rPr>
          <w:rFonts w:cstheme="minorHAnsi"/>
          <w:color w:val="000000"/>
          <w:sz w:val="40"/>
          <w:szCs w:val="40"/>
        </w:rPr>
        <w:t xml:space="preserve"> Multiple Ensemble and Explainable Algorithms with Medical Supported Attributes</w:t>
      </w:r>
    </w:p>
    <w:p w:rsidR="00957A33" w:rsidRDefault="00957A33">
      <w:pPr>
        <w:rPr>
          <w:rStyle w:val="blue-tooltip"/>
          <w:rFonts w:asciiTheme="majorHAnsi" w:hAnsiTheme="majorHAnsi" w:cstheme="majorHAnsi"/>
          <w:b/>
          <w:bCs/>
          <w:sz w:val="24"/>
          <w:szCs w:val="24"/>
        </w:rPr>
      </w:pPr>
    </w:p>
    <w:p w:rsidR="00286666" w:rsidRPr="00957A33" w:rsidRDefault="00056A8C" w:rsidP="00957A33">
      <w:pPr>
        <w:jc w:val="both"/>
        <w:rPr>
          <w:rStyle w:val="blue-tooltip"/>
          <w:rFonts w:cstheme="minorHAnsi"/>
          <w:b/>
          <w:bCs/>
          <w:color w:val="0070C0"/>
          <w:sz w:val="24"/>
          <w:szCs w:val="24"/>
        </w:rPr>
      </w:pPr>
      <w:r w:rsidRPr="00957A33">
        <w:rPr>
          <w:rStyle w:val="blue-tooltip"/>
          <w:rFonts w:cstheme="minorHAnsi"/>
          <w:b/>
          <w:bCs/>
          <w:sz w:val="24"/>
          <w:szCs w:val="24"/>
        </w:rPr>
        <w:t xml:space="preserve">Author: </w:t>
      </w:r>
      <w:r w:rsidR="009437E0" w:rsidRPr="00957A33">
        <w:rPr>
          <w:rStyle w:val="blue-tooltip"/>
          <w:rFonts w:cstheme="minorHAnsi"/>
          <w:color w:val="0070C0"/>
          <w:sz w:val="24"/>
          <w:szCs w:val="24"/>
        </w:rPr>
        <w:t xml:space="preserve"> </w:t>
      </w:r>
      <w:proofErr w:type="spellStart"/>
      <w:r w:rsidR="00957A33" w:rsidRPr="00957A33">
        <w:rPr>
          <w:rFonts w:cstheme="minorHAnsi"/>
          <w:color w:val="0070C0"/>
          <w:sz w:val="24"/>
          <w:szCs w:val="24"/>
        </w:rPr>
        <w:t>Ananda</w:t>
      </w:r>
      <w:proofErr w:type="spellEnd"/>
      <w:r w:rsidR="00957A33" w:rsidRPr="00957A33">
        <w:rPr>
          <w:rFonts w:cstheme="minorHAnsi"/>
          <w:color w:val="0070C0"/>
          <w:sz w:val="24"/>
          <w:szCs w:val="24"/>
        </w:rPr>
        <w:t xml:space="preserve"> </w:t>
      </w:r>
      <w:proofErr w:type="spellStart"/>
      <w:r w:rsidR="00957A33" w:rsidRPr="00957A33">
        <w:rPr>
          <w:rFonts w:cstheme="minorHAnsi"/>
          <w:color w:val="0070C0"/>
          <w:sz w:val="24"/>
          <w:szCs w:val="24"/>
        </w:rPr>
        <w:t>Sutradhar</w:t>
      </w:r>
      <w:proofErr w:type="spellEnd"/>
      <w:r w:rsidR="00957A33" w:rsidRPr="00957A33">
        <w:rPr>
          <w:rFonts w:cstheme="minorHAnsi"/>
          <w:color w:val="0070C0"/>
          <w:sz w:val="24"/>
          <w:szCs w:val="24"/>
        </w:rPr>
        <w:t xml:space="preserve">, </w:t>
      </w:r>
      <w:proofErr w:type="spellStart"/>
      <w:r w:rsidR="00957A33" w:rsidRPr="00957A33">
        <w:rPr>
          <w:rFonts w:cstheme="minorHAnsi"/>
          <w:color w:val="0070C0"/>
          <w:sz w:val="24"/>
          <w:szCs w:val="24"/>
        </w:rPr>
        <w:t>Mustahsin</w:t>
      </w:r>
      <w:proofErr w:type="spellEnd"/>
      <w:r w:rsidR="00957A33" w:rsidRPr="00957A33">
        <w:rPr>
          <w:rFonts w:cstheme="minorHAnsi"/>
          <w:color w:val="0070C0"/>
          <w:sz w:val="24"/>
          <w:szCs w:val="24"/>
        </w:rPr>
        <w:t xml:space="preserve"> Al Rafi, </w:t>
      </w:r>
      <w:proofErr w:type="spellStart"/>
      <w:r w:rsidR="00957A33" w:rsidRPr="00957A33">
        <w:rPr>
          <w:rFonts w:cstheme="minorHAnsi"/>
          <w:color w:val="0070C0"/>
          <w:sz w:val="24"/>
          <w:szCs w:val="24"/>
        </w:rPr>
        <w:t>Pronab</w:t>
      </w:r>
      <w:proofErr w:type="spellEnd"/>
      <w:r w:rsidR="00957A33" w:rsidRPr="00957A33">
        <w:rPr>
          <w:rFonts w:cstheme="minorHAnsi"/>
          <w:color w:val="0070C0"/>
          <w:sz w:val="24"/>
          <w:szCs w:val="24"/>
        </w:rPr>
        <w:t xml:space="preserve"> Ghosh, F. </w:t>
      </w:r>
      <w:proofErr w:type="spellStart"/>
      <w:r w:rsidR="00957A33" w:rsidRPr="00957A33">
        <w:rPr>
          <w:rFonts w:cstheme="minorHAnsi"/>
          <w:color w:val="0070C0"/>
          <w:sz w:val="24"/>
          <w:szCs w:val="24"/>
        </w:rPr>
        <w:t>M.Javed</w:t>
      </w:r>
      <w:proofErr w:type="spellEnd"/>
      <w:r w:rsidR="00957A33" w:rsidRPr="00957A33">
        <w:rPr>
          <w:rFonts w:cstheme="minorHAnsi"/>
          <w:color w:val="0070C0"/>
          <w:sz w:val="24"/>
          <w:szCs w:val="24"/>
        </w:rPr>
        <w:t xml:space="preserve"> </w:t>
      </w:r>
      <w:proofErr w:type="spellStart"/>
      <w:r w:rsidR="00957A33" w:rsidRPr="00957A33">
        <w:rPr>
          <w:rFonts w:cstheme="minorHAnsi"/>
          <w:color w:val="0070C0"/>
          <w:sz w:val="24"/>
          <w:szCs w:val="24"/>
        </w:rPr>
        <w:t>Mehedi</w:t>
      </w:r>
      <w:proofErr w:type="spellEnd"/>
      <w:r w:rsidR="00957A33" w:rsidRPr="00957A33">
        <w:rPr>
          <w:rFonts w:cstheme="minorHAnsi"/>
          <w:color w:val="0070C0"/>
          <w:sz w:val="24"/>
          <w:szCs w:val="24"/>
        </w:rPr>
        <w:t xml:space="preserve"> </w:t>
      </w:r>
      <w:proofErr w:type="spellStart"/>
      <w:r w:rsidR="00957A33" w:rsidRPr="00957A33">
        <w:rPr>
          <w:rFonts w:cstheme="minorHAnsi"/>
          <w:color w:val="0070C0"/>
          <w:sz w:val="24"/>
          <w:szCs w:val="24"/>
        </w:rPr>
        <w:t>Shamrat</w:t>
      </w:r>
      <w:proofErr w:type="spellEnd"/>
      <w:r w:rsidR="00957A33" w:rsidRPr="00957A33">
        <w:rPr>
          <w:rFonts w:cstheme="minorHAnsi"/>
          <w:color w:val="0070C0"/>
          <w:sz w:val="24"/>
          <w:szCs w:val="24"/>
        </w:rPr>
        <w:t xml:space="preserve">, </w:t>
      </w:r>
      <w:proofErr w:type="spellStart"/>
      <w:r w:rsidR="00957A33" w:rsidRPr="00957A33">
        <w:rPr>
          <w:rFonts w:cstheme="minorHAnsi"/>
          <w:color w:val="0070C0"/>
          <w:sz w:val="24"/>
          <w:szCs w:val="24"/>
        </w:rPr>
        <w:t>Md</w:t>
      </w:r>
      <w:proofErr w:type="spellEnd"/>
      <w:r w:rsidR="00957A33" w:rsidRPr="00957A33">
        <w:rPr>
          <w:rFonts w:cstheme="minorHAnsi"/>
          <w:color w:val="0070C0"/>
          <w:sz w:val="24"/>
          <w:szCs w:val="24"/>
        </w:rPr>
        <w:t xml:space="preserve"> </w:t>
      </w:r>
      <w:proofErr w:type="spellStart"/>
      <w:r w:rsidR="00957A33" w:rsidRPr="00957A33">
        <w:rPr>
          <w:rFonts w:cstheme="minorHAnsi"/>
          <w:color w:val="0070C0"/>
          <w:sz w:val="24"/>
          <w:szCs w:val="24"/>
        </w:rPr>
        <w:t>Moniruzzaman</w:t>
      </w:r>
      <w:proofErr w:type="spellEnd"/>
      <w:r w:rsidR="00957A33" w:rsidRPr="00957A33">
        <w:rPr>
          <w:rFonts w:cstheme="minorHAnsi"/>
          <w:color w:val="0070C0"/>
          <w:sz w:val="24"/>
          <w:szCs w:val="24"/>
        </w:rPr>
        <w:t xml:space="preserve">, </w:t>
      </w:r>
      <w:proofErr w:type="spellStart"/>
      <w:r w:rsidR="00957A33" w:rsidRPr="00957A33">
        <w:rPr>
          <w:rFonts w:cstheme="minorHAnsi"/>
          <w:color w:val="0070C0"/>
          <w:sz w:val="24"/>
          <w:szCs w:val="24"/>
        </w:rPr>
        <w:t>Kawsar</w:t>
      </w:r>
      <w:proofErr w:type="spellEnd"/>
      <w:r w:rsidR="00957A33" w:rsidRPr="00957A33">
        <w:rPr>
          <w:rFonts w:cstheme="minorHAnsi"/>
          <w:color w:val="0070C0"/>
          <w:sz w:val="24"/>
          <w:szCs w:val="24"/>
        </w:rPr>
        <w:t xml:space="preserve"> Ahmed, AKM Azad, Francis M. Bui, Li Chen, </w:t>
      </w:r>
      <w:hyperlink r:id="rId4" w:history="1">
        <w:r w:rsidR="00957A33" w:rsidRPr="00957A33">
          <w:rPr>
            <w:rStyle w:val="Hyperlink"/>
            <w:rFonts w:cstheme="minorHAnsi"/>
            <w:color w:val="0070C0"/>
            <w:sz w:val="24"/>
            <w:szCs w:val="24"/>
            <w:u w:val="none"/>
          </w:rPr>
          <w:t xml:space="preserve">Mohammad Ali </w:t>
        </w:r>
        <w:proofErr w:type="spellStart"/>
        <w:r w:rsidR="00957A33" w:rsidRPr="00957A33">
          <w:rPr>
            <w:rStyle w:val="Hyperlink"/>
            <w:rFonts w:cstheme="minorHAnsi"/>
            <w:color w:val="0070C0"/>
            <w:sz w:val="24"/>
            <w:szCs w:val="24"/>
            <w:u w:val="none"/>
          </w:rPr>
          <w:t>Moni</w:t>
        </w:r>
        <w:proofErr w:type="spellEnd"/>
      </w:hyperlink>
    </w:p>
    <w:p w:rsidR="00056A8C" w:rsidRPr="00957A33" w:rsidRDefault="00056A8C" w:rsidP="00957A33">
      <w:pPr>
        <w:jc w:val="both"/>
        <w:rPr>
          <w:rStyle w:val="blue-tooltip"/>
          <w:rFonts w:cstheme="minorHAnsi"/>
          <w:b/>
          <w:sz w:val="24"/>
          <w:szCs w:val="24"/>
        </w:rPr>
      </w:pPr>
    </w:p>
    <w:p w:rsidR="00286666" w:rsidRPr="00957A33" w:rsidRDefault="00286666" w:rsidP="00957A33">
      <w:pPr>
        <w:jc w:val="both"/>
        <w:rPr>
          <w:rStyle w:val="blue-tooltip"/>
          <w:rFonts w:cstheme="minorHAnsi"/>
          <w:b/>
          <w:sz w:val="24"/>
          <w:szCs w:val="24"/>
        </w:rPr>
      </w:pPr>
      <w:r w:rsidRPr="00957A33">
        <w:rPr>
          <w:rStyle w:val="blue-tooltip"/>
          <w:rFonts w:cstheme="minorHAnsi"/>
          <w:b/>
          <w:sz w:val="24"/>
          <w:szCs w:val="24"/>
        </w:rPr>
        <w:t xml:space="preserve">Abstract: </w:t>
      </w:r>
      <w:r w:rsidR="00C433C0" w:rsidRPr="00957A33">
        <w:rPr>
          <w:rStyle w:val="blue-tooltip"/>
          <w:rFonts w:cstheme="minorHAnsi"/>
          <w:b/>
          <w:sz w:val="24"/>
          <w:szCs w:val="24"/>
        </w:rPr>
        <w:t xml:space="preserve"> </w:t>
      </w:r>
      <w:r w:rsidR="004F276A" w:rsidRPr="00957A33">
        <w:rPr>
          <w:rStyle w:val="blue-tooltip"/>
          <w:rFonts w:cstheme="minorHAnsi"/>
          <w:b/>
          <w:sz w:val="24"/>
          <w:szCs w:val="24"/>
        </w:rPr>
        <w:t xml:space="preserve"> </w:t>
      </w:r>
    </w:p>
    <w:p w:rsidR="00957A33" w:rsidRPr="00957A33" w:rsidRDefault="00957A33" w:rsidP="00957A33">
      <w:pPr>
        <w:jc w:val="both"/>
        <w:rPr>
          <w:rStyle w:val="blue-tooltip"/>
          <w:rFonts w:cstheme="minorHAnsi"/>
          <w:b/>
          <w:sz w:val="24"/>
          <w:szCs w:val="24"/>
        </w:rPr>
      </w:pPr>
      <w:r w:rsidRPr="00957A33">
        <w:rPr>
          <w:rFonts w:cstheme="minorHAnsi"/>
          <w:sz w:val="24"/>
          <w:szCs w:val="24"/>
        </w:rPr>
        <w:t>The widespread impact of thyroid disease and its diagnosis is a challenging task for healthcare experts. The conventional technique for predicting such a vital disease is complex and time-consuming. A data-driven approach may offer predictive solutions, but it relies on all relevant attributes, which are computationally expensive. Hence, we propose a novel machine learning (ML) based disease prediction system that could potentially predict it by considering three crucial steps. First, to reduce the dimension of the dataset, three feature selection techniques were employed, including Feature Importance (FIS), Information Gain Selections (IGS), and Least Absolute Shrinkage and Selection Operator (LAS). Moreover, recommended medical references were considered while developing a feature set having the identical attributes as High-Risk Factors (HRF). Second, the models, including the Three Stage Hybrid Classifier (3SHC) and the Three Stage Hybrid Artificial Neural Network (3SHANN), are used as classifiers on the training data set. Third, a Local Interpretable Model-agnostic Explanations (LIME) to the 3SHC with the HRF samples was applied to individually explain the predictions. Then, the overall behaviors of both gender and age categories were explored with the help of a Partial Dependence Plot (PDP). Finally, the proposed system is validated with extensive experiments where the 3SHC achieves an accuracy (ACC) of 99.29%, which can play a crucial role in preventing thyroid disease and alleviating stress in the healthcare sector.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957A33" w:rsidTr="009437E0">
        <w:trPr>
          <w:tblCellSpacing w:w="15" w:type="dxa"/>
        </w:trPr>
        <w:tc>
          <w:tcPr>
            <w:tcW w:w="0" w:type="auto"/>
            <w:vAlign w:val="center"/>
          </w:tcPr>
          <w:p w:rsidR="00056A8C" w:rsidRPr="00957A33" w:rsidRDefault="00056A8C" w:rsidP="00957A33">
            <w:pPr>
              <w:spacing w:after="0" w:line="240" w:lineRule="auto"/>
              <w:jc w:val="both"/>
              <w:rPr>
                <w:rFonts w:eastAsia="Times New Roman" w:cstheme="minorHAnsi"/>
                <w:sz w:val="24"/>
                <w:szCs w:val="24"/>
                <w:lang w:bidi="bn-BD"/>
              </w:rPr>
            </w:pPr>
          </w:p>
        </w:tc>
        <w:tc>
          <w:tcPr>
            <w:tcW w:w="5000" w:type="pct"/>
            <w:vAlign w:val="center"/>
          </w:tcPr>
          <w:p w:rsidR="00056A8C" w:rsidRPr="00957A33" w:rsidRDefault="00056A8C" w:rsidP="00957A33">
            <w:pPr>
              <w:spacing w:before="100" w:beforeAutospacing="1" w:after="100" w:afterAutospacing="1" w:line="240" w:lineRule="auto"/>
              <w:jc w:val="both"/>
              <w:rPr>
                <w:rFonts w:eastAsia="Times New Roman" w:cstheme="minorHAnsi"/>
                <w:sz w:val="24"/>
                <w:szCs w:val="24"/>
                <w:lang w:bidi="bn-BD"/>
              </w:rPr>
            </w:pPr>
          </w:p>
        </w:tc>
      </w:tr>
    </w:tbl>
    <w:p w:rsidR="000816E0" w:rsidRPr="00957A33" w:rsidRDefault="000816E0" w:rsidP="00957A33">
      <w:pPr>
        <w:spacing w:before="150" w:after="150" w:line="240" w:lineRule="auto"/>
        <w:jc w:val="both"/>
        <w:rPr>
          <w:rFonts w:cstheme="minorHAnsi"/>
          <w:b/>
          <w:bCs/>
          <w:color w:val="4C4C4C"/>
          <w:sz w:val="24"/>
          <w:szCs w:val="24"/>
          <w:shd w:val="clear" w:color="auto" w:fill="FFFFFF"/>
        </w:rPr>
      </w:pPr>
      <w:r w:rsidRPr="00957A33">
        <w:rPr>
          <w:rFonts w:cstheme="minorHAnsi"/>
          <w:b/>
          <w:bCs/>
          <w:color w:val="4C4C4C"/>
          <w:sz w:val="24"/>
          <w:szCs w:val="24"/>
          <w:shd w:val="clear" w:color="auto" w:fill="FFFFFF"/>
        </w:rPr>
        <w:t>Conference / Journal Link:</w:t>
      </w:r>
    </w:p>
    <w:bookmarkStart w:id="0" w:name="cj_link"/>
    <w:p w:rsidR="00957A33" w:rsidRPr="00957A33" w:rsidRDefault="00957A33" w:rsidP="00957A33">
      <w:pPr>
        <w:spacing w:before="150" w:after="150" w:line="240" w:lineRule="auto"/>
        <w:jc w:val="both"/>
        <w:rPr>
          <w:rFonts w:cstheme="minorHAnsi"/>
          <w:b/>
          <w:bCs/>
          <w:color w:val="0070C0"/>
          <w:sz w:val="24"/>
          <w:szCs w:val="24"/>
          <w:shd w:val="clear" w:color="auto" w:fill="FFFFFF"/>
        </w:rPr>
      </w:pPr>
      <w:r w:rsidRPr="00957A33">
        <w:rPr>
          <w:rFonts w:cstheme="minorHAnsi"/>
          <w:color w:val="0070C0"/>
          <w:sz w:val="24"/>
          <w:szCs w:val="24"/>
        </w:rPr>
        <w:fldChar w:fldCharType="begin"/>
      </w:r>
      <w:r w:rsidRPr="00957A33">
        <w:rPr>
          <w:rFonts w:cstheme="minorHAnsi"/>
          <w:color w:val="0070C0"/>
          <w:sz w:val="24"/>
          <w:szCs w:val="24"/>
        </w:rPr>
        <w:instrText xml:space="preserve"> HYPERLINK "https://www.computer.org/csdl/journal/ai/5555/01/10298264/1RADmYnR4je" \t "_blank" </w:instrText>
      </w:r>
      <w:r w:rsidRPr="00957A33">
        <w:rPr>
          <w:rFonts w:cstheme="minorHAnsi"/>
          <w:color w:val="0070C0"/>
          <w:sz w:val="24"/>
          <w:szCs w:val="24"/>
        </w:rPr>
        <w:fldChar w:fldCharType="separate"/>
      </w:r>
      <w:r w:rsidRPr="00957A33">
        <w:rPr>
          <w:rStyle w:val="Hyperlink"/>
          <w:rFonts w:cstheme="minorHAnsi"/>
          <w:color w:val="0070C0"/>
          <w:sz w:val="24"/>
          <w:szCs w:val="24"/>
          <w:u w:val="none"/>
        </w:rPr>
        <w:t>https://www.computer.org/csdl/journal/ai/5555/01/10298264/1RADmYnR4je</w:t>
      </w:r>
      <w:r w:rsidRPr="00957A33">
        <w:rPr>
          <w:rFonts w:cstheme="minorHAnsi"/>
          <w:color w:val="0070C0"/>
          <w:sz w:val="24"/>
          <w:szCs w:val="24"/>
        </w:rPr>
        <w:fldChar w:fldCharType="end"/>
      </w:r>
      <w:bookmarkEnd w:id="0"/>
    </w:p>
    <w:p w:rsidR="000816E0" w:rsidRPr="00957A33" w:rsidRDefault="000816E0" w:rsidP="00957A33">
      <w:pPr>
        <w:spacing w:before="150"/>
        <w:jc w:val="both"/>
        <w:rPr>
          <w:rFonts w:cstheme="minorHAnsi"/>
          <w:b/>
          <w:color w:val="4C4C4C"/>
          <w:sz w:val="24"/>
          <w:szCs w:val="24"/>
        </w:rPr>
      </w:pPr>
      <w:r w:rsidRPr="00957A33">
        <w:rPr>
          <w:rFonts w:cstheme="minorHAnsi"/>
          <w:b/>
          <w:color w:val="4C4C4C"/>
          <w:sz w:val="24"/>
          <w:szCs w:val="24"/>
        </w:rPr>
        <w:t>DOI:</w:t>
      </w:r>
    </w:p>
    <w:p w:rsidR="00957A33" w:rsidRPr="00957A33" w:rsidRDefault="00957A33" w:rsidP="00957A33">
      <w:pPr>
        <w:spacing w:before="150"/>
        <w:jc w:val="both"/>
        <w:rPr>
          <w:rFonts w:cstheme="minorHAnsi"/>
          <w:b/>
          <w:color w:val="0070C0"/>
          <w:sz w:val="24"/>
          <w:szCs w:val="24"/>
        </w:rPr>
      </w:pPr>
      <w:hyperlink r:id="rId5" w:history="1">
        <w:r w:rsidRPr="00957A33">
          <w:rPr>
            <w:rStyle w:val="Hyperlink"/>
            <w:rFonts w:cstheme="minorHAnsi"/>
            <w:color w:val="0070C0"/>
            <w:sz w:val="24"/>
            <w:szCs w:val="24"/>
            <w:u w:val="none"/>
            <w:shd w:val="clear" w:color="auto" w:fill="FFFFFF"/>
          </w:rPr>
          <w:t>10.1109/TAI.2023.3327981</w:t>
        </w:r>
      </w:hyperlink>
    </w:p>
    <w:p w:rsidR="000816E0" w:rsidRPr="00957A33" w:rsidRDefault="000816E0">
      <w:bookmarkStart w:id="1" w:name="_GoBack"/>
      <w:bookmarkEnd w:id="1"/>
    </w:p>
    <w:sectPr w:rsidR="000816E0" w:rsidRPr="00957A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40441"/>
    <w:rsid w:val="00056A8C"/>
    <w:rsid w:val="000816E0"/>
    <w:rsid w:val="000C0475"/>
    <w:rsid w:val="00103261"/>
    <w:rsid w:val="001D5399"/>
    <w:rsid w:val="001F7B56"/>
    <w:rsid w:val="00225D3F"/>
    <w:rsid w:val="00286666"/>
    <w:rsid w:val="002D5FDC"/>
    <w:rsid w:val="00383B0C"/>
    <w:rsid w:val="00397E1D"/>
    <w:rsid w:val="003D59CD"/>
    <w:rsid w:val="004F276A"/>
    <w:rsid w:val="005241A4"/>
    <w:rsid w:val="00542D8F"/>
    <w:rsid w:val="00597AC0"/>
    <w:rsid w:val="005A50A4"/>
    <w:rsid w:val="00680E6F"/>
    <w:rsid w:val="007A2B06"/>
    <w:rsid w:val="00821EA2"/>
    <w:rsid w:val="008659B7"/>
    <w:rsid w:val="008B4C75"/>
    <w:rsid w:val="008C0668"/>
    <w:rsid w:val="008F7BAB"/>
    <w:rsid w:val="0090116F"/>
    <w:rsid w:val="009437E0"/>
    <w:rsid w:val="00957A33"/>
    <w:rsid w:val="00A24DA0"/>
    <w:rsid w:val="00A94B34"/>
    <w:rsid w:val="00AC4B91"/>
    <w:rsid w:val="00AD1085"/>
    <w:rsid w:val="00B2123C"/>
    <w:rsid w:val="00B23E19"/>
    <w:rsid w:val="00BA1A4C"/>
    <w:rsid w:val="00BB2349"/>
    <w:rsid w:val="00C433C0"/>
    <w:rsid w:val="00C916C7"/>
    <w:rsid w:val="00CD6A55"/>
    <w:rsid w:val="00D11FFB"/>
    <w:rsid w:val="00D26612"/>
    <w:rsid w:val="00D41E39"/>
    <w:rsid w:val="00E65008"/>
    <w:rsid w:val="00EE6099"/>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ieeecomputersociety.org/10.1109/TAI.2023.3327981" TargetMode="External"/><Relationship Id="rId4" Type="http://schemas.openxmlformats.org/officeDocument/2006/relationships/hyperlink" Target="https://researchoutput.csu.edu.au/en/persons/mohammad-ali-mo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2024-04-21T04:14:00Z</dcterms:created>
  <dcterms:modified xsi:type="dcterms:W3CDTF">2024-04-24T05:22:00Z</dcterms:modified>
</cp:coreProperties>
</file>