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936B3" w:rsidRDefault="002936B3">
      <w:pPr>
        <w:rPr>
          <w:rStyle w:val="blue-tooltip"/>
          <w:bCs/>
          <w:sz w:val="40"/>
          <w:szCs w:val="40"/>
        </w:rPr>
      </w:pPr>
      <w:r w:rsidRPr="002936B3">
        <w:rPr>
          <w:rStyle w:val="blue-tooltip"/>
          <w:bCs/>
          <w:sz w:val="40"/>
          <w:szCs w:val="40"/>
        </w:rPr>
        <w:t xml:space="preserve">An </w:t>
      </w:r>
      <w:proofErr w:type="spellStart"/>
      <w:r w:rsidRPr="002936B3">
        <w:rPr>
          <w:rStyle w:val="blue-tooltip"/>
          <w:bCs/>
          <w:sz w:val="40"/>
          <w:szCs w:val="40"/>
        </w:rPr>
        <w:t>IoT</w:t>
      </w:r>
      <w:proofErr w:type="spellEnd"/>
      <w:r w:rsidRPr="002936B3">
        <w:rPr>
          <w:rStyle w:val="blue-tooltip"/>
          <w:bCs/>
          <w:sz w:val="40"/>
          <w:szCs w:val="40"/>
        </w:rPr>
        <w:t>-Based System to Measure Methane and Carbon Dioxide Emissions Along with Temperature and Humidity in Urban Areas</w:t>
      </w:r>
    </w:p>
    <w:p w:rsidR="002936B3" w:rsidRDefault="002936B3">
      <w:pPr>
        <w:rPr>
          <w:rStyle w:val="blue-tooltip"/>
          <w:rFonts w:asciiTheme="majorHAnsi" w:hAnsiTheme="majorHAnsi" w:cstheme="majorHAnsi"/>
          <w:b/>
          <w:bCs/>
          <w:sz w:val="24"/>
          <w:szCs w:val="24"/>
        </w:rPr>
      </w:pPr>
    </w:p>
    <w:p w:rsidR="00286666" w:rsidRPr="002936B3" w:rsidRDefault="00056A8C" w:rsidP="002936B3">
      <w:pPr>
        <w:jc w:val="both"/>
        <w:rPr>
          <w:rStyle w:val="blue-tooltip"/>
          <w:rFonts w:cstheme="minorHAnsi"/>
          <w:b/>
          <w:bCs/>
          <w:color w:val="0070C0"/>
          <w:sz w:val="24"/>
          <w:szCs w:val="24"/>
        </w:rPr>
      </w:pPr>
      <w:r w:rsidRPr="002936B3">
        <w:rPr>
          <w:rStyle w:val="blue-tooltip"/>
          <w:rFonts w:cstheme="minorHAnsi"/>
          <w:b/>
          <w:bCs/>
          <w:sz w:val="24"/>
          <w:szCs w:val="24"/>
        </w:rPr>
        <w:t xml:space="preserve">Author: </w:t>
      </w:r>
      <w:r w:rsidR="002936B3" w:rsidRPr="002936B3">
        <w:rPr>
          <w:rStyle w:val="blue-tooltip"/>
          <w:rFonts w:cstheme="minorHAnsi"/>
          <w:b/>
          <w:bCs/>
          <w:sz w:val="24"/>
          <w:szCs w:val="24"/>
        </w:rPr>
        <w:t xml:space="preserve"> </w:t>
      </w:r>
      <w:proofErr w:type="spellStart"/>
      <w:r w:rsidR="002936B3" w:rsidRPr="002936B3">
        <w:rPr>
          <w:rStyle w:val="ds-interpreted-field"/>
          <w:rFonts w:cstheme="minorHAnsi"/>
          <w:color w:val="0070C0"/>
          <w:sz w:val="24"/>
          <w:szCs w:val="24"/>
        </w:rPr>
        <w:t>Umme</w:t>
      </w:r>
      <w:proofErr w:type="spellEnd"/>
      <w:r w:rsidR="002936B3" w:rsidRPr="002936B3">
        <w:rPr>
          <w:rStyle w:val="ds-interpreted-field"/>
          <w:rFonts w:cstheme="minorHAnsi"/>
          <w:color w:val="0070C0"/>
          <w:sz w:val="24"/>
          <w:szCs w:val="24"/>
        </w:rPr>
        <w:t xml:space="preserve"> </w:t>
      </w:r>
      <w:proofErr w:type="spellStart"/>
      <w:r w:rsidR="002936B3" w:rsidRPr="002936B3">
        <w:rPr>
          <w:rStyle w:val="ds-interpreted-field"/>
          <w:rFonts w:cstheme="minorHAnsi"/>
          <w:color w:val="0070C0"/>
          <w:sz w:val="24"/>
          <w:szCs w:val="24"/>
        </w:rPr>
        <w:t>Sanzida</w:t>
      </w:r>
      <w:proofErr w:type="spellEnd"/>
      <w:r w:rsidR="002936B3" w:rsidRPr="002936B3">
        <w:rPr>
          <w:rStyle w:val="ds-interpreted-field"/>
          <w:rFonts w:cstheme="minorHAnsi"/>
          <w:color w:val="0070C0"/>
          <w:sz w:val="24"/>
          <w:szCs w:val="24"/>
        </w:rPr>
        <w:t xml:space="preserve"> </w:t>
      </w:r>
      <w:proofErr w:type="spellStart"/>
      <w:r w:rsidR="002936B3" w:rsidRPr="002936B3">
        <w:rPr>
          <w:rStyle w:val="ds-interpreted-field"/>
          <w:rFonts w:cstheme="minorHAnsi"/>
          <w:color w:val="0070C0"/>
          <w:sz w:val="24"/>
          <w:szCs w:val="24"/>
        </w:rPr>
        <w:t>Afroz</w:t>
      </w:r>
      <w:proofErr w:type="spellEnd"/>
      <w:r w:rsidR="002936B3" w:rsidRPr="002936B3">
        <w:rPr>
          <w:rStyle w:val="ds-interpreted-field"/>
          <w:rFonts w:cstheme="minorHAnsi"/>
          <w:color w:val="0070C0"/>
          <w:sz w:val="24"/>
          <w:szCs w:val="24"/>
        </w:rPr>
        <w:t xml:space="preserve">, Md. </w:t>
      </w:r>
      <w:proofErr w:type="spellStart"/>
      <w:r w:rsidR="002936B3" w:rsidRPr="002936B3">
        <w:rPr>
          <w:rStyle w:val="ds-interpreted-field"/>
          <w:rFonts w:cstheme="minorHAnsi"/>
          <w:color w:val="0070C0"/>
          <w:sz w:val="24"/>
          <w:szCs w:val="24"/>
        </w:rPr>
        <w:t>Rafidul</w:t>
      </w:r>
      <w:proofErr w:type="spellEnd"/>
      <w:r w:rsidR="002936B3" w:rsidRPr="002936B3">
        <w:rPr>
          <w:rStyle w:val="ds-interpreted-field"/>
          <w:rFonts w:cstheme="minorHAnsi"/>
          <w:color w:val="0070C0"/>
          <w:sz w:val="24"/>
          <w:szCs w:val="24"/>
        </w:rPr>
        <w:t xml:space="preserve"> </w:t>
      </w:r>
      <w:proofErr w:type="spellStart"/>
      <w:r w:rsidR="002936B3" w:rsidRPr="002936B3">
        <w:rPr>
          <w:rStyle w:val="ds-interpreted-field"/>
          <w:rFonts w:cstheme="minorHAnsi"/>
          <w:color w:val="0070C0"/>
          <w:sz w:val="24"/>
          <w:szCs w:val="24"/>
        </w:rPr>
        <w:t>Hasan</w:t>
      </w:r>
      <w:proofErr w:type="spellEnd"/>
      <w:r w:rsidR="002936B3" w:rsidRPr="002936B3">
        <w:rPr>
          <w:rStyle w:val="ds-interpreted-field"/>
          <w:rFonts w:cstheme="minorHAnsi"/>
          <w:color w:val="0070C0"/>
          <w:sz w:val="24"/>
          <w:szCs w:val="24"/>
        </w:rPr>
        <w:t xml:space="preserve"> Khan, Md. </w:t>
      </w:r>
      <w:proofErr w:type="spellStart"/>
      <w:r w:rsidR="002936B3" w:rsidRPr="002936B3">
        <w:rPr>
          <w:rStyle w:val="ds-interpreted-field"/>
          <w:rFonts w:cstheme="minorHAnsi"/>
          <w:color w:val="0070C0"/>
          <w:sz w:val="24"/>
          <w:szCs w:val="24"/>
        </w:rPr>
        <w:t>Sadekur</w:t>
      </w:r>
      <w:proofErr w:type="spellEnd"/>
      <w:r w:rsidR="002936B3" w:rsidRPr="002936B3">
        <w:rPr>
          <w:rStyle w:val="ds-interpreted-field"/>
          <w:rFonts w:cstheme="minorHAnsi"/>
          <w:color w:val="0070C0"/>
          <w:sz w:val="24"/>
          <w:szCs w:val="24"/>
        </w:rPr>
        <w:t xml:space="preserve"> Rahman &amp; </w:t>
      </w:r>
      <w:proofErr w:type="spellStart"/>
      <w:r w:rsidR="002936B3" w:rsidRPr="002936B3">
        <w:rPr>
          <w:rStyle w:val="ds-interpreted-field"/>
          <w:rFonts w:cstheme="minorHAnsi"/>
          <w:color w:val="0070C0"/>
          <w:sz w:val="24"/>
          <w:szCs w:val="24"/>
        </w:rPr>
        <w:t>Israt</w:t>
      </w:r>
      <w:proofErr w:type="spellEnd"/>
      <w:r w:rsidR="002936B3" w:rsidRPr="002936B3">
        <w:rPr>
          <w:rStyle w:val="ds-interpreted-field"/>
          <w:rFonts w:cstheme="minorHAnsi"/>
          <w:color w:val="0070C0"/>
          <w:sz w:val="24"/>
          <w:szCs w:val="24"/>
        </w:rPr>
        <w:t xml:space="preserve"> </w:t>
      </w:r>
      <w:proofErr w:type="spellStart"/>
      <w:r w:rsidR="002936B3" w:rsidRPr="002936B3">
        <w:rPr>
          <w:rStyle w:val="ds-interpreted-field"/>
          <w:rFonts w:cstheme="minorHAnsi"/>
          <w:color w:val="0070C0"/>
          <w:sz w:val="24"/>
          <w:szCs w:val="24"/>
        </w:rPr>
        <w:t>Jahan</w:t>
      </w:r>
      <w:proofErr w:type="spellEnd"/>
      <w:r w:rsidR="009437E0" w:rsidRPr="002936B3">
        <w:rPr>
          <w:rStyle w:val="blue-tooltip"/>
          <w:rFonts w:cstheme="minorHAnsi"/>
          <w:color w:val="0070C0"/>
          <w:sz w:val="24"/>
          <w:szCs w:val="24"/>
        </w:rPr>
        <w:t xml:space="preserve"> </w:t>
      </w:r>
    </w:p>
    <w:p w:rsidR="00056A8C" w:rsidRPr="002936B3" w:rsidRDefault="00056A8C" w:rsidP="002936B3">
      <w:pPr>
        <w:jc w:val="both"/>
        <w:rPr>
          <w:rStyle w:val="blue-tooltip"/>
          <w:rFonts w:cstheme="minorHAnsi"/>
          <w:b/>
          <w:sz w:val="24"/>
          <w:szCs w:val="24"/>
        </w:rPr>
      </w:pPr>
    </w:p>
    <w:p w:rsidR="002936B3" w:rsidRPr="002936B3" w:rsidRDefault="00286666" w:rsidP="002936B3">
      <w:pPr>
        <w:jc w:val="both"/>
        <w:rPr>
          <w:rStyle w:val="blue-tooltip"/>
          <w:rFonts w:cstheme="minorHAnsi"/>
          <w:b/>
          <w:sz w:val="24"/>
          <w:szCs w:val="24"/>
        </w:rPr>
      </w:pPr>
      <w:r w:rsidRPr="002936B3">
        <w:rPr>
          <w:rStyle w:val="blue-tooltip"/>
          <w:rFonts w:cstheme="min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2936B3" w:rsidRPr="002936B3" w:rsidTr="00091E3C">
        <w:trPr>
          <w:tblCellSpacing w:w="15" w:type="dxa"/>
        </w:trPr>
        <w:tc>
          <w:tcPr>
            <w:tcW w:w="0" w:type="auto"/>
            <w:vAlign w:val="center"/>
            <w:hideMark/>
          </w:tcPr>
          <w:p w:rsidR="002936B3" w:rsidRPr="002936B3" w:rsidRDefault="002936B3" w:rsidP="002936B3">
            <w:pPr>
              <w:spacing w:after="0" w:line="240" w:lineRule="auto"/>
              <w:jc w:val="both"/>
              <w:rPr>
                <w:rFonts w:eastAsia="Times New Roman" w:cstheme="minorHAnsi"/>
                <w:sz w:val="24"/>
                <w:szCs w:val="24"/>
              </w:rPr>
            </w:pPr>
          </w:p>
        </w:tc>
        <w:tc>
          <w:tcPr>
            <w:tcW w:w="5000" w:type="pct"/>
            <w:vAlign w:val="center"/>
            <w:hideMark/>
          </w:tcPr>
          <w:p w:rsidR="002936B3" w:rsidRPr="002936B3" w:rsidRDefault="002936B3" w:rsidP="002936B3">
            <w:pPr>
              <w:spacing w:before="100" w:beforeAutospacing="1" w:after="100" w:afterAutospacing="1" w:line="240" w:lineRule="auto"/>
              <w:jc w:val="both"/>
              <w:rPr>
                <w:rFonts w:eastAsia="Times New Roman" w:cstheme="minorHAnsi"/>
                <w:sz w:val="24"/>
                <w:szCs w:val="24"/>
              </w:rPr>
            </w:pPr>
            <w:r w:rsidRPr="002936B3">
              <w:rPr>
                <w:rFonts w:eastAsia="Times New Roman" w:cstheme="minorHAnsi"/>
                <w:sz w:val="24"/>
                <w:szCs w:val="24"/>
              </w:rPr>
              <w:t xml:space="preserve">The increment of the world population is the main reason behind the emission of greenhouse gasses like methane and carbon dioxide which affect temperature and humidity. To identify this problem, we implemented an </w:t>
            </w:r>
            <w:proofErr w:type="spellStart"/>
            <w:r w:rsidRPr="002936B3">
              <w:rPr>
                <w:rFonts w:eastAsia="Times New Roman" w:cstheme="minorHAnsi"/>
                <w:sz w:val="24"/>
                <w:szCs w:val="24"/>
              </w:rPr>
              <w:t>IoT</w:t>
            </w:r>
            <w:proofErr w:type="spellEnd"/>
            <w:r w:rsidRPr="002936B3">
              <w:rPr>
                <w:rFonts w:eastAsia="Times New Roman" w:cstheme="minorHAnsi"/>
                <w:sz w:val="24"/>
                <w:szCs w:val="24"/>
              </w:rPr>
              <w:t xml:space="preserve"> system using an ESP32 microcontroller and the necessary sensor to measure data from the </w:t>
            </w:r>
            <w:bookmarkStart w:id="0" w:name="_GoBack"/>
            <w:bookmarkEnd w:id="0"/>
            <w:r w:rsidRPr="002936B3">
              <w:rPr>
                <w:rFonts w:eastAsia="Times New Roman" w:cstheme="minorHAnsi"/>
                <w:sz w:val="24"/>
                <w:szCs w:val="24"/>
              </w:rPr>
              <w:t xml:space="preserve">outdoor environment and deploy our system to monitor the outdoor temperature and humidity quality due to increasing the level of methane and carbon dioxide. In the next step, the measured data was sent into the </w:t>
            </w:r>
            <w:proofErr w:type="spellStart"/>
            <w:r w:rsidRPr="002936B3">
              <w:rPr>
                <w:rFonts w:eastAsia="Times New Roman" w:cstheme="minorHAnsi"/>
                <w:sz w:val="24"/>
                <w:szCs w:val="24"/>
              </w:rPr>
              <w:t>ThingSpeak</w:t>
            </w:r>
            <w:proofErr w:type="spellEnd"/>
            <w:r w:rsidRPr="002936B3">
              <w:rPr>
                <w:rFonts w:eastAsia="Times New Roman" w:cstheme="minorHAnsi"/>
                <w:sz w:val="24"/>
                <w:szCs w:val="24"/>
              </w:rPr>
              <w:t xml:space="preserve"> cloud server and later was made available for visualization. This research work seeks to estimate the level of methane and carbon dioxide emissions which has a great impact on increasing temperature and humidity and also highlights some complications to integrating modern sensors based on the emergence of the Internet of things (</w:t>
            </w:r>
            <w:proofErr w:type="spellStart"/>
            <w:r w:rsidRPr="002936B3">
              <w:rPr>
                <w:rFonts w:eastAsia="Times New Roman" w:cstheme="minorHAnsi"/>
                <w:sz w:val="24"/>
                <w:szCs w:val="24"/>
              </w:rPr>
              <w:t>IoT</w:t>
            </w:r>
            <w:proofErr w:type="spellEnd"/>
            <w:r w:rsidRPr="002936B3">
              <w:rPr>
                <w:rFonts w:eastAsia="Times New Roman" w:cstheme="minorHAnsi"/>
                <w:sz w:val="24"/>
                <w:szCs w:val="24"/>
              </w:rPr>
              <w:t>) concept. However, the data preserved in the cloud server can be used for further analysis to find other impacts of gasses in our environment.</w:t>
            </w:r>
          </w:p>
        </w:tc>
      </w:tr>
    </w:tbl>
    <w:p w:rsidR="00286666" w:rsidRPr="002936B3" w:rsidRDefault="00286666" w:rsidP="002936B3">
      <w:pPr>
        <w:jc w:val="both"/>
        <w:rPr>
          <w:rStyle w:val="blue-tooltip"/>
          <w:rFonts w:cstheme="minorHAnsi"/>
          <w:b/>
          <w:sz w:val="24"/>
          <w:szCs w:val="24"/>
        </w:rPr>
      </w:pPr>
    </w:p>
    <w:tbl>
      <w:tblPr>
        <w:tblW w:w="9253" w:type="dxa"/>
        <w:tblCellSpacing w:w="15" w:type="dxa"/>
        <w:tblCellMar>
          <w:top w:w="15" w:type="dxa"/>
          <w:left w:w="15" w:type="dxa"/>
          <w:bottom w:w="15" w:type="dxa"/>
          <w:right w:w="15" w:type="dxa"/>
        </w:tblCellMar>
        <w:tblLook w:val="04A0" w:firstRow="1" w:lastRow="0" w:firstColumn="1" w:lastColumn="0" w:noHBand="0" w:noVBand="1"/>
      </w:tblPr>
      <w:tblGrid>
        <w:gridCol w:w="256"/>
        <w:gridCol w:w="8997"/>
      </w:tblGrid>
      <w:tr w:rsidR="00056A8C" w:rsidRPr="002936B3" w:rsidTr="002936B3">
        <w:trPr>
          <w:trHeight w:val="17"/>
          <w:tblCellSpacing w:w="15" w:type="dxa"/>
        </w:trPr>
        <w:tc>
          <w:tcPr>
            <w:tcW w:w="0" w:type="auto"/>
            <w:vAlign w:val="center"/>
          </w:tcPr>
          <w:p w:rsidR="00056A8C" w:rsidRPr="002936B3" w:rsidRDefault="00056A8C" w:rsidP="002936B3">
            <w:pPr>
              <w:spacing w:after="0" w:line="240" w:lineRule="auto"/>
              <w:jc w:val="both"/>
              <w:rPr>
                <w:rFonts w:eastAsia="Times New Roman" w:cstheme="minorHAnsi"/>
                <w:sz w:val="24"/>
                <w:szCs w:val="24"/>
                <w:lang w:bidi="bn-BD"/>
              </w:rPr>
            </w:pPr>
          </w:p>
        </w:tc>
        <w:tc>
          <w:tcPr>
            <w:tcW w:w="4885" w:type="pct"/>
            <w:vAlign w:val="center"/>
          </w:tcPr>
          <w:p w:rsidR="002936B3" w:rsidRPr="002936B3" w:rsidRDefault="002936B3" w:rsidP="002936B3">
            <w:pPr>
              <w:spacing w:before="100" w:beforeAutospacing="1" w:after="100" w:afterAutospacing="1" w:line="240" w:lineRule="auto"/>
              <w:jc w:val="both"/>
              <w:rPr>
                <w:rFonts w:eastAsia="Times New Roman" w:cstheme="minorHAnsi"/>
                <w:sz w:val="24"/>
                <w:szCs w:val="24"/>
                <w:lang w:bidi="bn-BD"/>
              </w:rPr>
            </w:pPr>
          </w:p>
        </w:tc>
      </w:tr>
    </w:tbl>
    <w:p w:rsidR="000816E0" w:rsidRPr="002936B3" w:rsidRDefault="000816E0" w:rsidP="002936B3">
      <w:pPr>
        <w:spacing w:before="150" w:after="150" w:line="240" w:lineRule="auto"/>
        <w:jc w:val="both"/>
        <w:rPr>
          <w:rFonts w:cstheme="minorHAnsi"/>
          <w:b/>
          <w:bCs/>
          <w:color w:val="4C4C4C"/>
          <w:sz w:val="24"/>
          <w:szCs w:val="24"/>
          <w:shd w:val="clear" w:color="auto" w:fill="FFFFFF"/>
        </w:rPr>
      </w:pPr>
      <w:r w:rsidRPr="002936B3">
        <w:rPr>
          <w:rFonts w:cstheme="minorHAnsi"/>
          <w:b/>
          <w:bCs/>
          <w:color w:val="4C4C4C"/>
          <w:sz w:val="24"/>
          <w:szCs w:val="24"/>
          <w:shd w:val="clear" w:color="auto" w:fill="FFFFFF"/>
        </w:rPr>
        <w:t>Conference / Journal Link:</w:t>
      </w:r>
    </w:p>
    <w:bookmarkStart w:id="1" w:name="cj_link"/>
    <w:p w:rsidR="002936B3" w:rsidRPr="002936B3" w:rsidRDefault="002936B3" w:rsidP="002936B3">
      <w:pPr>
        <w:spacing w:before="150" w:after="150" w:line="240" w:lineRule="auto"/>
        <w:jc w:val="both"/>
        <w:rPr>
          <w:rFonts w:cstheme="minorHAnsi"/>
          <w:b/>
          <w:bCs/>
          <w:color w:val="0070C0"/>
          <w:sz w:val="24"/>
          <w:szCs w:val="24"/>
          <w:shd w:val="clear" w:color="auto" w:fill="FFFFFF"/>
        </w:rPr>
      </w:pPr>
      <w:r w:rsidRPr="002936B3">
        <w:rPr>
          <w:rFonts w:cstheme="minorHAnsi"/>
          <w:color w:val="0070C0"/>
          <w:sz w:val="24"/>
          <w:szCs w:val="24"/>
        </w:rPr>
        <w:fldChar w:fldCharType="begin"/>
      </w:r>
      <w:r w:rsidRPr="002936B3">
        <w:rPr>
          <w:rFonts w:cstheme="minorHAnsi"/>
          <w:color w:val="0070C0"/>
          <w:sz w:val="24"/>
          <w:szCs w:val="24"/>
        </w:rPr>
        <w:instrText xml:space="preserve"> HYPERLINK "https://link.springer.com/chapter/10.1007/978-981-19-3035-5_48" \t "_blank" </w:instrText>
      </w:r>
      <w:r w:rsidRPr="002936B3">
        <w:rPr>
          <w:rFonts w:cstheme="minorHAnsi"/>
          <w:color w:val="0070C0"/>
          <w:sz w:val="24"/>
          <w:szCs w:val="24"/>
        </w:rPr>
        <w:fldChar w:fldCharType="separate"/>
      </w:r>
      <w:r w:rsidRPr="002936B3">
        <w:rPr>
          <w:rStyle w:val="Hyperlink"/>
          <w:rFonts w:cstheme="minorHAnsi"/>
          <w:color w:val="0070C0"/>
          <w:sz w:val="24"/>
          <w:szCs w:val="24"/>
          <w:u w:val="none"/>
        </w:rPr>
        <w:t>https://link.springer.com/chapter/10.1007/978-981-19-3035-5_48</w:t>
      </w:r>
      <w:r w:rsidRPr="002936B3">
        <w:rPr>
          <w:rFonts w:cstheme="minorHAnsi"/>
          <w:color w:val="0070C0"/>
          <w:sz w:val="24"/>
          <w:szCs w:val="24"/>
        </w:rPr>
        <w:fldChar w:fldCharType="end"/>
      </w:r>
      <w:bookmarkEnd w:id="1"/>
    </w:p>
    <w:p w:rsidR="000816E0" w:rsidRPr="002936B3" w:rsidRDefault="000816E0" w:rsidP="002936B3">
      <w:pPr>
        <w:spacing w:before="150"/>
        <w:jc w:val="both"/>
        <w:rPr>
          <w:rFonts w:cstheme="minorHAnsi"/>
          <w:b/>
          <w:color w:val="4C4C4C"/>
          <w:sz w:val="24"/>
          <w:szCs w:val="24"/>
        </w:rPr>
      </w:pPr>
      <w:r w:rsidRPr="002936B3">
        <w:rPr>
          <w:rFonts w:cstheme="minorHAnsi"/>
          <w:b/>
          <w:color w:val="4C4C4C"/>
          <w:sz w:val="24"/>
          <w:szCs w:val="24"/>
        </w:rPr>
        <w:t>DOI:</w:t>
      </w:r>
    </w:p>
    <w:p w:rsidR="002936B3" w:rsidRPr="002936B3" w:rsidRDefault="002936B3" w:rsidP="002936B3">
      <w:pPr>
        <w:spacing w:before="150"/>
        <w:jc w:val="both"/>
        <w:rPr>
          <w:rFonts w:cstheme="minorHAnsi"/>
          <w:b/>
          <w:color w:val="0070C0"/>
          <w:sz w:val="24"/>
          <w:szCs w:val="24"/>
        </w:rPr>
      </w:pPr>
      <w:r w:rsidRPr="002936B3">
        <w:rPr>
          <w:rStyle w:val="c-bibliographic-informationvalue"/>
          <w:rFonts w:cstheme="minorHAnsi"/>
          <w:color w:val="0070C0"/>
          <w:sz w:val="24"/>
          <w:szCs w:val="24"/>
        </w:rPr>
        <w:t>https://doi.org/10.1007/978-981-19-3035-5_48</w:t>
      </w:r>
    </w:p>
    <w:p w:rsidR="000816E0" w:rsidRPr="002936B3" w:rsidRDefault="000816E0" w:rsidP="002936B3">
      <w:pPr>
        <w:jc w:val="both"/>
        <w:rPr>
          <w:rFonts w:cstheme="minorHAnsi"/>
          <w:sz w:val="24"/>
          <w:szCs w:val="24"/>
        </w:rPr>
      </w:pPr>
    </w:p>
    <w:p w:rsidR="00286666" w:rsidRPr="002936B3" w:rsidRDefault="00286666" w:rsidP="002936B3">
      <w:pPr>
        <w:jc w:val="both"/>
        <w:rPr>
          <w:rStyle w:val="ofieldchar"/>
          <w:rFonts w:cstheme="minorHAnsi"/>
          <w:sz w:val="24"/>
          <w:szCs w:val="24"/>
        </w:rPr>
      </w:pPr>
    </w:p>
    <w:p w:rsidR="00397E1D" w:rsidRPr="002936B3" w:rsidRDefault="00397E1D" w:rsidP="002936B3">
      <w:pPr>
        <w:jc w:val="both"/>
        <w:rPr>
          <w:rStyle w:val="ofieldchar"/>
          <w:rFonts w:cstheme="minorHAnsi"/>
          <w:sz w:val="24"/>
          <w:szCs w:val="24"/>
        </w:rPr>
      </w:pPr>
    </w:p>
    <w:p w:rsidR="00397E1D" w:rsidRPr="002936B3" w:rsidRDefault="00397E1D" w:rsidP="002936B3">
      <w:pPr>
        <w:jc w:val="both"/>
        <w:rPr>
          <w:rFonts w:cstheme="minorHAnsi"/>
          <w:sz w:val="24"/>
          <w:szCs w:val="24"/>
        </w:rPr>
      </w:pPr>
    </w:p>
    <w:sectPr w:rsidR="00397E1D" w:rsidRPr="00293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0426F"/>
    <w:rsid w:val="001D5399"/>
    <w:rsid w:val="001F7B56"/>
    <w:rsid w:val="00215958"/>
    <w:rsid w:val="00225D3F"/>
    <w:rsid w:val="00286666"/>
    <w:rsid w:val="002936B3"/>
    <w:rsid w:val="002D5FDC"/>
    <w:rsid w:val="00383B0C"/>
    <w:rsid w:val="00397E1D"/>
    <w:rsid w:val="003D59CD"/>
    <w:rsid w:val="004F276A"/>
    <w:rsid w:val="004F707F"/>
    <w:rsid w:val="005241A4"/>
    <w:rsid w:val="00542D8F"/>
    <w:rsid w:val="00597AC0"/>
    <w:rsid w:val="005A50A4"/>
    <w:rsid w:val="005E4D36"/>
    <w:rsid w:val="00680E6F"/>
    <w:rsid w:val="00760E88"/>
    <w:rsid w:val="007A2B06"/>
    <w:rsid w:val="00821EA2"/>
    <w:rsid w:val="008659B7"/>
    <w:rsid w:val="008B4C75"/>
    <w:rsid w:val="008C0668"/>
    <w:rsid w:val="008F7BAB"/>
    <w:rsid w:val="0090116F"/>
    <w:rsid w:val="009437E0"/>
    <w:rsid w:val="00A24DA0"/>
    <w:rsid w:val="00A94B34"/>
    <w:rsid w:val="00AC4B91"/>
    <w:rsid w:val="00AD1085"/>
    <w:rsid w:val="00B2123C"/>
    <w:rsid w:val="00B23E19"/>
    <w:rsid w:val="00BA1A4C"/>
    <w:rsid w:val="00BB2349"/>
    <w:rsid w:val="00C433C0"/>
    <w:rsid w:val="00C916C7"/>
    <w:rsid w:val="00CD2B4C"/>
    <w:rsid w:val="00CD6A55"/>
    <w:rsid w:val="00D11FFB"/>
    <w:rsid w:val="00D26612"/>
    <w:rsid w:val="00D41E39"/>
    <w:rsid w:val="00E65008"/>
    <w:rsid w:val="00EE32F2"/>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ds-interpreted-field">
    <w:name w:val="ds-interpreted-field"/>
    <w:basedOn w:val="DefaultParagraphFont"/>
    <w:rsid w:val="002936B3"/>
  </w:style>
  <w:style w:type="character" w:customStyle="1" w:styleId="c-bibliographic-informationvalue">
    <w:name w:val="c-bibliographic-information__value"/>
    <w:basedOn w:val="DefaultParagraphFont"/>
    <w:rsid w:val="00293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59199">
      <w:bodyDiv w:val="1"/>
      <w:marLeft w:val="0"/>
      <w:marRight w:val="0"/>
      <w:marTop w:val="0"/>
      <w:marBottom w:val="0"/>
      <w:divBdr>
        <w:top w:val="none" w:sz="0" w:space="0" w:color="auto"/>
        <w:left w:val="none" w:sz="0" w:space="0" w:color="auto"/>
        <w:bottom w:val="none" w:sz="0" w:space="0" w:color="auto"/>
        <w:right w:val="none" w:sz="0" w:space="0" w:color="auto"/>
      </w:divBdr>
      <w:divsChild>
        <w:div w:id="1027022536">
          <w:marLeft w:val="0"/>
          <w:marRight w:val="0"/>
          <w:marTop w:val="0"/>
          <w:marBottom w:val="0"/>
          <w:divBdr>
            <w:top w:val="none" w:sz="0" w:space="0" w:color="auto"/>
            <w:left w:val="none" w:sz="0" w:space="0" w:color="auto"/>
            <w:bottom w:val="none" w:sz="0" w:space="0" w:color="auto"/>
            <w:right w:val="none" w:sz="0" w:space="0" w:color="auto"/>
          </w:divBdr>
          <w:divsChild>
            <w:div w:id="3001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2024-04-21T04:17:00Z</dcterms:created>
  <dcterms:modified xsi:type="dcterms:W3CDTF">2024-04-24T05:33:00Z</dcterms:modified>
</cp:coreProperties>
</file>