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5F1883" w:rsidRDefault="005F1883">
      <w:pPr>
        <w:rPr>
          <w:rStyle w:val="blue-tooltip"/>
          <w:bCs/>
          <w:sz w:val="40"/>
          <w:szCs w:val="40"/>
        </w:rPr>
      </w:pPr>
      <w:r w:rsidRPr="005F1883">
        <w:rPr>
          <w:rStyle w:val="blue-tooltip"/>
          <w:bCs/>
          <w:sz w:val="40"/>
          <w:szCs w:val="40"/>
        </w:rPr>
        <w:t>An Empirical Examination of the Environmental Sustainability-Influencing Mechanisms of Renewable Energy: Contextual Evidence from Next Eleven Countries</w:t>
      </w:r>
    </w:p>
    <w:p w:rsidR="005F1883" w:rsidRPr="00020CAC" w:rsidRDefault="00056A8C" w:rsidP="005F1883">
      <w:pPr>
        <w:spacing w:before="100" w:beforeAutospacing="1" w:after="100" w:afterAutospacing="1" w:line="240" w:lineRule="auto"/>
        <w:jc w:val="both"/>
        <w:rPr>
          <w:rFonts w:cstheme="minorHAnsi"/>
          <w:color w:val="0070C0"/>
          <w:sz w:val="24"/>
          <w:szCs w:val="24"/>
        </w:rPr>
      </w:pPr>
      <w:r w:rsidRPr="005F1883">
        <w:rPr>
          <w:rStyle w:val="blue-tooltip"/>
          <w:rFonts w:cstheme="minorHAnsi"/>
          <w:b/>
          <w:bCs/>
          <w:sz w:val="24"/>
          <w:szCs w:val="24"/>
        </w:rPr>
        <w:t xml:space="preserve">Author: </w:t>
      </w:r>
      <w:r w:rsidR="009437E0" w:rsidRPr="005F1883">
        <w:rPr>
          <w:rStyle w:val="blue-tooltip"/>
          <w:rFonts w:cstheme="minorHAnsi"/>
          <w:color w:val="0070C0"/>
          <w:sz w:val="24"/>
          <w:szCs w:val="24"/>
        </w:rPr>
        <w:t xml:space="preserve"> </w:t>
      </w:r>
      <w:hyperlink r:id="rId5" w:anchor="auth-Qiming-Yang-Aff1" w:history="1">
        <w:proofErr w:type="spellStart"/>
        <w:r w:rsidR="005F1883" w:rsidRPr="00020CAC">
          <w:rPr>
            <w:rStyle w:val="Hyperlink"/>
            <w:rFonts w:cstheme="minorHAnsi"/>
            <w:color w:val="0070C0"/>
            <w:sz w:val="24"/>
            <w:szCs w:val="24"/>
            <w:u w:val="none"/>
          </w:rPr>
          <w:t>Qiming</w:t>
        </w:r>
        <w:proofErr w:type="spellEnd"/>
        <w:r w:rsidR="005F1883" w:rsidRPr="00020CAC">
          <w:rPr>
            <w:rStyle w:val="Hyperlink"/>
            <w:rFonts w:cstheme="minorHAnsi"/>
            <w:color w:val="0070C0"/>
            <w:sz w:val="24"/>
            <w:szCs w:val="24"/>
            <w:u w:val="none"/>
          </w:rPr>
          <w:t xml:space="preserve"> Yang</w:t>
        </w:r>
      </w:hyperlink>
      <w:r w:rsidR="005F1883" w:rsidRPr="00020CAC">
        <w:rPr>
          <w:rFonts w:cstheme="minorHAnsi"/>
          <w:color w:val="0070C0"/>
          <w:sz w:val="24"/>
          <w:szCs w:val="24"/>
        </w:rPr>
        <w:t xml:space="preserve">, </w:t>
      </w:r>
      <w:hyperlink r:id="rId6" w:anchor="auth-Naushad-Alam-Aff2" w:history="1">
        <w:proofErr w:type="spellStart"/>
        <w:r w:rsidR="005F1883" w:rsidRPr="00020CAC">
          <w:rPr>
            <w:rStyle w:val="Hyperlink"/>
            <w:rFonts w:cstheme="minorHAnsi"/>
            <w:color w:val="0070C0"/>
            <w:sz w:val="24"/>
            <w:szCs w:val="24"/>
            <w:u w:val="none"/>
          </w:rPr>
          <w:t>Naushad</w:t>
        </w:r>
        <w:proofErr w:type="spellEnd"/>
        <w:r w:rsidR="005F1883" w:rsidRPr="00020CAC">
          <w:rPr>
            <w:rStyle w:val="Hyperlink"/>
            <w:rFonts w:cstheme="minorHAnsi"/>
            <w:color w:val="0070C0"/>
            <w:sz w:val="24"/>
            <w:szCs w:val="24"/>
            <w:u w:val="none"/>
          </w:rPr>
          <w:t xml:space="preserve"> </w:t>
        </w:r>
        <w:proofErr w:type="spellStart"/>
        <w:r w:rsidR="005F1883" w:rsidRPr="00020CAC">
          <w:rPr>
            <w:rStyle w:val="Hyperlink"/>
            <w:rFonts w:cstheme="minorHAnsi"/>
            <w:color w:val="0070C0"/>
            <w:sz w:val="24"/>
            <w:szCs w:val="24"/>
            <w:u w:val="none"/>
          </w:rPr>
          <w:t>Alam</w:t>
        </w:r>
        <w:proofErr w:type="spellEnd"/>
      </w:hyperlink>
      <w:r w:rsidR="005F1883" w:rsidRPr="00020CAC">
        <w:rPr>
          <w:rFonts w:cstheme="minorHAnsi"/>
          <w:color w:val="0070C0"/>
          <w:sz w:val="24"/>
          <w:szCs w:val="24"/>
        </w:rPr>
        <w:t xml:space="preserve">, </w:t>
      </w:r>
      <w:hyperlink r:id="rId7" w:anchor="auth-Mohammad_Mahtab-Alam-Aff3" w:history="1">
        <w:r w:rsidR="005F1883" w:rsidRPr="00020CAC">
          <w:rPr>
            <w:rStyle w:val="Hyperlink"/>
            <w:rFonts w:cstheme="minorHAnsi"/>
            <w:color w:val="0070C0"/>
            <w:sz w:val="24"/>
            <w:szCs w:val="24"/>
            <w:u w:val="none"/>
          </w:rPr>
          <w:t xml:space="preserve">Mohammad </w:t>
        </w:r>
        <w:proofErr w:type="spellStart"/>
        <w:r w:rsidR="005F1883" w:rsidRPr="00020CAC">
          <w:rPr>
            <w:rStyle w:val="Hyperlink"/>
            <w:rFonts w:cstheme="minorHAnsi"/>
            <w:color w:val="0070C0"/>
            <w:sz w:val="24"/>
            <w:szCs w:val="24"/>
            <w:u w:val="none"/>
          </w:rPr>
          <w:t>Mahtab</w:t>
        </w:r>
        <w:proofErr w:type="spellEnd"/>
        <w:r w:rsidR="005F1883" w:rsidRPr="00020CAC">
          <w:rPr>
            <w:rStyle w:val="Hyperlink"/>
            <w:rFonts w:cstheme="minorHAnsi"/>
            <w:color w:val="0070C0"/>
            <w:sz w:val="24"/>
            <w:szCs w:val="24"/>
            <w:u w:val="none"/>
          </w:rPr>
          <w:t xml:space="preserve"> </w:t>
        </w:r>
        <w:proofErr w:type="spellStart"/>
        <w:r w:rsidR="005F1883" w:rsidRPr="00020CAC">
          <w:rPr>
            <w:rStyle w:val="Hyperlink"/>
            <w:rFonts w:cstheme="minorHAnsi"/>
            <w:color w:val="0070C0"/>
            <w:sz w:val="24"/>
            <w:szCs w:val="24"/>
            <w:u w:val="none"/>
          </w:rPr>
          <w:t>Alam</w:t>
        </w:r>
        <w:proofErr w:type="spellEnd"/>
      </w:hyperlink>
      <w:r w:rsidR="005F1883" w:rsidRPr="00020CAC">
        <w:rPr>
          <w:rFonts w:cstheme="minorHAnsi"/>
          <w:color w:val="0070C0"/>
          <w:sz w:val="24"/>
          <w:szCs w:val="24"/>
        </w:rPr>
        <w:t xml:space="preserve">, </w:t>
      </w:r>
      <w:hyperlink r:id="rId8" w:anchor="auth-Khurshid-Khudoykulov-Aff4" w:history="1">
        <w:proofErr w:type="spellStart"/>
        <w:r w:rsidR="005F1883" w:rsidRPr="00020CAC">
          <w:rPr>
            <w:rStyle w:val="Hyperlink"/>
            <w:rFonts w:cstheme="minorHAnsi"/>
            <w:color w:val="0070C0"/>
            <w:sz w:val="24"/>
            <w:szCs w:val="24"/>
            <w:u w:val="none"/>
          </w:rPr>
          <w:t>Khurshid</w:t>
        </w:r>
        <w:proofErr w:type="spellEnd"/>
        <w:r w:rsidR="005F1883" w:rsidRPr="00020CAC">
          <w:rPr>
            <w:rStyle w:val="Hyperlink"/>
            <w:rFonts w:cstheme="minorHAnsi"/>
            <w:color w:val="0070C0"/>
            <w:sz w:val="24"/>
            <w:szCs w:val="24"/>
            <w:u w:val="none"/>
          </w:rPr>
          <w:t xml:space="preserve"> </w:t>
        </w:r>
        <w:proofErr w:type="spellStart"/>
        <w:r w:rsidR="005F1883" w:rsidRPr="00020CAC">
          <w:rPr>
            <w:rStyle w:val="Hyperlink"/>
            <w:rFonts w:cstheme="minorHAnsi"/>
            <w:color w:val="0070C0"/>
            <w:sz w:val="24"/>
            <w:szCs w:val="24"/>
            <w:u w:val="none"/>
          </w:rPr>
          <w:t>Khudoykulov</w:t>
        </w:r>
        <w:proofErr w:type="spellEnd"/>
      </w:hyperlink>
      <w:r w:rsidR="005F1883" w:rsidRPr="00020CAC">
        <w:rPr>
          <w:rFonts w:cstheme="minorHAnsi"/>
          <w:color w:val="0070C0"/>
          <w:sz w:val="24"/>
          <w:szCs w:val="24"/>
        </w:rPr>
        <w:t xml:space="preserve">, </w:t>
      </w:r>
      <w:hyperlink r:id="rId9" w:anchor="auth-Samiha-Khan-Aff5" w:history="1">
        <w:proofErr w:type="spellStart"/>
        <w:r w:rsidR="005F1883" w:rsidRPr="00020CAC">
          <w:rPr>
            <w:rStyle w:val="Hyperlink"/>
            <w:rFonts w:cstheme="minorHAnsi"/>
            <w:color w:val="0070C0"/>
            <w:sz w:val="24"/>
            <w:szCs w:val="24"/>
            <w:u w:val="none"/>
          </w:rPr>
          <w:t>Samiha</w:t>
        </w:r>
        <w:proofErr w:type="spellEnd"/>
        <w:r w:rsidR="005F1883" w:rsidRPr="00020CAC">
          <w:rPr>
            <w:rStyle w:val="Hyperlink"/>
            <w:rFonts w:cstheme="minorHAnsi"/>
            <w:color w:val="0070C0"/>
            <w:sz w:val="24"/>
            <w:szCs w:val="24"/>
            <w:u w:val="none"/>
          </w:rPr>
          <w:t xml:space="preserve"> Khan</w:t>
        </w:r>
      </w:hyperlink>
      <w:r w:rsidR="005F1883" w:rsidRPr="00020CAC">
        <w:rPr>
          <w:rFonts w:cstheme="minorHAnsi"/>
          <w:color w:val="0070C0"/>
          <w:sz w:val="24"/>
          <w:szCs w:val="24"/>
        </w:rPr>
        <w:t>,</w:t>
      </w:r>
      <w:r w:rsidR="005F1883" w:rsidRPr="00020CAC">
        <w:rPr>
          <w:rFonts w:cstheme="minorHAnsi"/>
          <w:color w:val="0070C0"/>
          <w:sz w:val="24"/>
          <w:szCs w:val="24"/>
        </w:rPr>
        <w:t xml:space="preserve"> </w:t>
      </w:r>
      <w:hyperlink r:id="rId10" w:anchor="auth-Muntasir-Murshed-Aff6-Aff7-Aff8" w:history="1">
        <w:proofErr w:type="spellStart"/>
        <w:r w:rsidR="005F1883" w:rsidRPr="00020CAC">
          <w:rPr>
            <w:rStyle w:val="Hyperlink"/>
            <w:rFonts w:cstheme="minorHAnsi"/>
            <w:color w:val="0070C0"/>
            <w:sz w:val="24"/>
            <w:szCs w:val="24"/>
            <w:u w:val="none"/>
          </w:rPr>
          <w:t>Muntasir</w:t>
        </w:r>
        <w:proofErr w:type="spellEnd"/>
        <w:r w:rsidR="005F1883" w:rsidRPr="00020CAC">
          <w:rPr>
            <w:rStyle w:val="Hyperlink"/>
            <w:rFonts w:cstheme="minorHAnsi"/>
            <w:color w:val="0070C0"/>
            <w:sz w:val="24"/>
            <w:szCs w:val="24"/>
            <w:u w:val="none"/>
          </w:rPr>
          <w:t xml:space="preserve"> </w:t>
        </w:r>
        <w:proofErr w:type="spellStart"/>
        <w:r w:rsidR="005F1883" w:rsidRPr="00020CAC">
          <w:rPr>
            <w:rStyle w:val="Hyperlink"/>
            <w:rFonts w:cstheme="minorHAnsi"/>
            <w:color w:val="0070C0"/>
            <w:sz w:val="24"/>
            <w:szCs w:val="24"/>
            <w:u w:val="none"/>
          </w:rPr>
          <w:t>Murshed</w:t>
        </w:r>
        <w:proofErr w:type="spellEnd"/>
      </w:hyperlink>
      <w:r w:rsidR="005F1883" w:rsidRPr="00020CAC">
        <w:rPr>
          <w:rFonts w:cstheme="minorHAnsi"/>
          <w:color w:val="0070C0"/>
          <w:sz w:val="24"/>
          <w:szCs w:val="24"/>
        </w:rPr>
        <w:t> </w:t>
      </w:r>
    </w:p>
    <w:p w:rsidR="005F1883" w:rsidRPr="005F1883" w:rsidRDefault="005F1883" w:rsidP="005F1883">
      <w:pPr>
        <w:jc w:val="both"/>
        <w:rPr>
          <w:rStyle w:val="blue-tooltip"/>
          <w:rFonts w:cstheme="minorHAnsi"/>
          <w:color w:val="0070C0"/>
          <w:sz w:val="24"/>
          <w:szCs w:val="24"/>
        </w:rPr>
      </w:pPr>
    </w:p>
    <w:p w:rsidR="00286666" w:rsidRPr="005F1883" w:rsidRDefault="00286666" w:rsidP="005F1883">
      <w:pPr>
        <w:jc w:val="both"/>
        <w:rPr>
          <w:rStyle w:val="blue-tooltip"/>
          <w:rFonts w:cstheme="minorHAnsi"/>
          <w:b/>
          <w:sz w:val="24"/>
          <w:szCs w:val="24"/>
        </w:rPr>
      </w:pPr>
      <w:r w:rsidRPr="005F1883">
        <w:rPr>
          <w:rStyle w:val="blue-tooltip"/>
          <w:rFonts w:cstheme="minorHAnsi"/>
          <w:b/>
          <w:sz w:val="24"/>
          <w:szCs w:val="24"/>
        </w:rPr>
        <w:t xml:space="preserve">Abstract: </w:t>
      </w:r>
      <w:r w:rsidR="00C433C0" w:rsidRPr="005F1883">
        <w:rPr>
          <w:rStyle w:val="blue-tooltip"/>
          <w:rFonts w:cstheme="minorHAnsi"/>
          <w:b/>
          <w:sz w:val="24"/>
          <w:szCs w:val="24"/>
        </w:rPr>
        <w:t xml:space="preserve"> </w:t>
      </w:r>
      <w:r w:rsidR="004F276A" w:rsidRPr="005F1883">
        <w:rPr>
          <w:rStyle w:val="blue-tooltip"/>
          <w:rFonts w:cstheme="minorHAnsi"/>
          <w:b/>
          <w:sz w:val="24"/>
          <w:szCs w:val="24"/>
        </w:rPr>
        <w:t xml:space="preserve"> </w:t>
      </w:r>
      <w:bookmarkStart w:id="0" w:name="_GoBack"/>
      <w:bookmarkEnd w:id="0"/>
    </w:p>
    <w:p w:rsidR="005F1883" w:rsidRPr="005F1883" w:rsidRDefault="005F1883" w:rsidP="005F1883">
      <w:pPr>
        <w:jc w:val="both"/>
        <w:rPr>
          <w:rStyle w:val="blue-tooltip"/>
          <w:rFonts w:cstheme="minorHAnsi"/>
          <w:b/>
          <w:sz w:val="24"/>
          <w:szCs w:val="24"/>
        </w:rPr>
      </w:pPr>
      <w:r w:rsidRPr="005F1883">
        <w:rPr>
          <w:rFonts w:cstheme="minorHAnsi"/>
          <w:sz w:val="24"/>
          <w:szCs w:val="24"/>
        </w:rPr>
        <w:t xml:space="preserve">Recognizing the environmental development-related commitments made by the Next Eleven countries at 26th Conference of Parties (COP26), this study scrutinizes the repercussions accompanying good democratic governance, renewable energy transition, economic growth, and the ratification of the Kyoto Protocol on carbon emission figures of these emerging nations. In this regard, the period of analysis considered spans from 1990 to 2018 while the econometric analyses involve application of both parametric and non-parametric panel data estimators. Among the key findings, firstly, the outcomes from the parametric estimation methods verify that establishing better democratic governance and undergoing renewable energy transition, both independently and jointly, curb carbon emission levels, while higher economic growth and the signing of the Kyoto Protocol are responsible for boosting emissions the Next Eleven countries. Secondly, the findings derived using the non-parametric methods reveal a great deal of heterogeneity when compared with the results obtained from the parametric analysis. Notably, better democratic governance is seen to reduce carbon emissions in less and moderately polluted. Next Eleven nations, while renewable energy transition curbs emissions only in the moderately and highly polluted ones. Additionally, these variables jointly inhibit emissions only in the Next Eleven nations that are moderately polluted. Besides, better democratic governance is observed to mediate the renewable energy transition-carbon emissions nexus only for the less-polluted Next Eleven nations, while the environmental impacts of economic growth and the signing of the Kyoto Protocol vary across different emission </w:t>
      </w:r>
      <w:proofErr w:type="spellStart"/>
      <w:r w:rsidRPr="005F1883">
        <w:rPr>
          <w:rFonts w:cstheme="minorHAnsi"/>
          <w:sz w:val="24"/>
          <w:szCs w:val="24"/>
        </w:rPr>
        <w:t>quantiles</w:t>
      </w:r>
      <w:proofErr w:type="spellEnd"/>
      <w:r w:rsidRPr="005F1883">
        <w:rPr>
          <w:rFonts w:cstheme="minorHAnsi"/>
          <w:sz w:val="24"/>
          <w:szCs w:val="24"/>
        </w:rPr>
        <w:t>. Accordingly, relevant policies are recommended for helping the Next Eleven countries to comply with their pledges made at the COP26.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5F1883" w:rsidTr="009437E0">
        <w:trPr>
          <w:tblCellSpacing w:w="15" w:type="dxa"/>
        </w:trPr>
        <w:tc>
          <w:tcPr>
            <w:tcW w:w="0" w:type="auto"/>
            <w:vAlign w:val="center"/>
          </w:tcPr>
          <w:p w:rsidR="00056A8C" w:rsidRPr="005F1883" w:rsidRDefault="00056A8C" w:rsidP="005F1883">
            <w:pPr>
              <w:spacing w:after="0" w:line="240" w:lineRule="auto"/>
              <w:jc w:val="both"/>
              <w:rPr>
                <w:rFonts w:eastAsia="Times New Roman" w:cstheme="minorHAnsi"/>
                <w:sz w:val="24"/>
                <w:szCs w:val="24"/>
                <w:lang w:bidi="bn-BD"/>
              </w:rPr>
            </w:pPr>
          </w:p>
        </w:tc>
        <w:tc>
          <w:tcPr>
            <w:tcW w:w="5000" w:type="pct"/>
            <w:vAlign w:val="center"/>
          </w:tcPr>
          <w:p w:rsidR="00056A8C" w:rsidRPr="005F1883" w:rsidRDefault="00056A8C" w:rsidP="005F1883">
            <w:pPr>
              <w:spacing w:before="100" w:beforeAutospacing="1" w:after="100" w:afterAutospacing="1" w:line="240" w:lineRule="auto"/>
              <w:jc w:val="both"/>
              <w:rPr>
                <w:rFonts w:eastAsia="Times New Roman" w:cstheme="minorHAnsi"/>
                <w:sz w:val="24"/>
                <w:szCs w:val="24"/>
                <w:lang w:bidi="bn-BD"/>
              </w:rPr>
            </w:pPr>
          </w:p>
        </w:tc>
      </w:tr>
    </w:tbl>
    <w:p w:rsidR="000816E0" w:rsidRPr="005F1883" w:rsidRDefault="000816E0" w:rsidP="005F1883">
      <w:pPr>
        <w:spacing w:before="150" w:after="150" w:line="240" w:lineRule="auto"/>
        <w:jc w:val="both"/>
        <w:rPr>
          <w:rFonts w:cstheme="minorHAnsi"/>
          <w:b/>
          <w:bCs/>
          <w:color w:val="4C4C4C"/>
          <w:sz w:val="24"/>
          <w:szCs w:val="24"/>
          <w:shd w:val="clear" w:color="auto" w:fill="FFFFFF"/>
        </w:rPr>
      </w:pPr>
      <w:r w:rsidRPr="005F1883">
        <w:rPr>
          <w:rFonts w:cstheme="minorHAnsi"/>
          <w:b/>
          <w:bCs/>
          <w:color w:val="4C4C4C"/>
          <w:sz w:val="24"/>
          <w:szCs w:val="24"/>
          <w:shd w:val="clear" w:color="auto" w:fill="FFFFFF"/>
        </w:rPr>
        <w:t>Conference / Journal Link:</w:t>
      </w:r>
    </w:p>
    <w:bookmarkStart w:id="1" w:name="cj_link"/>
    <w:p w:rsidR="005F1883" w:rsidRPr="005F1883" w:rsidRDefault="005F1883" w:rsidP="005F1883">
      <w:pPr>
        <w:spacing w:before="150" w:after="150" w:line="240" w:lineRule="auto"/>
        <w:jc w:val="both"/>
        <w:rPr>
          <w:rFonts w:cstheme="minorHAnsi"/>
          <w:b/>
          <w:bCs/>
          <w:color w:val="0070C0"/>
          <w:sz w:val="24"/>
          <w:szCs w:val="24"/>
          <w:shd w:val="clear" w:color="auto" w:fill="FFFFFF"/>
        </w:rPr>
      </w:pPr>
      <w:r w:rsidRPr="005F1883">
        <w:rPr>
          <w:rFonts w:cstheme="minorHAnsi"/>
          <w:color w:val="0070C0"/>
          <w:sz w:val="24"/>
          <w:szCs w:val="24"/>
        </w:rPr>
        <w:fldChar w:fldCharType="begin"/>
      </w:r>
      <w:r w:rsidRPr="005F1883">
        <w:rPr>
          <w:rFonts w:cstheme="minorHAnsi"/>
          <w:color w:val="0070C0"/>
          <w:sz w:val="24"/>
          <w:szCs w:val="24"/>
        </w:rPr>
        <w:instrText xml:space="preserve"> HYPERLINK "https://link.springer.com/article/10.1007/s11356-023-30947-1" \t "_blank" </w:instrText>
      </w:r>
      <w:r w:rsidRPr="005F1883">
        <w:rPr>
          <w:rFonts w:cstheme="minorHAnsi"/>
          <w:color w:val="0070C0"/>
          <w:sz w:val="24"/>
          <w:szCs w:val="24"/>
        </w:rPr>
        <w:fldChar w:fldCharType="separate"/>
      </w:r>
      <w:r w:rsidRPr="005F1883">
        <w:rPr>
          <w:rStyle w:val="Hyperlink"/>
          <w:rFonts w:cstheme="minorHAnsi"/>
          <w:color w:val="0070C0"/>
          <w:sz w:val="24"/>
          <w:szCs w:val="24"/>
          <w:u w:val="none"/>
        </w:rPr>
        <w:t>https://link.springer.com/article/10.1007/s11356-023-30947-1</w:t>
      </w:r>
      <w:r w:rsidRPr="005F1883">
        <w:rPr>
          <w:rFonts w:cstheme="minorHAnsi"/>
          <w:color w:val="0070C0"/>
          <w:sz w:val="24"/>
          <w:szCs w:val="24"/>
        </w:rPr>
        <w:fldChar w:fldCharType="end"/>
      </w:r>
      <w:bookmarkEnd w:id="1"/>
    </w:p>
    <w:p w:rsidR="000816E0" w:rsidRPr="005F1883" w:rsidRDefault="000816E0" w:rsidP="005F1883">
      <w:pPr>
        <w:spacing w:before="150"/>
        <w:jc w:val="both"/>
        <w:rPr>
          <w:rFonts w:cstheme="minorHAnsi"/>
          <w:b/>
          <w:color w:val="4C4C4C"/>
          <w:sz w:val="24"/>
          <w:szCs w:val="24"/>
        </w:rPr>
      </w:pPr>
      <w:r w:rsidRPr="005F1883">
        <w:rPr>
          <w:rFonts w:cstheme="minorHAnsi"/>
          <w:b/>
          <w:color w:val="4C4C4C"/>
          <w:sz w:val="24"/>
          <w:szCs w:val="24"/>
        </w:rPr>
        <w:t>DOI:</w:t>
      </w:r>
    </w:p>
    <w:p w:rsidR="005F1883" w:rsidRPr="005F1883" w:rsidRDefault="005F1883" w:rsidP="005F1883">
      <w:pPr>
        <w:spacing w:before="150"/>
        <w:jc w:val="both"/>
        <w:rPr>
          <w:rFonts w:cstheme="minorHAnsi"/>
          <w:b/>
          <w:color w:val="0070C0"/>
          <w:sz w:val="24"/>
          <w:szCs w:val="24"/>
        </w:rPr>
      </w:pPr>
      <w:r w:rsidRPr="005F1883">
        <w:rPr>
          <w:rStyle w:val="c-bibliographic-informationvalue"/>
          <w:rFonts w:cstheme="minorHAnsi"/>
          <w:color w:val="0070C0"/>
          <w:sz w:val="24"/>
          <w:szCs w:val="24"/>
        </w:rPr>
        <w:t>https://doi.org/10.1007/s11356-023-30947-1</w:t>
      </w:r>
    </w:p>
    <w:sectPr w:rsidR="005F1883" w:rsidRPr="005F18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0F1177"/>
    <w:multiLevelType w:val="multilevel"/>
    <w:tmpl w:val="791CA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20CAC"/>
    <w:rsid w:val="00056A8C"/>
    <w:rsid w:val="000816E0"/>
    <w:rsid w:val="000C0475"/>
    <w:rsid w:val="00103261"/>
    <w:rsid w:val="001F7B56"/>
    <w:rsid w:val="00225D3F"/>
    <w:rsid w:val="00286666"/>
    <w:rsid w:val="002D5FDC"/>
    <w:rsid w:val="00383B0C"/>
    <w:rsid w:val="00397E1D"/>
    <w:rsid w:val="003D59CD"/>
    <w:rsid w:val="004F276A"/>
    <w:rsid w:val="005241A4"/>
    <w:rsid w:val="00542D8F"/>
    <w:rsid w:val="00597AC0"/>
    <w:rsid w:val="005A50A4"/>
    <w:rsid w:val="005F1883"/>
    <w:rsid w:val="00680E6F"/>
    <w:rsid w:val="007A2B06"/>
    <w:rsid w:val="00821EA2"/>
    <w:rsid w:val="008659B7"/>
    <w:rsid w:val="008B4C75"/>
    <w:rsid w:val="008F7BAB"/>
    <w:rsid w:val="0090116F"/>
    <w:rsid w:val="009437E0"/>
    <w:rsid w:val="00A24DA0"/>
    <w:rsid w:val="00A35BDA"/>
    <w:rsid w:val="00A94B34"/>
    <w:rsid w:val="00AC4B91"/>
    <w:rsid w:val="00AD1085"/>
    <w:rsid w:val="00B2123C"/>
    <w:rsid w:val="00B23E19"/>
    <w:rsid w:val="00BB2349"/>
    <w:rsid w:val="00C433C0"/>
    <w:rsid w:val="00C916C7"/>
    <w:rsid w:val="00CD6A55"/>
    <w:rsid w:val="00D11FFB"/>
    <w:rsid w:val="00D26612"/>
    <w:rsid w:val="00D41E39"/>
    <w:rsid w:val="00E6500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5F1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583490253">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356-023-30947-1" TargetMode="External"/><Relationship Id="rId3" Type="http://schemas.openxmlformats.org/officeDocument/2006/relationships/settings" Target="settings.xml"/><Relationship Id="rId7" Type="http://schemas.openxmlformats.org/officeDocument/2006/relationships/hyperlink" Target="https://link.springer.com/article/10.1007/s11356-023-30947-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356-023-30947-1" TargetMode="External"/><Relationship Id="rId11" Type="http://schemas.openxmlformats.org/officeDocument/2006/relationships/fontTable" Target="fontTable.xml"/><Relationship Id="rId5" Type="http://schemas.openxmlformats.org/officeDocument/2006/relationships/hyperlink" Target="https://link.springer.com/article/10.1007/s11356-023-30947-1" TargetMode="External"/><Relationship Id="rId10" Type="http://schemas.openxmlformats.org/officeDocument/2006/relationships/hyperlink" Target="https://link.springer.com/article/10.1007/s11356-023-30947-1" TargetMode="External"/><Relationship Id="rId4" Type="http://schemas.openxmlformats.org/officeDocument/2006/relationships/webSettings" Target="webSettings.xml"/><Relationship Id="rId9" Type="http://schemas.openxmlformats.org/officeDocument/2006/relationships/hyperlink" Target="https://link.springer.com/article/10.1007/s11356-023-3094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2024-04-08T04:46:00Z</dcterms:created>
  <dcterms:modified xsi:type="dcterms:W3CDTF">2024-04-25T03:28:00Z</dcterms:modified>
</cp:coreProperties>
</file>