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D35" w:rsidRPr="002523DD" w:rsidRDefault="00851B2D">
      <w:pPr>
        <w:rPr>
          <w:rStyle w:val="ofieldchar"/>
          <w:sz w:val="40"/>
          <w:szCs w:val="40"/>
        </w:rPr>
      </w:pPr>
      <w:r w:rsidRPr="002523DD">
        <w:rPr>
          <w:rStyle w:val="ofieldchar"/>
          <w:sz w:val="40"/>
          <w:szCs w:val="40"/>
        </w:rPr>
        <w:t>Breaking the Cycle of Injustice: Investigating Restorative Justice Solutions for Street Begging Children in Dhaka City, Bangladesh through a Comprehensive Socio-Legal Analysis</w:t>
      </w:r>
    </w:p>
    <w:p w:rsidR="002523DD" w:rsidRDefault="002523DD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2523DD" w:rsidRDefault="00056A8C">
      <w:pPr>
        <w:rPr>
          <w:rStyle w:val="blue-tooltip"/>
          <w:rFonts w:cstheme="minorHAnsi"/>
          <w:b/>
          <w:bCs/>
          <w:color w:val="0070C0"/>
          <w:sz w:val="24"/>
          <w:szCs w:val="24"/>
        </w:rPr>
      </w:pPr>
      <w:r w:rsidRPr="00A94B34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>Autho</w:t>
      </w:r>
      <w:r w:rsidRPr="002523DD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>r</w:t>
      </w:r>
      <w:r w:rsidRPr="002523DD">
        <w:rPr>
          <w:rStyle w:val="blue-tooltip"/>
          <w:rFonts w:cstheme="minorHAnsi"/>
          <w:b/>
          <w:bCs/>
          <w:sz w:val="24"/>
          <w:szCs w:val="24"/>
        </w:rPr>
        <w:t xml:space="preserve">: </w:t>
      </w:r>
      <w:r w:rsidR="009437E0" w:rsidRPr="002523DD">
        <w:rPr>
          <w:rStyle w:val="blue-tooltip"/>
          <w:rFonts w:cstheme="minorHAnsi"/>
          <w:sz w:val="24"/>
          <w:szCs w:val="24"/>
        </w:rPr>
        <w:t xml:space="preserve"> </w:t>
      </w:r>
      <w:hyperlink r:id="rId4" w:history="1">
        <w:r w:rsidR="002523DD" w:rsidRPr="002523DD">
          <w:rPr>
            <w:rStyle w:val="Hyperlink"/>
            <w:rFonts w:cstheme="minorHAnsi"/>
            <w:color w:val="0070C0"/>
            <w:sz w:val="24"/>
            <w:szCs w:val="24"/>
            <w:u w:val="none"/>
          </w:rPr>
          <w:t>Haque, S. M. Saiful</w:t>
        </w:r>
      </w:hyperlink>
      <w:r w:rsidR="002523DD" w:rsidRPr="002523DD">
        <w:rPr>
          <w:rFonts w:cstheme="minorHAnsi"/>
          <w:color w:val="0070C0"/>
          <w:sz w:val="24"/>
          <w:szCs w:val="24"/>
        </w:rPr>
        <w:t xml:space="preserve">, </w:t>
      </w:r>
      <w:hyperlink r:id="rId5" w:history="1">
        <w:r w:rsidR="002523DD" w:rsidRPr="002523DD">
          <w:rPr>
            <w:rStyle w:val="Hyperlink"/>
            <w:rFonts w:cstheme="minorHAnsi"/>
            <w:color w:val="0070C0"/>
            <w:sz w:val="24"/>
            <w:szCs w:val="24"/>
            <w:u w:val="none"/>
          </w:rPr>
          <w:t>Chakrabarty, Shambhu Prasad</w:t>
        </w:r>
      </w:hyperlink>
    </w:p>
    <w:p w:rsidR="00056A8C" w:rsidRPr="002523DD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Default="00286666" w:rsidP="002523DD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A94B34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p w:rsidR="00851B2D" w:rsidRPr="00A94B34" w:rsidRDefault="00851B2D" w:rsidP="000B4F43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Street children in Dhaka are subjected to subtle abuse, exploitation, and violence,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like children in many third-world countries. Children are found in vulnerable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conditions in street-side homes, public walkways, local bazaars, in front of big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buildings, and at public gatherings. It contrasts with the UN SDGs' 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goals an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juvenile rights conferred by articles 02 to 41 of the UNCRC3, the Children Act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2013, and many other national and international laws. Is it not the responsibility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of the state to comply with the mandate under international laws and the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Constitution of the People’s Republic of </w:t>
      </w:r>
      <w:r w:rsidR="000B4F43"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Bangladesh?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What role have the special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laws for women and children played in confirming safeguards from all forms of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discrimination and vulnerabilities? Children should be safeguarded and free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from all psychological, physiological, inhuman, and other nuances of human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exploitation. This contrast to development objectives and the frequency of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physical, emotional, and sexual abuse of street children in all spheres of social,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economic, and cultural life is a major problem that reinvestigated the efficacy of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the rule of law and challenged the restorative justice solution mechanism in place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for street children in Dhaka City, Bangladesh. A comprehensive socio-legal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analysis of the Children Act of 2013 was done using a mixed-methods approach.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The study sought to identify the challenges to the effective execution of the</w:t>
      </w:r>
      <w:r w:rsidR="000B4F43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Pr="00851B2D">
        <w:rPr>
          <w:rStyle w:val="blue-tooltip"/>
          <w:rFonts w:asciiTheme="majorHAnsi" w:hAnsiTheme="majorHAnsi" w:cstheme="majorHAnsi"/>
          <w:b/>
          <w:sz w:val="24"/>
          <w:szCs w:val="24"/>
        </w:rPr>
        <w:t>Children Act 2013 in Bangladesh and explore how restorative justice approaches</w:t>
      </w:r>
    </w:p>
    <w:p w:rsidR="000B4F43" w:rsidRDefault="000B4F43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</w:pPr>
    </w:p>
    <w:p w:rsidR="000816E0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</w:pPr>
      <w:bookmarkStart w:id="0" w:name="_GoBack"/>
      <w:bookmarkEnd w:id="0"/>
      <w:r w:rsidRPr="008C1029"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0B4F43" w:rsidRPr="000B4F43" w:rsidRDefault="000B4F43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color w:val="0070C0"/>
          <w:sz w:val="24"/>
          <w:szCs w:val="24"/>
          <w:shd w:val="clear" w:color="auto" w:fill="FFFFFF"/>
        </w:rPr>
      </w:pPr>
      <w:r w:rsidRPr="000B4F43">
        <w:rPr>
          <w:color w:val="0070C0"/>
        </w:rPr>
        <w:fldChar w:fldCharType="begin"/>
      </w:r>
      <w:r w:rsidRPr="000B4F43">
        <w:rPr>
          <w:color w:val="0070C0"/>
        </w:rPr>
        <w:instrText xml:space="preserve"> HYPERLINK "https://ir.nbu.ac.in/handle/123456789/5060" \t "_blank" </w:instrText>
      </w:r>
      <w:r w:rsidRPr="000B4F43">
        <w:rPr>
          <w:color w:val="0070C0"/>
        </w:rPr>
        <w:fldChar w:fldCharType="separate"/>
      </w:r>
      <w:r w:rsidRPr="000B4F43">
        <w:rPr>
          <w:rStyle w:val="Hyperlink"/>
          <w:color w:val="0070C0"/>
          <w:u w:val="none"/>
        </w:rPr>
        <w:t>https://ir.nbu.ac.in/handle/123456789/5060</w:t>
      </w:r>
      <w:r w:rsidRPr="000B4F43">
        <w:rPr>
          <w:color w:val="0070C0"/>
        </w:rPr>
        <w:fldChar w:fldCharType="end"/>
      </w:r>
      <w:bookmarkEnd w:id="1"/>
    </w:p>
    <w:p w:rsidR="00397E1D" w:rsidRPr="000B4F43" w:rsidRDefault="00397E1D" w:rsidP="000B4F43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</w:p>
    <w:sectPr w:rsidR="00397E1D" w:rsidRPr="000B4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14F09"/>
    <w:rsid w:val="00056A8C"/>
    <w:rsid w:val="00081177"/>
    <w:rsid w:val="000816E0"/>
    <w:rsid w:val="000B4F43"/>
    <w:rsid w:val="000C0475"/>
    <w:rsid w:val="00103261"/>
    <w:rsid w:val="00197F72"/>
    <w:rsid w:val="001A1523"/>
    <w:rsid w:val="002523DD"/>
    <w:rsid w:val="00282502"/>
    <w:rsid w:val="00286666"/>
    <w:rsid w:val="002C78EC"/>
    <w:rsid w:val="002E30B8"/>
    <w:rsid w:val="00383B0C"/>
    <w:rsid w:val="00397E1D"/>
    <w:rsid w:val="003D493B"/>
    <w:rsid w:val="004B77E2"/>
    <w:rsid w:val="004F276A"/>
    <w:rsid w:val="005241A4"/>
    <w:rsid w:val="00542D8F"/>
    <w:rsid w:val="00597AC0"/>
    <w:rsid w:val="005A50A4"/>
    <w:rsid w:val="00680E6F"/>
    <w:rsid w:val="006920D4"/>
    <w:rsid w:val="006F61D2"/>
    <w:rsid w:val="00740C0D"/>
    <w:rsid w:val="007A2B06"/>
    <w:rsid w:val="00851B2D"/>
    <w:rsid w:val="008543AA"/>
    <w:rsid w:val="008659B7"/>
    <w:rsid w:val="008B4C75"/>
    <w:rsid w:val="008C1029"/>
    <w:rsid w:val="008E59F8"/>
    <w:rsid w:val="008F4B6C"/>
    <w:rsid w:val="008F7BAB"/>
    <w:rsid w:val="0090116F"/>
    <w:rsid w:val="009437E0"/>
    <w:rsid w:val="009C4D35"/>
    <w:rsid w:val="00A6337C"/>
    <w:rsid w:val="00A675F1"/>
    <w:rsid w:val="00A94B34"/>
    <w:rsid w:val="00AB508E"/>
    <w:rsid w:val="00AC4B91"/>
    <w:rsid w:val="00AC5C4F"/>
    <w:rsid w:val="00B2123C"/>
    <w:rsid w:val="00B409D9"/>
    <w:rsid w:val="00BB2349"/>
    <w:rsid w:val="00C433C0"/>
    <w:rsid w:val="00C916C7"/>
    <w:rsid w:val="00CD6A55"/>
    <w:rsid w:val="00D11FFB"/>
    <w:rsid w:val="00D26612"/>
    <w:rsid w:val="00DA36C1"/>
    <w:rsid w:val="00E65008"/>
    <w:rsid w:val="00EE054B"/>
    <w:rsid w:val="00EE3075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r.nbu.ac.in/browse?type=author&amp;value=Chakrabarty%2C+Shambhu+Prasad" TargetMode="External"/><Relationship Id="rId4" Type="http://schemas.openxmlformats.org/officeDocument/2006/relationships/hyperlink" Target="https://ir.nbu.ac.in/browse?type=author&amp;value=Haque%2C+S.+M.+Saif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2024-04-27T05:44:00Z</dcterms:created>
  <dcterms:modified xsi:type="dcterms:W3CDTF">2024-04-29T08:27:00Z</dcterms:modified>
</cp:coreProperties>
</file>