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0D1" w:rsidRDefault="00B37666" w:rsidP="00FA30D1">
      <w:pPr>
        <w:rPr>
          <w:rStyle w:val="blue-tooltip"/>
          <w:rFonts w:asciiTheme="majorHAnsi" w:hAnsiTheme="majorHAnsi" w:cstheme="majorHAnsi"/>
          <w:b/>
          <w:bCs/>
          <w:sz w:val="24"/>
          <w:szCs w:val="24"/>
        </w:rPr>
      </w:pPr>
      <w:r w:rsidRPr="00B37666">
        <w:rPr>
          <w:rFonts w:cstheme="minorHAnsi"/>
          <w:color w:val="000000"/>
          <w:sz w:val="40"/>
          <w:szCs w:val="40"/>
        </w:rPr>
        <w:t>Can Financial Globalization and Good Governance Help Turning Emerging Economies Carbon Neutral? Evidence from Members of the BRICS-T</w:t>
      </w:r>
    </w:p>
    <w:p w:rsidR="00461FC1" w:rsidRPr="00FA30D1" w:rsidRDefault="00056A8C" w:rsidP="00FA30D1">
      <w:pPr>
        <w:rPr>
          <w:rFonts w:asciiTheme="majorHAnsi" w:hAnsiTheme="majorHAnsi" w:cstheme="majorHAnsi"/>
          <w:b/>
          <w:bCs/>
          <w:sz w:val="24"/>
          <w:szCs w:val="24"/>
        </w:rPr>
      </w:pPr>
      <w:r w:rsidRPr="00461FC1">
        <w:rPr>
          <w:rStyle w:val="blue-tooltip"/>
          <w:rFonts w:cstheme="minorHAnsi"/>
          <w:b/>
          <w:bCs/>
          <w:sz w:val="24"/>
          <w:szCs w:val="24"/>
        </w:rPr>
        <w:t xml:space="preserve">Author: </w:t>
      </w:r>
      <w:r w:rsidR="009437E0" w:rsidRPr="00461FC1">
        <w:rPr>
          <w:rStyle w:val="blue-tooltip"/>
          <w:rFonts w:cstheme="minorHAnsi"/>
          <w:color w:val="0070C0"/>
          <w:sz w:val="24"/>
          <w:szCs w:val="24"/>
        </w:rPr>
        <w:t xml:space="preserve"> </w:t>
      </w:r>
      <w:hyperlink r:id="rId5" w:anchor="auth-Nazia_Iqbal-Hashmi-Aff1" w:history="1">
        <w:proofErr w:type="spellStart"/>
        <w:r w:rsidR="00461FC1" w:rsidRPr="00461FC1">
          <w:rPr>
            <w:rStyle w:val="Hyperlink"/>
            <w:rFonts w:cstheme="minorHAnsi"/>
            <w:color w:val="0070C0"/>
            <w:sz w:val="24"/>
            <w:szCs w:val="24"/>
            <w:u w:val="none"/>
          </w:rPr>
          <w:t>Nazia</w:t>
        </w:r>
        <w:proofErr w:type="spellEnd"/>
        <w:r w:rsidR="00461FC1" w:rsidRPr="00461FC1">
          <w:rPr>
            <w:rStyle w:val="Hyperlink"/>
            <w:rFonts w:cstheme="minorHAnsi"/>
            <w:color w:val="0070C0"/>
            <w:sz w:val="24"/>
            <w:szCs w:val="24"/>
            <w:u w:val="none"/>
          </w:rPr>
          <w:t xml:space="preserve"> Iqbal Hashmi</w:t>
        </w:r>
      </w:hyperlink>
      <w:r w:rsidR="00461FC1" w:rsidRPr="00461FC1">
        <w:rPr>
          <w:rFonts w:cstheme="minorHAnsi"/>
          <w:color w:val="0070C0"/>
          <w:sz w:val="24"/>
          <w:szCs w:val="24"/>
        </w:rPr>
        <w:t xml:space="preserve">, </w:t>
      </w:r>
      <w:hyperlink r:id="rId6" w:anchor="auth-Naushad-Alam-Aff2" w:history="1">
        <w:proofErr w:type="spellStart"/>
        <w:r w:rsidR="00461FC1" w:rsidRPr="00461FC1">
          <w:rPr>
            <w:rStyle w:val="Hyperlink"/>
            <w:rFonts w:cstheme="minorHAnsi"/>
            <w:color w:val="0070C0"/>
            <w:sz w:val="24"/>
            <w:szCs w:val="24"/>
            <w:u w:val="none"/>
          </w:rPr>
          <w:t>Naushad</w:t>
        </w:r>
        <w:proofErr w:type="spellEnd"/>
        <w:r w:rsidR="00461FC1" w:rsidRPr="00461FC1">
          <w:rPr>
            <w:rStyle w:val="Hyperlink"/>
            <w:rFonts w:cstheme="minorHAnsi"/>
            <w:color w:val="0070C0"/>
            <w:sz w:val="24"/>
            <w:szCs w:val="24"/>
            <w:u w:val="none"/>
          </w:rPr>
          <w:t xml:space="preserve"> </w:t>
        </w:r>
        <w:proofErr w:type="spellStart"/>
        <w:r w:rsidR="00461FC1" w:rsidRPr="00461FC1">
          <w:rPr>
            <w:rStyle w:val="Hyperlink"/>
            <w:rFonts w:cstheme="minorHAnsi"/>
            <w:color w:val="0070C0"/>
            <w:sz w:val="24"/>
            <w:szCs w:val="24"/>
            <w:u w:val="none"/>
          </w:rPr>
          <w:t>Alam</w:t>
        </w:r>
        <w:proofErr w:type="spellEnd"/>
      </w:hyperlink>
      <w:r w:rsidR="00461FC1" w:rsidRPr="00461FC1">
        <w:rPr>
          <w:rFonts w:cstheme="minorHAnsi"/>
          <w:color w:val="0070C0"/>
          <w:sz w:val="24"/>
          <w:szCs w:val="24"/>
        </w:rPr>
        <w:t xml:space="preserve">, </w:t>
      </w:r>
      <w:hyperlink r:id="rId7" w:anchor="auth-Atif-Jahanger-Aff3-Aff8" w:history="1">
        <w:proofErr w:type="spellStart"/>
        <w:r w:rsidR="00461FC1" w:rsidRPr="00461FC1">
          <w:rPr>
            <w:rStyle w:val="Hyperlink"/>
            <w:rFonts w:cstheme="minorHAnsi"/>
            <w:color w:val="0070C0"/>
            <w:sz w:val="24"/>
            <w:szCs w:val="24"/>
            <w:u w:val="none"/>
          </w:rPr>
          <w:t>Atif</w:t>
        </w:r>
        <w:proofErr w:type="spellEnd"/>
        <w:r w:rsidR="00461FC1" w:rsidRPr="00461FC1">
          <w:rPr>
            <w:rStyle w:val="Hyperlink"/>
            <w:rFonts w:cstheme="minorHAnsi"/>
            <w:color w:val="0070C0"/>
            <w:sz w:val="24"/>
            <w:szCs w:val="24"/>
            <w:u w:val="none"/>
          </w:rPr>
          <w:t xml:space="preserve"> </w:t>
        </w:r>
        <w:proofErr w:type="spellStart"/>
        <w:r w:rsidR="00461FC1" w:rsidRPr="00461FC1">
          <w:rPr>
            <w:rStyle w:val="Hyperlink"/>
            <w:rFonts w:cstheme="minorHAnsi"/>
            <w:color w:val="0070C0"/>
            <w:sz w:val="24"/>
            <w:szCs w:val="24"/>
            <w:u w:val="none"/>
          </w:rPr>
          <w:t>Jahanger</w:t>
        </w:r>
        <w:proofErr w:type="spellEnd"/>
      </w:hyperlink>
      <w:r w:rsidR="00461FC1" w:rsidRPr="00461FC1">
        <w:rPr>
          <w:rFonts w:cstheme="minorHAnsi"/>
          <w:color w:val="0070C0"/>
          <w:sz w:val="24"/>
          <w:szCs w:val="24"/>
        </w:rPr>
        <w:t xml:space="preserve">, </w:t>
      </w:r>
      <w:hyperlink r:id="rId8" w:anchor="auth-Iftikhar-Yasin-Aff4" w:history="1">
        <w:proofErr w:type="spellStart"/>
        <w:r w:rsidR="00461FC1" w:rsidRPr="00461FC1">
          <w:rPr>
            <w:rStyle w:val="Hyperlink"/>
            <w:rFonts w:cstheme="minorHAnsi"/>
            <w:color w:val="0070C0"/>
            <w:sz w:val="24"/>
            <w:szCs w:val="24"/>
            <w:u w:val="none"/>
          </w:rPr>
          <w:t>Iftikhar</w:t>
        </w:r>
        <w:proofErr w:type="spellEnd"/>
        <w:r w:rsidR="00461FC1" w:rsidRPr="00461FC1">
          <w:rPr>
            <w:rStyle w:val="Hyperlink"/>
            <w:rFonts w:cstheme="minorHAnsi"/>
            <w:color w:val="0070C0"/>
            <w:sz w:val="24"/>
            <w:szCs w:val="24"/>
            <w:u w:val="none"/>
          </w:rPr>
          <w:t xml:space="preserve"> </w:t>
        </w:r>
        <w:proofErr w:type="spellStart"/>
        <w:r w:rsidR="00461FC1" w:rsidRPr="00461FC1">
          <w:rPr>
            <w:rStyle w:val="Hyperlink"/>
            <w:rFonts w:cstheme="minorHAnsi"/>
            <w:color w:val="0070C0"/>
            <w:sz w:val="24"/>
            <w:szCs w:val="24"/>
            <w:u w:val="none"/>
          </w:rPr>
          <w:t>Yasin</w:t>
        </w:r>
        <w:proofErr w:type="spellEnd"/>
      </w:hyperlink>
      <w:r w:rsidR="00461FC1" w:rsidRPr="00461FC1">
        <w:rPr>
          <w:rFonts w:cstheme="minorHAnsi"/>
          <w:color w:val="0070C0"/>
          <w:sz w:val="24"/>
          <w:szCs w:val="24"/>
        </w:rPr>
        <w:t xml:space="preserve">, </w:t>
      </w:r>
      <w:hyperlink r:id="rId9" w:anchor="auth-Muntasir-Murshed-Aff5-Aff6-Aff9" w:history="1">
        <w:proofErr w:type="spellStart"/>
        <w:r w:rsidR="00461FC1" w:rsidRPr="00461FC1">
          <w:rPr>
            <w:rStyle w:val="Hyperlink"/>
            <w:rFonts w:cstheme="minorHAnsi"/>
            <w:color w:val="0070C0"/>
            <w:sz w:val="24"/>
            <w:szCs w:val="24"/>
            <w:u w:val="none"/>
          </w:rPr>
          <w:t>Muntasir</w:t>
        </w:r>
        <w:proofErr w:type="spellEnd"/>
        <w:r w:rsidR="00461FC1" w:rsidRPr="00461FC1">
          <w:rPr>
            <w:rStyle w:val="Hyperlink"/>
            <w:rFonts w:cstheme="minorHAnsi"/>
            <w:color w:val="0070C0"/>
            <w:sz w:val="24"/>
            <w:szCs w:val="24"/>
            <w:u w:val="none"/>
          </w:rPr>
          <w:t xml:space="preserve"> </w:t>
        </w:r>
        <w:proofErr w:type="spellStart"/>
        <w:r w:rsidR="00461FC1" w:rsidRPr="00461FC1">
          <w:rPr>
            <w:rStyle w:val="Hyperlink"/>
            <w:rFonts w:cstheme="minorHAnsi"/>
            <w:color w:val="0070C0"/>
            <w:sz w:val="24"/>
            <w:szCs w:val="24"/>
            <w:u w:val="none"/>
          </w:rPr>
          <w:t>Murshed</w:t>
        </w:r>
        <w:proofErr w:type="spellEnd"/>
      </w:hyperlink>
      <w:r w:rsidR="00461FC1" w:rsidRPr="00461FC1">
        <w:rPr>
          <w:rFonts w:cstheme="minorHAnsi"/>
          <w:color w:val="0070C0"/>
          <w:sz w:val="24"/>
          <w:szCs w:val="24"/>
        </w:rPr>
        <w:t xml:space="preserve">, </w:t>
      </w:r>
      <w:hyperlink r:id="rId10" w:anchor="auth-Khurshid-Khudoykulov-Aff7" w:history="1">
        <w:proofErr w:type="spellStart"/>
        <w:r w:rsidR="00461FC1" w:rsidRPr="00461FC1">
          <w:rPr>
            <w:rStyle w:val="Hyperlink"/>
            <w:rFonts w:cstheme="minorHAnsi"/>
            <w:color w:val="0070C0"/>
            <w:sz w:val="24"/>
            <w:szCs w:val="24"/>
            <w:u w:val="none"/>
          </w:rPr>
          <w:t>Khurshid</w:t>
        </w:r>
        <w:proofErr w:type="spellEnd"/>
        <w:r w:rsidR="00461FC1" w:rsidRPr="00461FC1">
          <w:rPr>
            <w:rStyle w:val="Hyperlink"/>
            <w:rFonts w:cstheme="minorHAnsi"/>
            <w:color w:val="0070C0"/>
            <w:sz w:val="24"/>
            <w:szCs w:val="24"/>
            <w:u w:val="none"/>
          </w:rPr>
          <w:t xml:space="preserve"> </w:t>
        </w:r>
        <w:proofErr w:type="spellStart"/>
        <w:r w:rsidR="00461FC1" w:rsidRPr="00461FC1">
          <w:rPr>
            <w:rStyle w:val="Hyperlink"/>
            <w:rFonts w:cstheme="minorHAnsi"/>
            <w:color w:val="0070C0"/>
            <w:sz w:val="24"/>
            <w:szCs w:val="24"/>
            <w:u w:val="none"/>
          </w:rPr>
          <w:t>Khudoykulov</w:t>
        </w:r>
        <w:proofErr w:type="spellEnd"/>
      </w:hyperlink>
      <w:r w:rsidR="00461FC1" w:rsidRPr="00461FC1">
        <w:rPr>
          <w:rFonts w:cstheme="minorHAnsi"/>
          <w:color w:val="0070C0"/>
          <w:sz w:val="24"/>
          <w:szCs w:val="24"/>
        </w:rPr>
        <w:t> </w:t>
      </w:r>
    </w:p>
    <w:p w:rsidR="00461FC1" w:rsidRPr="00461FC1" w:rsidRDefault="00461FC1" w:rsidP="00461FC1">
      <w:pPr>
        <w:jc w:val="both"/>
        <w:rPr>
          <w:rStyle w:val="blue-tooltip"/>
          <w:rFonts w:cstheme="minorHAnsi"/>
          <w:b/>
          <w:bCs/>
          <w:color w:val="0070C0"/>
          <w:sz w:val="24"/>
          <w:szCs w:val="24"/>
        </w:rPr>
      </w:pPr>
    </w:p>
    <w:p w:rsidR="00286666" w:rsidRPr="00461FC1" w:rsidRDefault="00286666" w:rsidP="00461FC1">
      <w:pPr>
        <w:jc w:val="both"/>
        <w:rPr>
          <w:rStyle w:val="blue-tooltip"/>
          <w:rFonts w:cstheme="minorHAnsi"/>
          <w:b/>
          <w:sz w:val="24"/>
          <w:szCs w:val="24"/>
        </w:rPr>
      </w:pPr>
      <w:r w:rsidRPr="00461FC1">
        <w:rPr>
          <w:rStyle w:val="blue-tooltip"/>
          <w:rFonts w:cstheme="minorHAnsi"/>
          <w:b/>
          <w:sz w:val="24"/>
          <w:szCs w:val="24"/>
        </w:rPr>
        <w:t xml:space="preserve">Abstract: </w:t>
      </w:r>
      <w:r w:rsidR="00C433C0" w:rsidRPr="00461FC1">
        <w:rPr>
          <w:rStyle w:val="blue-tooltip"/>
          <w:rFonts w:cstheme="minorHAnsi"/>
          <w:b/>
          <w:sz w:val="24"/>
          <w:szCs w:val="24"/>
        </w:rPr>
        <w:t xml:space="preserve"> </w:t>
      </w:r>
      <w:r w:rsidR="004F276A" w:rsidRPr="00461FC1">
        <w:rPr>
          <w:rStyle w:val="blue-tooltip"/>
          <w:rFonts w:cstheme="minorHAnsi"/>
          <w:b/>
          <w:sz w:val="24"/>
          <w:szCs w:val="24"/>
        </w:rPr>
        <w:t xml:space="preserve"> </w:t>
      </w:r>
    </w:p>
    <w:p w:rsidR="00461FC1" w:rsidRPr="00461FC1" w:rsidRDefault="00461FC1" w:rsidP="00461FC1">
      <w:pPr>
        <w:jc w:val="both"/>
        <w:rPr>
          <w:rStyle w:val="blue-tooltip"/>
          <w:rFonts w:cstheme="minorHAnsi"/>
          <w:b/>
          <w:sz w:val="24"/>
          <w:szCs w:val="24"/>
        </w:rPr>
      </w:pPr>
      <w:r w:rsidRPr="00461FC1">
        <w:rPr>
          <w:rFonts w:cstheme="minorHAnsi"/>
          <w:color w:val="333333"/>
          <w:sz w:val="24"/>
          <w:szCs w:val="24"/>
          <w:shd w:val="clear" w:color="auto" w:fill="FCFCFC"/>
        </w:rPr>
        <w:t>Since turning carbon neutral is regarded as a major macroeconomic agenda worldwide, this study examines whether financial globalization and good governance can help Brazil, Russia, India, China, South Africa, and Turkey in achieving carbon neutrality. Considering the period of analysis from 2000 to 2020 and utilizing robust econometric methods, it is observed that the environmental consequences vary across different components of financial globalization. In particular, the results validate the pollution haven hypothesis by confirming the carbon emission-boosting effect of de facto financial globalization indicators. In contrast, the pollution halo effect hypothesis is verified by the finding of the carbon emission-abating effect of de jure financial globalization indicators. Besides, promoting good governance is evidenced to impose carbon emission-mitigating impact in the long-run. The findings also authenticate the existence of the Environmental Kuznets Curve (EKC) hypothesis for the emerging countries of concern. Finally, for both the short and long runs, it is found that the non-renewable to renewable energy transition contributes to lower discharges of carbon dioxide, while urbanization results in the amplification of the carbon emission figures. Considering these critically important findings, it is necessary for these countries to impose restrictions on the influx of unclean foreign direct investment, facilitate and ease the investment process for foreign investors for investing in environment-friendly projects, promote good governance, and adopt green economic growth and sustainable urbanization policies by developing their respective renewable energy sectors.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461FC1" w:rsidTr="009437E0">
        <w:trPr>
          <w:tblCellSpacing w:w="15" w:type="dxa"/>
        </w:trPr>
        <w:tc>
          <w:tcPr>
            <w:tcW w:w="0" w:type="auto"/>
            <w:vAlign w:val="center"/>
          </w:tcPr>
          <w:p w:rsidR="00056A8C" w:rsidRPr="00461FC1" w:rsidRDefault="00056A8C" w:rsidP="00461FC1">
            <w:pPr>
              <w:spacing w:after="0" w:line="240" w:lineRule="auto"/>
              <w:jc w:val="both"/>
              <w:rPr>
                <w:rFonts w:eastAsia="Times New Roman" w:cstheme="minorHAnsi"/>
                <w:sz w:val="24"/>
                <w:szCs w:val="24"/>
                <w:lang w:bidi="bn-BD"/>
              </w:rPr>
            </w:pPr>
          </w:p>
        </w:tc>
        <w:tc>
          <w:tcPr>
            <w:tcW w:w="5000" w:type="pct"/>
            <w:vAlign w:val="center"/>
          </w:tcPr>
          <w:p w:rsidR="00056A8C" w:rsidRPr="00461FC1" w:rsidRDefault="00056A8C" w:rsidP="00461FC1">
            <w:pPr>
              <w:spacing w:before="100" w:beforeAutospacing="1" w:after="100" w:afterAutospacing="1" w:line="240" w:lineRule="auto"/>
              <w:jc w:val="both"/>
              <w:rPr>
                <w:rFonts w:eastAsia="Times New Roman" w:cstheme="minorHAnsi"/>
                <w:sz w:val="24"/>
                <w:szCs w:val="24"/>
                <w:lang w:bidi="bn-BD"/>
              </w:rPr>
            </w:pPr>
          </w:p>
        </w:tc>
      </w:tr>
    </w:tbl>
    <w:p w:rsidR="000816E0" w:rsidRPr="00461FC1" w:rsidRDefault="000816E0" w:rsidP="00461FC1">
      <w:pPr>
        <w:spacing w:before="150" w:after="150" w:line="240" w:lineRule="auto"/>
        <w:jc w:val="both"/>
        <w:rPr>
          <w:rFonts w:cstheme="minorHAnsi"/>
          <w:b/>
          <w:bCs/>
          <w:color w:val="4C4C4C"/>
          <w:sz w:val="24"/>
          <w:szCs w:val="24"/>
          <w:shd w:val="clear" w:color="auto" w:fill="FFFFFF"/>
        </w:rPr>
      </w:pPr>
      <w:r w:rsidRPr="00461FC1">
        <w:rPr>
          <w:rFonts w:cstheme="minorHAnsi"/>
          <w:b/>
          <w:bCs/>
          <w:color w:val="4C4C4C"/>
          <w:sz w:val="24"/>
          <w:szCs w:val="24"/>
          <w:shd w:val="clear" w:color="auto" w:fill="FFFFFF"/>
        </w:rPr>
        <w:t>Conference / Journal Link:</w:t>
      </w:r>
    </w:p>
    <w:bookmarkStart w:id="0" w:name="cj_link"/>
    <w:p w:rsidR="00461FC1" w:rsidRPr="00461FC1" w:rsidRDefault="00461FC1" w:rsidP="00461FC1">
      <w:pPr>
        <w:spacing w:before="150" w:after="150" w:line="240" w:lineRule="auto"/>
        <w:jc w:val="both"/>
        <w:rPr>
          <w:rFonts w:cstheme="minorHAnsi"/>
          <w:b/>
          <w:bCs/>
          <w:color w:val="0070C0"/>
          <w:sz w:val="24"/>
          <w:szCs w:val="24"/>
          <w:shd w:val="clear" w:color="auto" w:fill="FFFFFF"/>
        </w:rPr>
      </w:pPr>
      <w:r w:rsidRPr="00461FC1">
        <w:rPr>
          <w:rFonts w:cstheme="minorHAnsi"/>
          <w:color w:val="0070C0"/>
          <w:sz w:val="24"/>
          <w:szCs w:val="24"/>
        </w:rPr>
        <w:fldChar w:fldCharType="begin"/>
      </w:r>
      <w:r w:rsidRPr="00461FC1">
        <w:rPr>
          <w:rFonts w:cstheme="minorHAnsi"/>
          <w:color w:val="0070C0"/>
          <w:sz w:val="24"/>
          <w:szCs w:val="24"/>
        </w:rPr>
        <w:instrText xml:space="preserve"> HYPERLINK "https://link.springer.com/article/10.1007/s11356-022-25060-8" \l ":~:text=Notably%2C%20we%20can%20see%20that,impact%20in%20these%20emerging%20countries." \t "_blank" </w:instrText>
      </w:r>
      <w:r w:rsidRPr="00461FC1">
        <w:rPr>
          <w:rFonts w:cstheme="minorHAnsi"/>
          <w:color w:val="0070C0"/>
          <w:sz w:val="24"/>
          <w:szCs w:val="24"/>
        </w:rPr>
        <w:fldChar w:fldCharType="separate"/>
      </w:r>
      <w:r w:rsidRPr="00461FC1">
        <w:rPr>
          <w:rStyle w:val="Hyperlink"/>
          <w:rFonts w:cstheme="minorHAnsi"/>
          <w:color w:val="0070C0"/>
          <w:sz w:val="24"/>
          <w:szCs w:val="24"/>
          <w:u w:val="none"/>
        </w:rPr>
        <w:t>https://link.springer.com/article/10.1007/s11356-022-25060-8#:~:text=Notably%2C%20</w:t>
      </w:r>
      <w:r w:rsidRPr="00461FC1">
        <w:rPr>
          <w:rFonts w:cstheme="minorHAnsi"/>
          <w:color w:val="0070C0"/>
          <w:sz w:val="24"/>
          <w:szCs w:val="24"/>
        </w:rPr>
        <w:fldChar w:fldCharType="end"/>
      </w:r>
      <w:bookmarkEnd w:id="0"/>
    </w:p>
    <w:p w:rsidR="000816E0" w:rsidRPr="00461FC1" w:rsidRDefault="000816E0" w:rsidP="00461FC1">
      <w:pPr>
        <w:spacing w:before="150"/>
        <w:jc w:val="both"/>
        <w:rPr>
          <w:rFonts w:cstheme="minorHAnsi"/>
          <w:b/>
          <w:color w:val="4C4C4C"/>
          <w:sz w:val="24"/>
          <w:szCs w:val="24"/>
        </w:rPr>
      </w:pPr>
      <w:r w:rsidRPr="00461FC1">
        <w:rPr>
          <w:rFonts w:cstheme="minorHAnsi"/>
          <w:b/>
          <w:color w:val="4C4C4C"/>
          <w:sz w:val="24"/>
          <w:szCs w:val="24"/>
        </w:rPr>
        <w:t>DOI:</w:t>
      </w:r>
    </w:p>
    <w:p w:rsidR="00461FC1" w:rsidRPr="006A0AA3" w:rsidRDefault="00461FC1" w:rsidP="00461FC1">
      <w:pPr>
        <w:spacing w:before="150"/>
        <w:jc w:val="both"/>
        <w:rPr>
          <w:rFonts w:cstheme="minorHAnsi"/>
          <w:b/>
          <w:color w:val="0070C0"/>
          <w:sz w:val="24"/>
          <w:szCs w:val="24"/>
        </w:rPr>
      </w:pPr>
      <w:r w:rsidRPr="006A0AA3">
        <w:rPr>
          <w:rStyle w:val="c-bibliographic-informationvalue"/>
          <w:rFonts w:cstheme="minorHAnsi"/>
          <w:color w:val="0070C0"/>
          <w:sz w:val="24"/>
          <w:szCs w:val="24"/>
        </w:rPr>
        <w:t>https://doi.org/10.1007/s11356-022-25060-8</w:t>
      </w:r>
    </w:p>
    <w:p w:rsidR="000816E0" w:rsidRPr="00461FC1" w:rsidRDefault="000816E0" w:rsidP="00461FC1">
      <w:pPr>
        <w:jc w:val="both"/>
        <w:rPr>
          <w:rFonts w:cstheme="minorHAnsi"/>
          <w:sz w:val="24"/>
          <w:szCs w:val="24"/>
        </w:rPr>
      </w:pPr>
      <w:bookmarkStart w:id="1" w:name="_GoBack"/>
      <w:bookmarkEnd w:id="1"/>
    </w:p>
    <w:sectPr w:rsidR="000816E0" w:rsidRPr="00461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085821"/>
    <w:multiLevelType w:val="multilevel"/>
    <w:tmpl w:val="6A4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12608"/>
    <w:rsid w:val="00282502"/>
    <w:rsid w:val="00286666"/>
    <w:rsid w:val="002C78EC"/>
    <w:rsid w:val="002E30B8"/>
    <w:rsid w:val="00383B0C"/>
    <w:rsid w:val="00397E1D"/>
    <w:rsid w:val="003D493B"/>
    <w:rsid w:val="00461FC1"/>
    <w:rsid w:val="004B77E2"/>
    <w:rsid w:val="004F276A"/>
    <w:rsid w:val="005241A4"/>
    <w:rsid w:val="00542D8F"/>
    <w:rsid w:val="00597AC0"/>
    <w:rsid w:val="005A50A4"/>
    <w:rsid w:val="00680E6F"/>
    <w:rsid w:val="006920D4"/>
    <w:rsid w:val="006A0AA3"/>
    <w:rsid w:val="006F61D2"/>
    <w:rsid w:val="00740C0D"/>
    <w:rsid w:val="007A2B06"/>
    <w:rsid w:val="008543AA"/>
    <w:rsid w:val="008659B7"/>
    <w:rsid w:val="008B4C75"/>
    <w:rsid w:val="008E59F8"/>
    <w:rsid w:val="008F4B6C"/>
    <w:rsid w:val="008F7BAB"/>
    <w:rsid w:val="0090116F"/>
    <w:rsid w:val="00903341"/>
    <w:rsid w:val="009437E0"/>
    <w:rsid w:val="00A6337C"/>
    <w:rsid w:val="00A675F1"/>
    <w:rsid w:val="00A94B34"/>
    <w:rsid w:val="00AB508E"/>
    <w:rsid w:val="00AC4B91"/>
    <w:rsid w:val="00AC5C4F"/>
    <w:rsid w:val="00B2123C"/>
    <w:rsid w:val="00B37666"/>
    <w:rsid w:val="00B409D9"/>
    <w:rsid w:val="00BB2349"/>
    <w:rsid w:val="00C433C0"/>
    <w:rsid w:val="00C916C7"/>
    <w:rsid w:val="00CD6A55"/>
    <w:rsid w:val="00D11FFB"/>
    <w:rsid w:val="00D26612"/>
    <w:rsid w:val="00DA36C1"/>
    <w:rsid w:val="00E65008"/>
    <w:rsid w:val="00EE054B"/>
    <w:rsid w:val="00EE3075"/>
    <w:rsid w:val="00EF3278"/>
    <w:rsid w:val="00F63824"/>
    <w:rsid w:val="00FA30D1"/>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461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17385">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2-25060-8" TargetMode="External"/><Relationship Id="rId3" Type="http://schemas.openxmlformats.org/officeDocument/2006/relationships/settings" Target="settings.xml"/><Relationship Id="rId7" Type="http://schemas.openxmlformats.org/officeDocument/2006/relationships/hyperlink" Target="https://link.springer.com/article/10.1007/s11356-022-2506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2-25060-8" TargetMode="External"/><Relationship Id="rId11" Type="http://schemas.openxmlformats.org/officeDocument/2006/relationships/fontTable" Target="fontTable.xml"/><Relationship Id="rId5" Type="http://schemas.openxmlformats.org/officeDocument/2006/relationships/hyperlink" Target="https://link.springer.com/article/10.1007/s11356-022-25060-8" TargetMode="External"/><Relationship Id="rId10" Type="http://schemas.openxmlformats.org/officeDocument/2006/relationships/hyperlink" Target="https://link.springer.com/article/10.1007/s11356-022-25060-8" TargetMode="External"/><Relationship Id="rId4" Type="http://schemas.openxmlformats.org/officeDocument/2006/relationships/webSettings" Target="webSettings.xml"/><Relationship Id="rId9" Type="http://schemas.openxmlformats.org/officeDocument/2006/relationships/hyperlink" Target="https://link.springer.com/article/10.1007/s11356-022-250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2024-04-30T04:35:00Z</dcterms:created>
  <dcterms:modified xsi:type="dcterms:W3CDTF">2024-04-30T09:59:00Z</dcterms:modified>
</cp:coreProperties>
</file>