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7F0497" w:rsidRDefault="007F0497">
      <w:pPr>
        <w:rPr>
          <w:rStyle w:val="blue-tooltip"/>
          <w:bCs/>
          <w:sz w:val="40"/>
          <w:szCs w:val="40"/>
        </w:rPr>
      </w:pPr>
      <w:r w:rsidRPr="007F0497">
        <w:rPr>
          <w:rStyle w:val="blue-tooltip"/>
          <w:bCs/>
          <w:sz w:val="40"/>
          <w:szCs w:val="40"/>
        </w:rPr>
        <w:t>Can Financing Technological Development Programs Mitigate Mineral Resource Consumption-Related Environmental Problems Faced by Sub-Saharan African Nations?</w:t>
      </w:r>
    </w:p>
    <w:p w:rsidR="007F0497" w:rsidRDefault="007F0497" w:rsidP="007F0497">
      <w:pPr>
        <w:rPr>
          <w:rStyle w:val="blue-tooltip"/>
          <w:rFonts w:asciiTheme="majorHAnsi" w:hAnsiTheme="majorHAnsi" w:cstheme="majorHAnsi"/>
          <w:b/>
          <w:bCs/>
          <w:sz w:val="24"/>
          <w:szCs w:val="24"/>
        </w:rPr>
      </w:pPr>
    </w:p>
    <w:p w:rsidR="007F0497" w:rsidRPr="007F0497" w:rsidRDefault="00056A8C" w:rsidP="007F0497">
      <w:pPr>
        <w:rPr>
          <w:rFonts w:eastAsia="Times New Roman" w:cstheme="minorHAnsi"/>
          <w:color w:val="0070C0"/>
          <w:sz w:val="24"/>
          <w:szCs w:val="24"/>
        </w:rPr>
      </w:pPr>
      <w:r w:rsidRPr="007F0497">
        <w:rPr>
          <w:rStyle w:val="blue-tooltip"/>
          <w:rFonts w:cstheme="minorHAnsi"/>
          <w:b/>
          <w:bCs/>
          <w:sz w:val="24"/>
          <w:szCs w:val="24"/>
        </w:rPr>
        <w:t xml:space="preserve">Author: </w:t>
      </w:r>
      <w:r w:rsidR="007F0497" w:rsidRPr="007F0497">
        <w:rPr>
          <w:rStyle w:val="blue-tooltip"/>
          <w:rFonts w:cstheme="minorHAnsi"/>
          <w:b/>
          <w:bCs/>
          <w:sz w:val="24"/>
          <w:szCs w:val="24"/>
        </w:rPr>
        <w:t xml:space="preserve"> </w:t>
      </w:r>
      <w:proofErr w:type="spellStart"/>
      <w:r w:rsidR="007F0497" w:rsidRPr="007F0497">
        <w:rPr>
          <w:rFonts w:eastAsia="Times New Roman" w:cstheme="minorHAnsi"/>
          <w:color w:val="0070C0"/>
          <w:sz w:val="24"/>
          <w:szCs w:val="24"/>
        </w:rPr>
        <w:t>Yirui</w:t>
      </w:r>
      <w:proofErr w:type="spellEnd"/>
      <w:r w:rsidR="007F0497" w:rsidRPr="007F0497">
        <w:rPr>
          <w:rFonts w:eastAsia="Times New Roman" w:cstheme="minorHAnsi"/>
          <w:color w:val="0070C0"/>
          <w:sz w:val="24"/>
          <w:szCs w:val="24"/>
        </w:rPr>
        <w:t xml:space="preserve"> </w:t>
      </w:r>
      <w:proofErr w:type="spellStart"/>
      <w:proofErr w:type="gramStart"/>
      <w:r w:rsidR="007F0497" w:rsidRPr="007F0497">
        <w:rPr>
          <w:rFonts w:eastAsia="Times New Roman" w:cstheme="minorHAnsi"/>
          <w:color w:val="0070C0"/>
          <w:sz w:val="24"/>
          <w:szCs w:val="24"/>
        </w:rPr>
        <w:t>Gao</w:t>
      </w:r>
      <w:proofErr w:type="spellEnd"/>
      <w:proofErr w:type="gramEnd"/>
      <w:r w:rsidR="007F0497" w:rsidRPr="007F0497">
        <w:rPr>
          <w:rFonts w:eastAsia="Times New Roman" w:cstheme="minorHAnsi"/>
          <w:color w:val="0070C0"/>
          <w:sz w:val="24"/>
          <w:szCs w:val="24"/>
        </w:rPr>
        <w:t xml:space="preserve">, </w:t>
      </w:r>
      <w:proofErr w:type="spellStart"/>
      <w:r w:rsidR="007F0497" w:rsidRPr="007F0497">
        <w:rPr>
          <w:rFonts w:eastAsia="Times New Roman" w:cstheme="minorHAnsi"/>
          <w:color w:val="0070C0"/>
          <w:sz w:val="24"/>
          <w:szCs w:val="24"/>
        </w:rPr>
        <w:t>Muntasir</w:t>
      </w:r>
      <w:proofErr w:type="spellEnd"/>
      <w:r w:rsidR="007F0497" w:rsidRPr="007F0497">
        <w:rPr>
          <w:rFonts w:eastAsia="Times New Roman" w:cstheme="minorHAnsi"/>
          <w:color w:val="0070C0"/>
          <w:sz w:val="24"/>
          <w:szCs w:val="24"/>
        </w:rPr>
        <w:t xml:space="preserve"> </w:t>
      </w:r>
      <w:proofErr w:type="spellStart"/>
      <w:r w:rsidR="007F0497" w:rsidRPr="007F0497">
        <w:rPr>
          <w:rFonts w:eastAsia="Times New Roman" w:cstheme="minorHAnsi"/>
          <w:color w:val="0070C0"/>
          <w:sz w:val="24"/>
          <w:szCs w:val="24"/>
        </w:rPr>
        <w:t>Murshed</w:t>
      </w:r>
      <w:proofErr w:type="spellEnd"/>
      <w:r w:rsidR="007F0497" w:rsidRPr="007F0497">
        <w:rPr>
          <w:rFonts w:eastAsia="Times New Roman" w:cstheme="minorHAnsi"/>
          <w:color w:val="0070C0"/>
          <w:sz w:val="24"/>
          <w:szCs w:val="24"/>
        </w:rPr>
        <w:t xml:space="preserve">, </w:t>
      </w:r>
      <w:proofErr w:type="spellStart"/>
      <w:r w:rsidR="007F0497" w:rsidRPr="007F0497">
        <w:rPr>
          <w:rFonts w:eastAsia="Times New Roman" w:cstheme="minorHAnsi"/>
          <w:color w:val="0070C0"/>
          <w:sz w:val="24"/>
          <w:szCs w:val="24"/>
        </w:rPr>
        <w:t>Ilhan</w:t>
      </w:r>
      <w:proofErr w:type="spellEnd"/>
      <w:r w:rsidR="007F0497" w:rsidRPr="007F0497">
        <w:rPr>
          <w:rFonts w:eastAsia="Times New Roman" w:cstheme="minorHAnsi"/>
          <w:color w:val="0070C0"/>
          <w:sz w:val="24"/>
          <w:szCs w:val="24"/>
        </w:rPr>
        <w:t xml:space="preserve"> </w:t>
      </w:r>
      <w:proofErr w:type="spellStart"/>
      <w:r w:rsidR="007F0497" w:rsidRPr="007F0497">
        <w:rPr>
          <w:rFonts w:eastAsia="Times New Roman" w:cstheme="minorHAnsi"/>
          <w:color w:val="0070C0"/>
          <w:sz w:val="24"/>
          <w:szCs w:val="24"/>
        </w:rPr>
        <w:t>Ozturk</w:t>
      </w:r>
      <w:proofErr w:type="spellEnd"/>
      <w:r w:rsidR="007F0497" w:rsidRPr="007F0497">
        <w:rPr>
          <w:rFonts w:eastAsia="Times New Roman" w:cstheme="minorHAnsi"/>
          <w:color w:val="0070C0"/>
          <w:sz w:val="24"/>
          <w:szCs w:val="24"/>
        </w:rPr>
        <w:t xml:space="preserve">, </w:t>
      </w:r>
      <w:proofErr w:type="spellStart"/>
      <w:r w:rsidR="007F0497" w:rsidRPr="007F0497">
        <w:rPr>
          <w:rFonts w:eastAsia="Times New Roman" w:cstheme="minorHAnsi"/>
          <w:color w:val="0070C0"/>
          <w:sz w:val="24"/>
          <w:szCs w:val="24"/>
        </w:rPr>
        <w:t>Najia</w:t>
      </w:r>
      <w:proofErr w:type="spellEnd"/>
      <w:r w:rsidR="007F0497" w:rsidRPr="007F0497">
        <w:rPr>
          <w:rFonts w:eastAsia="Times New Roman" w:cstheme="minorHAnsi"/>
          <w:color w:val="0070C0"/>
          <w:sz w:val="24"/>
          <w:szCs w:val="24"/>
        </w:rPr>
        <w:t xml:space="preserve"> </w:t>
      </w:r>
      <w:proofErr w:type="spellStart"/>
      <w:r w:rsidR="007F0497" w:rsidRPr="007F0497">
        <w:rPr>
          <w:rFonts w:eastAsia="Times New Roman" w:cstheme="minorHAnsi"/>
          <w:color w:val="0070C0"/>
          <w:sz w:val="24"/>
          <w:szCs w:val="24"/>
        </w:rPr>
        <w:t>Saqib</w:t>
      </w:r>
      <w:proofErr w:type="spellEnd"/>
      <w:r w:rsidR="007F0497" w:rsidRPr="007F0497">
        <w:rPr>
          <w:rFonts w:eastAsia="Times New Roman" w:cstheme="minorHAnsi"/>
          <w:color w:val="0070C0"/>
          <w:sz w:val="24"/>
          <w:szCs w:val="24"/>
        </w:rPr>
        <w:t xml:space="preserve">, Abu </w:t>
      </w:r>
      <w:proofErr w:type="spellStart"/>
      <w:r w:rsidR="007F0497" w:rsidRPr="007F0497">
        <w:rPr>
          <w:rFonts w:eastAsia="Times New Roman" w:cstheme="minorHAnsi"/>
          <w:color w:val="0070C0"/>
          <w:sz w:val="24"/>
          <w:szCs w:val="24"/>
        </w:rPr>
        <w:t>Bakkar</w:t>
      </w:r>
      <w:proofErr w:type="spellEnd"/>
      <w:r w:rsidR="007F0497" w:rsidRPr="007F0497">
        <w:rPr>
          <w:rFonts w:eastAsia="Times New Roman" w:cstheme="minorHAnsi"/>
          <w:color w:val="0070C0"/>
          <w:sz w:val="24"/>
          <w:szCs w:val="24"/>
        </w:rPr>
        <w:t xml:space="preserve"> </w:t>
      </w:r>
      <w:proofErr w:type="spellStart"/>
      <w:r w:rsidR="007F0497" w:rsidRPr="007F0497">
        <w:rPr>
          <w:rFonts w:eastAsia="Times New Roman" w:cstheme="minorHAnsi"/>
          <w:color w:val="0070C0"/>
          <w:sz w:val="24"/>
          <w:szCs w:val="24"/>
        </w:rPr>
        <w:t>Siddik</w:t>
      </w:r>
      <w:proofErr w:type="spellEnd"/>
      <w:r w:rsidR="007F0497" w:rsidRPr="007F0497">
        <w:rPr>
          <w:rFonts w:eastAsia="Times New Roman" w:cstheme="minorHAnsi"/>
          <w:color w:val="0070C0"/>
          <w:sz w:val="24"/>
          <w:szCs w:val="24"/>
        </w:rPr>
        <w:t xml:space="preserve">, Mohammad </w:t>
      </w:r>
      <w:proofErr w:type="spellStart"/>
      <w:r w:rsidR="007F0497" w:rsidRPr="007F0497">
        <w:rPr>
          <w:rFonts w:eastAsia="Times New Roman" w:cstheme="minorHAnsi"/>
          <w:color w:val="0070C0"/>
          <w:sz w:val="24"/>
          <w:szCs w:val="24"/>
        </w:rPr>
        <w:t>Mahtab</w:t>
      </w:r>
      <w:proofErr w:type="spellEnd"/>
      <w:r w:rsidR="007F0497" w:rsidRPr="007F0497">
        <w:rPr>
          <w:rFonts w:eastAsia="Times New Roman" w:cstheme="minorHAnsi"/>
          <w:color w:val="0070C0"/>
          <w:sz w:val="24"/>
          <w:szCs w:val="24"/>
        </w:rPr>
        <w:t xml:space="preserve"> </w:t>
      </w:r>
      <w:proofErr w:type="spellStart"/>
      <w:r w:rsidR="007F0497" w:rsidRPr="007F0497">
        <w:rPr>
          <w:rFonts w:eastAsia="Times New Roman" w:cstheme="minorHAnsi"/>
          <w:color w:val="0070C0"/>
          <w:sz w:val="24"/>
          <w:szCs w:val="24"/>
        </w:rPr>
        <w:t>Alam</w:t>
      </w:r>
      <w:proofErr w:type="spellEnd"/>
    </w:p>
    <w:p w:rsidR="00286666" w:rsidRPr="007F0497" w:rsidRDefault="009437E0">
      <w:pPr>
        <w:rPr>
          <w:rStyle w:val="blue-tooltip"/>
          <w:rFonts w:cstheme="minorHAnsi"/>
          <w:b/>
          <w:bCs/>
          <w:color w:val="0070C0"/>
          <w:sz w:val="24"/>
          <w:szCs w:val="24"/>
        </w:rPr>
      </w:pPr>
      <w:r w:rsidRPr="007F0497">
        <w:rPr>
          <w:rStyle w:val="blue-tooltip"/>
          <w:rFonts w:cstheme="minorHAnsi"/>
          <w:color w:val="0070C0"/>
          <w:sz w:val="24"/>
          <w:szCs w:val="24"/>
        </w:rPr>
        <w:t xml:space="preserve"> </w:t>
      </w:r>
    </w:p>
    <w:p w:rsidR="00286666" w:rsidRPr="007F0497" w:rsidRDefault="00286666" w:rsidP="00F63824">
      <w:pPr>
        <w:jc w:val="both"/>
        <w:rPr>
          <w:rStyle w:val="blue-tooltip"/>
          <w:rFonts w:cstheme="minorHAnsi"/>
          <w:b/>
          <w:sz w:val="24"/>
          <w:szCs w:val="24"/>
        </w:rPr>
      </w:pPr>
      <w:r w:rsidRPr="007F0497">
        <w:rPr>
          <w:rStyle w:val="blue-tooltip"/>
          <w:rFonts w:cstheme="minorHAnsi"/>
          <w:b/>
          <w:sz w:val="24"/>
          <w:szCs w:val="24"/>
        </w:rPr>
        <w:t xml:space="preserve">Abstract: </w:t>
      </w:r>
      <w:r w:rsidR="00C433C0" w:rsidRPr="007F0497">
        <w:rPr>
          <w:rStyle w:val="blue-tooltip"/>
          <w:rFonts w:cstheme="minorHAnsi"/>
          <w:b/>
          <w:sz w:val="24"/>
          <w:szCs w:val="24"/>
        </w:rPr>
        <w:t xml:space="preserve"> </w:t>
      </w:r>
      <w:r w:rsidR="004F276A" w:rsidRPr="007F0497">
        <w:rPr>
          <w:rStyle w:val="blue-tooltip"/>
          <w:rFonts w:cstheme="minorHAnsi"/>
          <w:b/>
          <w:sz w:val="24"/>
          <w:szCs w:val="24"/>
        </w:rPr>
        <w:t xml:space="preserve"> </w:t>
      </w:r>
    </w:p>
    <w:p w:rsidR="007F0497" w:rsidRPr="007F0497" w:rsidRDefault="007F0497" w:rsidP="00F63824">
      <w:pPr>
        <w:jc w:val="both"/>
        <w:rPr>
          <w:rStyle w:val="blue-tooltip"/>
          <w:rFonts w:cstheme="minorHAnsi"/>
          <w:b/>
          <w:sz w:val="24"/>
          <w:szCs w:val="24"/>
        </w:rPr>
      </w:pPr>
      <w:r w:rsidRPr="007F0497">
        <w:rPr>
          <w:rFonts w:cstheme="minorHAnsi"/>
          <w:color w:val="1F1F1F"/>
          <w:sz w:val="24"/>
          <w:szCs w:val="24"/>
        </w:rPr>
        <w:t>Much like the Global South, countries located in the Sub-Saharan African region have plentiful deposits of critical minerals. However, mineral dependency in these countries is assumed to be inflicting detrimental impacts on their environmental conditions. Hence, this study tests this assumption by utilizing data from 30 developing nations from this mineral-rich region. Specifically, the environmental influences associated with mineral consumption, technological development financing, financial globalization, and urbanization are explored. Based on the analytical outcomes, derived using robust panel data analytical methods, it is certified that </w:t>
      </w:r>
      <w:hyperlink r:id="rId4" w:tooltip="Learn more about mineral resource from ScienceDirect's AI-generated Topic Pages" w:history="1">
        <w:r w:rsidRPr="007F0497">
          <w:rPr>
            <w:rStyle w:val="Hyperlink"/>
            <w:rFonts w:cstheme="minorHAnsi"/>
            <w:color w:val="1F1F1F"/>
            <w:sz w:val="24"/>
            <w:szCs w:val="24"/>
          </w:rPr>
          <w:t>mineral resource</w:t>
        </w:r>
      </w:hyperlink>
      <w:r w:rsidRPr="007F0497">
        <w:rPr>
          <w:rFonts w:cstheme="minorHAnsi"/>
          <w:color w:val="1F1F1F"/>
          <w:sz w:val="24"/>
          <w:szCs w:val="24"/>
        </w:rPr>
        <w:t> dependence is responsible for triggering carbon emission-led environmental problems. Besides, disbursement of technological development funds is found to directly improve environmental conditions while indirectly limiting the environmental distresses exerted by the mineral </w:t>
      </w:r>
      <w:hyperlink r:id="rId5" w:tooltip="Learn more about industries from ScienceDirect's AI-generated Topic Pages" w:history="1">
        <w:r w:rsidRPr="007F0497">
          <w:rPr>
            <w:rStyle w:val="Hyperlink"/>
            <w:rFonts w:cstheme="minorHAnsi"/>
            <w:color w:val="1F1F1F"/>
            <w:sz w:val="24"/>
            <w:szCs w:val="24"/>
          </w:rPr>
          <w:t>industries</w:t>
        </w:r>
      </w:hyperlink>
      <w:r w:rsidRPr="007F0497">
        <w:rPr>
          <w:rFonts w:cstheme="minorHAnsi"/>
          <w:color w:val="1F1F1F"/>
          <w:sz w:val="24"/>
          <w:szCs w:val="24"/>
        </w:rPr>
        <w:t> located across Sub-Saharan Africa. Moreover, validating the pollution haven hypothesis, the findings endorse the environmental condition-degrading impact of </w:t>
      </w:r>
      <w:hyperlink r:id="rId6" w:tooltip="Learn more about foreign direct investment from ScienceDirect's AI-generated Topic Pages" w:history="1">
        <w:r w:rsidRPr="007F0497">
          <w:rPr>
            <w:rStyle w:val="Hyperlink"/>
            <w:rFonts w:cstheme="minorHAnsi"/>
            <w:color w:val="1F1F1F"/>
            <w:sz w:val="24"/>
            <w:szCs w:val="24"/>
          </w:rPr>
          <w:t>foreign direct investment</w:t>
        </w:r>
      </w:hyperlink>
      <w:r w:rsidRPr="007F0497">
        <w:rPr>
          <w:rFonts w:cstheme="minorHAnsi"/>
          <w:color w:val="1F1F1F"/>
          <w:sz w:val="24"/>
          <w:szCs w:val="24"/>
        </w:rPr>
        <w:t> flowing into the concerned nations. Lastly, urbanization is found to be responsible for raising environmental concerns by boosting the </w:t>
      </w:r>
      <w:hyperlink r:id="rId7" w:tooltip="Learn more about carbon emission from ScienceDirect's AI-generated Topic Pages" w:history="1">
        <w:r w:rsidRPr="007F0497">
          <w:rPr>
            <w:rStyle w:val="Hyperlink"/>
            <w:rFonts w:cstheme="minorHAnsi"/>
            <w:color w:val="1F1F1F"/>
            <w:sz w:val="24"/>
            <w:szCs w:val="24"/>
          </w:rPr>
          <w:t>carbon emission</w:t>
        </w:r>
      </w:hyperlink>
      <w:r w:rsidRPr="007F0497">
        <w:rPr>
          <w:rFonts w:cstheme="minorHAnsi"/>
          <w:color w:val="1F1F1F"/>
          <w:sz w:val="24"/>
          <w:szCs w:val="24"/>
        </w:rPr>
        <w:t> figures further. Thus, it is recommended that the governments of the selected Sub-Saharan African nations make their mineral </w:t>
      </w:r>
      <w:hyperlink r:id="rId8" w:tooltip="Learn more about industries from ScienceDirect's AI-generated Topic Pages" w:history="1">
        <w:r w:rsidRPr="007F0497">
          <w:rPr>
            <w:rStyle w:val="Hyperlink"/>
            <w:rFonts w:cstheme="minorHAnsi"/>
            <w:color w:val="1F1F1F"/>
            <w:sz w:val="24"/>
            <w:szCs w:val="24"/>
          </w:rPr>
          <w:t>industries</w:t>
        </w:r>
      </w:hyperlink>
      <w:r w:rsidRPr="007F0497">
        <w:rPr>
          <w:rFonts w:cstheme="minorHAnsi"/>
          <w:color w:val="1F1F1F"/>
          <w:sz w:val="24"/>
          <w:szCs w:val="24"/>
        </w:rPr>
        <w:t> more ecologically friendly, provide ample financial support for technological development programs, attract clean </w:t>
      </w:r>
      <w:hyperlink r:id="rId9" w:tooltip="Learn more about foreign direct investment from ScienceDirect's AI-generated Topic Pages" w:history="1">
        <w:r w:rsidRPr="007F0497">
          <w:rPr>
            <w:rStyle w:val="Hyperlink"/>
            <w:rFonts w:cstheme="minorHAnsi"/>
            <w:color w:val="1F1F1F"/>
            <w:sz w:val="24"/>
            <w:szCs w:val="24"/>
          </w:rPr>
          <w:t>foreign direct investment</w:t>
        </w:r>
      </w:hyperlink>
      <w:r w:rsidRPr="007F0497">
        <w:rPr>
          <w:rFonts w:cstheme="minorHAnsi"/>
          <w:color w:val="1F1F1F"/>
          <w:sz w:val="24"/>
          <w:szCs w:val="24"/>
        </w:rPr>
        <w:t>, and implement environmentally-sustainable urbanization policies.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279"/>
      </w:tblGrid>
      <w:tr w:rsidR="00056A8C" w:rsidRPr="007F0497" w:rsidTr="009437E0">
        <w:trPr>
          <w:tblCellSpacing w:w="15" w:type="dxa"/>
        </w:trPr>
        <w:tc>
          <w:tcPr>
            <w:tcW w:w="0" w:type="auto"/>
            <w:vAlign w:val="center"/>
          </w:tcPr>
          <w:p w:rsidR="00056A8C" w:rsidRPr="007F0497" w:rsidRDefault="00056A8C" w:rsidP="00056A8C">
            <w:pPr>
              <w:spacing w:after="0" w:line="240" w:lineRule="auto"/>
              <w:jc w:val="both"/>
              <w:rPr>
                <w:rFonts w:eastAsia="Times New Roman" w:cstheme="minorHAnsi"/>
                <w:sz w:val="24"/>
                <w:szCs w:val="24"/>
                <w:lang w:bidi="bn-BD"/>
              </w:rPr>
            </w:pPr>
          </w:p>
        </w:tc>
        <w:tc>
          <w:tcPr>
            <w:tcW w:w="5000" w:type="pct"/>
            <w:vAlign w:val="center"/>
          </w:tcPr>
          <w:p w:rsidR="00056A8C" w:rsidRPr="007F0497" w:rsidRDefault="00056A8C" w:rsidP="00056A8C">
            <w:pPr>
              <w:spacing w:before="100" w:beforeAutospacing="1" w:after="100" w:afterAutospacing="1" w:line="240" w:lineRule="auto"/>
              <w:jc w:val="both"/>
              <w:rPr>
                <w:rFonts w:eastAsia="Times New Roman" w:cstheme="minorHAnsi"/>
                <w:sz w:val="24"/>
                <w:szCs w:val="24"/>
                <w:lang w:bidi="bn-BD"/>
              </w:rPr>
            </w:pPr>
          </w:p>
        </w:tc>
      </w:tr>
    </w:tbl>
    <w:p w:rsidR="000816E0" w:rsidRPr="007F0497" w:rsidRDefault="000816E0" w:rsidP="00F63824">
      <w:pPr>
        <w:spacing w:before="150" w:after="150" w:line="240" w:lineRule="auto"/>
        <w:jc w:val="both"/>
        <w:rPr>
          <w:rFonts w:cstheme="minorHAnsi"/>
          <w:b/>
          <w:bCs/>
          <w:color w:val="4C4C4C"/>
          <w:sz w:val="24"/>
          <w:szCs w:val="24"/>
          <w:shd w:val="clear" w:color="auto" w:fill="FFFFFF"/>
        </w:rPr>
      </w:pPr>
      <w:r w:rsidRPr="007F0497">
        <w:rPr>
          <w:rFonts w:cstheme="minorHAnsi"/>
          <w:b/>
          <w:bCs/>
          <w:color w:val="4C4C4C"/>
          <w:sz w:val="24"/>
          <w:szCs w:val="24"/>
          <w:shd w:val="clear" w:color="auto" w:fill="FFFFFF"/>
        </w:rPr>
        <w:t>Conference / Journal Link:</w:t>
      </w:r>
    </w:p>
    <w:bookmarkStart w:id="0" w:name="cj_link"/>
    <w:p w:rsidR="007F0497" w:rsidRPr="007F0497" w:rsidRDefault="007F0497" w:rsidP="00F63824">
      <w:pPr>
        <w:spacing w:before="150" w:after="150" w:line="240" w:lineRule="auto"/>
        <w:jc w:val="both"/>
        <w:rPr>
          <w:rFonts w:cstheme="minorHAnsi"/>
          <w:b/>
          <w:bCs/>
          <w:color w:val="0070C0"/>
          <w:sz w:val="24"/>
          <w:szCs w:val="24"/>
          <w:shd w:val="clear" w:color="auto" w:fill="FFFFFF"/>
        </w:rPr>
      </w:pPr>
      <w:r w:rsidRPr="007F0497">
        <w:rPr>
          <w:rFonts w:cstheme="minorHAnsi"/>
          <w:color w:val="0070C0"/>
          <w:sz w:val="24"/>
          <w:szCs w:val="24"/>
        </w:rPr>
        <w:fldChar w:fldCharType="begin"/>
      </w:r>
      <w:r w:rsidRPr="007F0497">
        <w:rPr>
          <w:rFonts w:cstheme="minorHAnsi"/>
          <w:color w:val="0070C0"/>
          <w:sz w:val="24"/>
          <w:szCs w:val="24"/>
        </w:rPr>
        <w:instrText xml:space="preserve"> HYPERLINK "https://www.sciencedirect.com/science/article/abs/pii/S0301420723010541" \l ":~:text=Besides%2C%20disbursement%20of%20technological%20development,located%20across%20Sub%2DSaharan%20Africa." \t "_blank" </w:instrText>
      </w:r>
      <w:r w:rsidRPr="007F0497">
        <w:rPr>
          <w:rFonts w:cstheme="minorHAnsi"/>
          <w:color w:val="0070C0"/>
          <w:sz w:val="24"/>
          <w:szCs w:val="24"/>
        </w:rPr>
        <w:fldChar w:fldCharType="separate"/>
      </w:r>
      <w:r w:rsidRPr="007F0497">
        <w:rPr>
          <w:rStyle w:val="Hyperlink"/>
          <w:rFonts w:cstheme="minorHAnsi"/>
          <w:color w:val="0070C0"/>
          <w:sz w:val="24"/>
          <w:szCs w:val="24"/>
          <w:u w:val="none"/>
        </w:rPr>
        <w:t>https://www.sciencedirect.com/science/article/abs/pii/S0301420723010541#:~:t</w:t>
      </w:r>
      <w:r w:rsidRPr="007F0497">
        <w:rPr>
          <w:rFonts w:cstheme="minorHAnsi"/>
          <w:color w:val="0070C0"/>
          <w:sz w:val="24"/>
          <w:szCs w:val="24"/>
        </w:rPr>
        <w:fldChar w:fldCharType="end"/>
      </w:r>
      <w:bookmarkEnd w:id="0"/>
    </w:p>
    <w:p w:rsidR="000816E0" w:rsidRPr="007F0497" w:rsidRDefault="000816E0" w:rsidP="00F63824">
      <w:pPr>
        <w:spacing w:before="150"/>
        <w:jc w:val="both"/>
        <w:rPr>
          <w:rFonts w:cstheme="minorHAnsi"/>
          <w:b/>
          <w:color w:val="4C4C4C"/>
          <w:sz w:val="24"/>
          <w:szCs w:val="24"/>
        </w:rPr>
      </w:pPr>
      <w:r w:rsidRPr="007F0497">
        <w:rPr>
          <w:rFonts w:cstheme="minorHAnsi"/>
          <w:b/>
          <w:color w:val="4C4C4C"/>
          <w:sz w:val="24"/>
          <w:szCs w:val="24"/>
        </w:rPr>
        <w:t>DOI:</w:t>
      </w:r>
    </w:p>
    <w:p w:rsidR="007F0497" w:rsidRPr="007F0497" w:rsidRDefault="007F0497" w:rsidP="00F63824">
      <w:pPr>
        <w:spacing w:before="150"/>
        <w:jc w:val="both"/>
        <w:rPr>
          <w:rFonts w:cstheme="minorHAnsi"/>
          <w:b/>
          <w:color w:val="0070C0"/>
          <w:sz w:val="24"/>
          <w:szCs w:val="24"/>
        </w:rPr>
      </w:pPr>
      <w:hyperlink r:id="rId10" w:tgtFrame="_blank" w:tooltip="Persistent link using digital object identifier" w:history="1">
        <w:r w:rsidRPr="007F0497">
          <w:rPr>
            <w:rStyle w:val="anchor-text"/>
            <w:rFonts w:cstheme="minorHAnsi"/>
            <w:color w:val="0070C0"/>
            <w:sz w:val="24"/>
            <w:szCs w:val="24"/>
          </w:rPr>
          <w:t>https://doi.org/10.1016/j.resourpol.2023.104343</w:t>
        </w:r>
      </w:hyperlink>
      <w:bookmarkStart w:id="1" w:name="_GoBack"/>
      <w:bookmarkEnd w:id="1"/>
    </w:p>
    <w:sectPr w:rsidR="007F0497" w:rsidRPr="007F04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56A8C"/>
    <w:rsid w:val="00081177"/>
    <w:rsid w:val="000816E0"/>
    <w:rsid w:val="000C0475"/>
    <w:rsid w:val="00103261"/>
    <w:rsid w:val="00197F72"/>
    <w:rsid w:val="002061D4"/>
    <w:rsid w:val="00212608"/>
    <w:rsid w:val="00282502"/>
    <w:rsid w:val="00286666"/>
    <w:rsid w:val="002C78EC"/>
    <w:rsid w:val="002E30B8"/>
    <w:rsid w:val="00383B0C"/>
    <w:rsid w:val="00397E1D"/>
    <w:rsid w:val="003D493B"/>
    <w:rsid w:val="004B77E2"/>
    <w:rsid w:val="004F276A"/>
    <w:rsid w:val="005241A4"/>
    <w:rsid w:val="00542D8F"/>
    <w:rsid w:val="00597AC0"/>
    <w:rsid w:val="005A50A4"/>
    <w:rsid w:val="00680E6F"/>
    <w:rsid w:val="006920D4"/>
    <w:rsid w:val="006F61D2"/>
    <w:rsid w:val="00740C0D"/>
    <w:rsid w:val="0078199A"/>
    <w:rsid w:val="007A2B06"/>
    <w:rsid w:val="007F0497"/>
    <w:rsid w:val="008543AA"/>
    <w:rsid w:val="008659B7"/>
    <w:rsid w:val="008B4C75"/>
    <w:rsid w:val="008E59F8"/>
    <w:rsid w:val="008F4B6C"/>
    <w:rsid w:val="008F7BAB"/>
    <w:rsid w:val="0090116F"/>
    <w:rsid w:val="00903341"/>
    <w:rsid w:val="009437E0"/>
    <w:rsid w:val="00A6337C"/>
    <w:rsid w:val="00A675F1"/>
    <w:rsid w:val="00A747AE"/>
    <w:rsid w:val="00A94B34"/>
    <w:rsid w:val="00AB508E"/>
    <w:rsid w:val="00AC4B91"/>
    <w:rsid w:val="00AC5C4F"/>
    <w:rsid w:val="00B2123C"/>
    <w:rsid w:val="00B409D9"/>
    <w:rsid w:val="00BB2349"/>
    <w:rsid w:val="00C433C0"/>
    <w:rsid w:val="00C665A2"/>
    <w:rsid w:val="00C916C7"/>
    <w:rsid w:val="00CA5BD2"/>
    <w:rsid w:val="00CD6A55"/>
    <w:rsid w:val="00D11FFB"/>
    <w:rsid w:val="00D26612"/>
    <w:rsid w:val="00DA36C1"/>
    <w:rsid w:val="00DF18D8"/>
    <w:rsid w:val="00E65008"/>
    <w:rsid w:val="00EE054B"/>
    <w:rsid w:val="00EE3075"/>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given-name">
    <w:name w:val="given-name"/>
    <w:basedOn w:val="DefaultParagraphFont"/>
    <w:rsid w:val="007F0497"/>
  </w:style>
  <w:style w:type="character" w:customStyle="1" w:styleId="text">
    <w:name w:val="text"/>
    <w:basedOn w:val="DefaultParagraphFont"/>
    <w:rsid w:val="007F0497"/>
  </w:style>
  <w:style w:type="character" w:customStyle="1" w:styleId="anchor-text">
    <w:name w:val="anchor-text"/>
    <w:basedOn w:val="DefaultParagraphFont"/>
    <w:rsid w:val="007F04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812164">
      <w:bodyDiv w:val="1"/>
      <w:marLeft w:val="0"/>
      <w:marRight w:val="0"/>
      <w:marTop w:val="0"/>
      <w:marBottom w:val="0"/>
      <w:divBdr>
        <w:top w:val="none" w:sz="0" w:space="0" w:color="auto"/>
        <w:left w:val="none" w:sz="0" w:space="0" w:color="auto"/>
        <w:bottom w:val="none" w:sz="0" w:space="0" w:color="auto"/>
        <w:right w:val="none" w:sz="0" w:space="0" w:color="auto"/>
      </w:divBdr>
      <w:divsChild>
        <w:div w:id="1826314147">
          <w:marLeft w:val="0"/>
          <w:marRight w:val="0"/>
          <w:marTop w:val="0"/>
          <w:marBottom w:val="0"/>
          <w:divBdr>
            <w:top w:val="none" w:sz="0" w:space="0" w:color="auto"/>
            <w:left w:val="none" w:sz="0" w:space="0" w:color="auto"/>
            <w:bottom w:val="none" w:sz="0" w:space="0" w:color="auto"/>
            <w:right w:val="none" w:sz="0" w:space="0" w:color="auto"/>
          </w:divBdr>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78652670">
      <w:bodyDiv w:val="1"/>
      <w:marLeft w:val="0"/>
      <w:marRight w:val="0"/>
      <w:marTop w:val="0"/>
      <w:marBottom w:val="0"/>
      <w:divBdr>
        <w:top w:val="none" w:sz="0" w:space="0" w:color="auto"/>
        <w:left w:val="none" w:sz="0" w:space="0" w:color="auto"/>
        <w:bottom w:val="none" w:sz="0" w:space="0" w:color="auto"/>
        <w:right w:val="none" w:sz="0" w:space="0" w:color="auto"/>
      </w:divBdr>
      <w:divsChild>
        <w:div w:id="204761137">
          <w:marLeft w:val="0"/>
          <w:marRight w:val="0"/>
          <w:marTop w:val="0"/>
          <w:marBottom w:val="0"/>
          <w:divBdr>
            <w:top w:val="none" w:sz="0" w:space="0" w:color="auto"/>
            <w:left w:val="none" w:sz="0" w:space="0" w:color="auto"/>
            <w:bottom w:val="none" w:sz="0" w:space="0" w:color="auto"/>
            <w:right w:val="none" w:sz="0" w:space="0" w:color="auto"/>
          </w:divBdr>
        </w:div>
      </w:divsChild>
    </w:div>
    <w:div w:id="1088963495">
      <w:bodyDiv w:val="1"/>
      <w:marLeft w:val="0"/>
      <w:marRight w:val="0"/>
      <w:marTop w:val="0"/>
      <w:marBottom w:val="0"/>
      <w:divBdr>
        <w:top w:val="none" w:sz="0" w:space="0" w:color="auto"/>
        <w:left w:val="none" w:sz="0" w:space="0" w:color="auto"/>
        <w:bottom w:val="none" w:sz="0" w:space="0" w:color="auto"/>
        <w:right w:val="none" w:sz="0" w:space="0" w:color="auto"/>
      </w:divBdr>
      <w:divsChild>
        <w:div w:id="91174000">
          <w:marLeft w:val="0"/>
          <w:marRight w:val="0"/>
          <w:marTop w:val="0"/>
          <w:marBottom w:val="0"/>
          <w:divBdr>
            <w:top w:val="none" w:sz="0" w:space="0" w:color="auto"/>
            <w:left w:val="none" w:sz="0" w:space="0" w:color="auto"/>
            <w:bottom w:val="none" w:sz="0" w:space="0" w:color="auto"/>
            <w:right w:val="none" w:sz="0" w:space="0" w:color="auto"/>
          </w:divBdr>
        </w:div>
      </w:divsChild>
    </w:div>
    <w:div w:id="1290355071">
      <w:bodyDiv w:val="1"/>
      <w:marLeft w:val="0"/>
      <w:marRight w:val="0"/>
      <w:marTop w:val="0"/>
      <w:marBottom w:val="0"/>
      <w:divBdr>
        <w:top w:val="none" w:sz="0" w:space="0" w:color="auto"/>
        <w:left w:val="none" w:sz="0" w:space="0" w:color="auto"/>
        <w:bottom w:val="none" w:sz="0" w:space="0" w:color="auto"/>
        <w:right w:val="none" w:sz="0" w:space="0" w:color="auto"/>
      </w:divBdr>
      <w:divsChild>
        <w:div w:id="1423835451">
          <w:marLeft w:val="0"/>
          <w:marRight w:val="0"/>
          <w:marTop w:val="0"/>
          <w:marBottom w:val="0"/>
          <w:divBdr>
            <w:top w:val="none" w:sz="0" w:space="0" w:color="auto"/>
            <w:left w:val="none" w:sz="0" w:space="0" w:color="auto"/>
            <w:bottom w:val="none" w:sz="0" w:space="0" w:color="auto"/>
            <w:right w:val="none" w:sz="0" w:space="0" w:color="auto"/>
          </w:divBdr>
        </w:div>
      </w:divsChild>
    </w:div>
    <w:div w:id="1441224088">
      <w:bodyDiv w:val="1"/>
      <w:marLeft w:val="0"/>
      <w:marRight w:val="0"/>
      <w:marTop w:val="0"/>
      <w:marBottom w:val="0"/>
      <w:divBdr>
        <w:top w:val="none" w:sz="0" w:space="0" w:color="auto"/>
        <w:left w:val="none" w:sz="0" w:space="0" w:color="auto"/>
        <w:bottom w:val="none" w:sz="0" w:space="0" w:color="auto"/>
        <w:right w:val="none" w:sz="0" w:space="0" w:color="auto"/>
      </w:divBdr>
      <w:divsChild>
        <w:div w:id="480318915">
          <w:marLeft w:val="0"/>
          <w:marRight w:val="0"/>
          <w:marTop w:val="0"/>
          <w:marBottom w:val="0"/>
          <w:divBdr>
            <w:top w:val="none" w:sz="0" w:space="0" w:color="auto"/>
            <w:left w:val="none" w:sz="0" w:space="0" w:color="auto"/>
            <w:bottom w:val="none" w:sz="0" w:space="0" w:color="auto"/>
            <w:right w:val="none" w:sz="0" w:space="0" w:color="auto"/>
          </w:divBdr>
        </w:div>
      </w:divsChild>
    </w:div>
    <w:div w:id="1502545965">
      <w:bodyDiv w:val="1"/>
      <w:marLeft w:val="0"/>
      <w:marRight w:val="0"/>
      <w:marTop w:val="0"/>
      <w:marBottom w:val="0"/>
      <w:divBdr>
        <w:top w:val="none" w:sz="0" w:space="0" w:color="auto"/>
        <w:left w:val="none" w:sz="0" w:space="0" w:color="auto"/>
        <w:bottom w:val="none" w:sz="0" w:space="0" w:color="auto"/>
        <w:right w:val="none" w:sz="0" w:space="0" w:color="auto"/>
      </w:divBdr>
      <w:divsChild>
        <w:div w:id="1282684544">
          <w:marLeft w:val="0"/>
          <w:marRight w:val="0"/>
          <w:marTop w:val="0"/>
          <w:marBottom w:val="0"/>
          <w:divBdr>
            <w:top w:val="none" w:sz="0" w:space="0" w:color="auto"/>
            <w:left w:val="none" w:sz="0" w:space="0" w:color="auto"/>
            <w:bottom w:val="none" w:sz="0" w:space="0" w:color="auto"/>
            <w:right w:val="none" w:sz="0" w:space="0" w:color="auto"/>
          </w:divBdr>
        </w:div>
      </w:divsChild>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topics/social-sciences/specific-industry" TargetMode="External"/><Relationship Id="rId3" Type="http://schemas.openxmlformats.org/officeDocument/2006/relationships/webSettings" Target="webSettings.xml"/><Relationship Id="rId7" Type="http://schemas.openxmlformats.org/officeDocument/2006/relationships/hyperlink" Target="https://www.sciencedirect.com/topics/earth-and-planetary-sciences/carbon-dioxide-emission"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iencedirect.com/topics/earth-and-planetary-sciences/foreign-direct-investment" TargetMode="External"/><Relationship Id="rId11" Type="http://schemas.openxmlformats.org/officeDocument/2006/relationships/fontTable" Target="fontTable.xml"/><Relationship Id="rId5" Type="http://schemas.openxmlformats.org/officeDocument/2006/relationships/hyperlink" Target="https://www.sciencedirect.com/topics/social-sciences/specific-industry" TargetMode="External"/><Relationship Id="rId10" Type="http://schemas.openxmlformats.org/officeDocument/2006/relationships/hyperlink" Target="https://doi.org/10.1016/j.resourpol.2023.104343" TargetMode="External"/><Relationship Id="rId4" Type="http://schemas.openxmlformats.org/officeDocument/2006/relationships/hyperlink" Target="https://www.sciencedirect.com/topics/earth-and-planetary-sciences/mineral-resource" TargetMode="External"/><Relationship Id="rId9" Type="http://schemas.openxmlformats.org/officeDocument/2006/relationships/hyperlink" Target="https://www.sciencedirect.com/topics/earth-and-planetary-sciences/foreign-direct-invest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525</Words>
  <Characters>2998</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dcterms:created xsi:type="dcterms:W3CDTF">2024-04-30T04:36:00Z</dcterms:created>
  <dcterms:modified xsi:type="dcterms:W3CDTF">2024-04-30T10:05:00Z</dcterms:modified>
</cp:coreProperties>
</file>