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3A411C" w:rsidRDefault="003A411C">
      <w:pPr>
        <w:rPr>
          <w:rStyle w:val="blue-tooltip"/>
          <w:bCs/>
          <w:sz w:val="40"/>
          <w:szCs w:val="40"/>
        </w:rPr>
      </w:pPr>
      <w:r w:rsidRPr="003A411C">
        <w:rPr>
          <w:rStyle w:val="blue-tooltip"/>
          <w:bCs/>
          <w:sz w:val="40"/>
          <w:szCs w:val="40"/>
        </w:rPr>
        <w:t>Characterization of Petroleum-Related Natural Organic Matter by Ultrahigh-Resolution Mass Spectrometry</w:t>
      </w:r>
    </w:p>
    <w:p w:rsidR="003A411C" w:rsidRDefault="003A411C">
      <w:pPr>
        <w:rPr>
          <w:rStyle w:val="blue-tooltip"/>
          <w:rFonts w:asciiTheme="majorHAnsi" w:hAnsiTheme="majorHAnsi" w:cstheme="majorHAnsi"/>
          <w:b/>
          <w:bCs/>
          <w:sz w:val="24"/>
          <w:szCs w:val="24"/>
        </w:rPr>
      </w:pPr>
    </w:p>
    <w:p w:rsidR="00286666" w:rsidRPr="00214241" w:rsidRDefault="00056A8C" w:rsidP="00214241">
      <w:pPr>
        <w:jc w:val="both"/>
        <w:rPr>
          <w:rStyle w:val="blue-tooltip"/>
          <w:rFonts w:cstheme="minorHAnsi"/>
          <w:b/>
          <w:bCs/>
          <w:color w:val="0070C0"/>
          <w:sz w:val="24"/>
          <w:szCs w:val="24"/>
        </w:rPr>
      </w:pPr>
      <w:r w:rsidRPr="00214241">
        <w:rPr>
          <w:rStyle w:val="blue-tooltip"/>
          <w:rFonts w:cstheme="minorHAnsi"/>
          <w:b/>
          <w:bCs/>
          <w:sz w:val="24"/>
          <w:szCs w:val="24"/>
        </w:rPr>
        <w:t xml:space="preserve">Author: </w:t>
      </w:r>
      <w:r w:rsidR="009437E0" w:rsidRPr="00214241">
        <w:rPr>
          <w:rStyle w:val="blue-tooltip"/>
          <w:rFonts w:cstheme="minorHAnsi"/>
          <w:color w:val="0070C0"/>
          <w:sz w:val="24"/>
          <w:szCs w:val="24"/>
        </w:rPr>
        <w:t xml:space="preserve"> </w:t>
      </w:r>
      <w:hyperlink r:id="rId4" w:history="1">
        <w:proofErr w:type="spellStart"/>
        <w:r w:rsidR="00214241" w:rsidRPr="00214241">
          <w:rPr>
            <w:rStyle w:val="Hyperlink"/>
            <w:rFonts w:cstheme="minorHAnsi"/>
            <w:color w:val="0070C0"/>
            <w:sz w:val="24"/>
            <w:szCs w:val="24"/>
            <w:u w:val="none"/>
          </w:rPr>
          <w:t>Thamina</w:t>
        </w:r>
        <w:proofErr w:type="spellEnd"/>
        <w:r w:rsidR="00214241" w:rsidRPr="00214241">
          <w:rPr>
            <w:rStyle w:val="Hyperlink"/>
            <w:rFonts w:cstheme="minorHAnsi"/>
            <w:color w:val="0070C0"/>
            <w:sz w:val="24"/>
            <w:szCs w:val="24"/>
            <w:u w:val="none"/>
          </w:rPr>
          <w:t xml:space="preserve"> </w:t>
        </w:r>
        <w:proofErr w:type="spellStart"/>
        <w:r w:rsidR="00214241" w:rsidRPr="00214241">
          <w:rPr>
            <w:rStyle w:val="Hyperlink"/>
            <w:rFonts w:cstheme="minorHAnsi"/>
            <w:color w:val="0070C0"/>
            <w:sz w:val="24"/>
            <w:szCs w:val="24"/>
            <w:u w:val="none"/>
          </w:rPr>
          <w:t>Acter</w:t>
        </w:r>
        <w:proofErr w:type="spellEnd"/>
      </w:hyperlink>
      <w:r w:rsidR="00214241" w:rsidRPr="00214241">
        <w:rPr>
          <w:rStyle w:val="comma-separator"/>
          <w:rFonts w:cstheme="minorHAnsi"/>
          <w:color w:val="0070C0"/>
          <w:sz w:val="24"/>
          <w:szCs w:val="24"/>
        </w:rPr>
        <w:t>, </w:t>
      </w:r>
      <w:proofErr w:type="spellStart"/>
      <w:r w:rsidR="00214241" w:rsidRPr="00214241">
        <w:rPr>
          <w:rStyle w:val="accordion-tabbedtab-mobile"/>
          <w:rFonts w:cstheme="minorHAnsi"/>
          <w:color w:val="0070C0"/>
          <w:sz w:val="24"/>
          <w:szCs w:val="24"/>
        </w:rPr>
        <w:fldChar w:fldCharType="begin"/>
      </w:r>
      <w:r w:rsidR="00214241" w:rsidRPr="00214241">
        <w:rPr>
          <w:rStyle w:val="accordion-tabbedtab-mobile"/>
          <w:rFonts w:cstheme="minorHAnsi"/>
          <w:color w:val="0070C0"/>
          <w:sz w:val="24"/>
          <w:szCs w:val="24"/>
        </w:rPr>
        <w:instrText xml:space="preserve"> HYPERLINK "https://onlinelibrary.wiley.com/authored-by/Lee/Seulgidaun" </w:instrText>
      </w:r>
      <w:r w:rsidR="00214241" w:rsidRPr="00214241">
        <w:rPr>
          <w:rStyle w:val="accordion-tabbedtab-mobile"/>
          <w:rFonts w:cstheme="minorHAnsi"/>
          <w:color w:val="0070C0"/>
          <w:sz w:val="24"/>
          <w:szCs w:val="24"/>
        </w:rPr>
        <w:fldChar w:fldCharType="separate"/>
      </w:r>
      <w:r w:rsidR="00214241" w:rsidRPr="00214241">
        <w:rPr>
          <w:rStyle w:val="Hyperlink"/>
          <w:rFonts w:cstheme="minorHAnsi"/>
          <w:color w:val="0070C0"/>
          <w:sz w:val="24"/>
          <w:szCs w:val="24"/>
          <w:u w:val="none"/>
        </w:rPr>
        <w:t>Seulgidaun</w:t>
      </w:r>
      <w:proofErr w:type="spellEnd"/>
      <w:r w:rsidR="00214241" w:rsidRPr="00214241">
        <w:rPr>
          <w:rStyle w:val="Hyperlink"/>
          <w:rFonts w:cstheme="minorHAnsi"/>
          <w:color w:val="0070C0"/>
          <w:sz w:val="24"/>
          <w:szCs w:val="24"/>
          <w:u w:val="none"/>
        </w:rPr>
        <w:t xml:space="preserve"> Lee</w:t>
      </w:r>
      <w:r w:rsidR="00214241" w:rsidRPr="00214241">
        <w:rPr>
          <w:rStyle w:val="accordion-tabbedtab-mobile"/>
          <w:rFonts w:cstheme="minorHAnsi"/>
          <w:color w:val="0070C0"/>
          <w:sz w:val="24"/>
          <w:szCs w:val="24"/>
        </w:rPr>
        <w:fldChar w:fldCharType="end"/>
      </w:r>
      <w:r w:rsidR="00214241" w:rsidRPr="00214241">
        <w:rPr>
          <w:rStyle w:val="comma-separator"/>
          <w:rFonts w:cstheme="minorHAnsi"/>
          <w:color w:val="0070C0"/>
          <w:sz w:val="24"/>
          <w:szCs w:val="24"/>
        </w:rPr>
        <w:t>, </w:t>
      </w:r>
      <w:proofErr w:type="spellStart"/>
      <w:r w:rsidR="00214241" w:rsidRPr="00214241">
        <w:rPr>
          <w:rStyle w:val="accordion-tabbedtab-mobile"/>
          <w:rFonts w:cstheme="minorHAnsi"/>
          <w:color w:val="0070C0"/>
          <w:sz w:val="24"/>
          <w:szCs w:val="24"/>
        </w:rPr>
        <w:fldChar w:fldCharType="begin"/>
      </w:r>
      <w:r w:rsidR="00214241" w:rsidRPr="00214241">
        <w:rPr>
          <w:rStyle w:val="accordion-tabbedtab-mobile"/>
          <w:rFonts w:cstheme="minorHAnsi"/>
          <w:color w:val="0070C0"/>
          <w:sz w:val="24"/>
          <w:szCs w:val="24"/>
        </w:rPr>
        <w:instrText xml:space="preserve"> HYPERLINK "https://onlinelibrary.wiley.com/authored-by/Uddin/Nizam" </w:instrText>
      </w:r>
      <w:r w:rsidR="00214241" w:rsidRPr="00214241">
        <w:rPr>
          <w:rStyle w:val="accordion-tabbedtab-mobile"/>
          <w:rFonts w:cstheme="minorHAnsi"/>
          <w:color w:val="0070C0"/>
          <w:sz w:val="24"/>
          <w:szCs w:val="24"/>
        </w:rPr>
        <w:fldChar w:fldCharType="separate"/>
      </w:r>
      <w:r w:rsidR="00214241" w:rsidRPr="00214241">
        <w:rPr>
          <w:rStyle w:val="Hyperlink"/>
          <w:rFonts w:cstheme="minorHAnsi"/>
          <w:color w:val="0070C0"/>
          <w:sz w:val="24"/>
          <w:szCs w:val="24"/>
          <w:u w:val="none"/>
        </w:rPr>
        <w:t>Nizam</w:t>
      </w:r>
      <w:proofErr w:type="spellEnd"/>
      <w:r w:rsidR="00214241" w:rsidRPr="00214241">
        <w:rPr>
          <w:rStyle w:val="Hyperlink"/>
          <w:rFonts w:cstheme="minorHAnsi"/>
          <w:color w:val="0070C0"/>
          <w:sz w:val="24"/>
          <w:szCs w:val="24"/>
          <w:u w:val="none"/>
        </w:rPr>
        <w:t xml:space="preserve"> Uddin</w:t>
      </w:r>
      <w:r w:rsidR="00214241" w:rsidRPr="00214241">
        <w:rPr>
          <w:rStyle w:val="accordion-tabbedtab-mobile"/>
          <w:rFonts w:cstheme="minorHAnsi"/>
          <w:color w:val="0070C0"/>
          <w:sz w:val="24"/>
          <w:szCs w:val="24"/>
        </w:rPr>
        <w:fldChar w:fldCharType="end"/>
      </w:r>
      <w:r w:rsidR="00214241" w:rsidRPr="00214241">
        <w:rPr>
          <w:rStyle w:val="comma-separator"/>
          <w:rFonts w:cstheme="minorHAnsi"/>
          <w:color w:val="0070C0"/>
          <w:sz w:val="24"/>
          <w:szCs w:val="24"/>
        </w:rPr>
        <w:t>, </w:t>
      </w:r>
      <w:proofErr w:type="spellStart"/>
      <w:r w:rsidR="00214241" w:rsidRPr="00214241">
        <w:rPr>
          <w:rStyle w:val="accordion-tabbedtab-mobile"/>
          <w:rFonts w:cstheme="minorHAnsi"/>
          <w:color w:val="0070C0"/>
          <w:sz w:val="24"/>
          <w:szCs w:val="24"/>
        </w:rPr>
        <w:fldChar w:fldCharType="begin"/>
      </w:r>
      <w:r w:rsidR="00214241" w:rsidRPr="00214241">
        <w:rPr>
          <w:rStyle w:val="accordion-tabbedtab-mobile"/>
          <w:rFonts w:cstheme="minorHAnsi"/>
          <w:color w:val="0070C0"/>
          <w:sz w:val="24"/>
          <w:szCs w:val="24"/>
        </w:rPr>
        <w:instrText xml:space="preserve"> HYPERLINK "https://onlinelibrary.wiley.com/authored-by/Mow/Kamarum+Monira" </w:instrText>
      </w:r>
      <w:r w:rsidR="00214241" w:rsidRPr="00214241">
        <w:rPr>
          <w:rStyle w:val="accordion-tabbedtab-mobile"/>
          <w:rFonts w:cstheme="minorHAnsi"/>
          <w:color w:val="0070C0"/>
          <w:sz w:val="24"/>
          <w:szCs w:val="24"/>
        </w:rPr>
        <w:fldChar w:fldCharType="separate"/>
      </w:r>
      <w:r w:rsidR="00214241" w:rsidRPr="00214241">
        <w:rPr>
          <w:rStyle w:val="Hyperlink"/>
          <w:rFonts w:cstheme="minorHAnsi"/>
          <w:color w:val="0070C0"/>
          <w:sz w:val="24"/>
          <w:szCs w:val="24"/>
          <w:u w:val="none"/>
        </w:rPr>
        <w:t>Kamarum</w:t>
      </w:r>
      <w:proofErr w:type="spellEnd"/>
      <w:r w:rsidR="00214241" w:rsidRPr="00214241">
        <w:rPr>
          <w:rStyle w:val="Hyperlink"/>
          <w:rFonts w:cstheme="minorHAnsi"/>
          <w:color w:val="0070C0"/>
          <w:sz w:val="24"/>
          <w:szCs w:val="24"/>
          <w:u w:val="none"/>
        </w:rPr>
        <w:t xml:space="preserve"> </w:t>
      </w:r>
      <w:proofErr w:type="spellStart"/>
      <w:r w:rsidR="00214241" w:rsidRPr="00214241">
        <w:rPr>
          <w:rStyle w:val="Hyperlink"/>
          <w:rFonts w:cstheme="minorHAnsi"/>
          <w:color w:val="0070C0"/>
          <w:sz w:val="24"/>
          <w:szCs w:val="24"/>
          <w:u w:val="none"/>
        </w:rPr>
        <w:t>Monira</w:t>
      </w:r>
      <w:proofErr w:type="spellEnd"/>
      <w:r w:rsidR="00214241" w:rsidRPr="00214241">
        <w:rPr>
          <w:rStyle w:val="Hyperlink"/>
          <w:rFonts w:cstheme="minorHAnsi"/>
          <w:color w:val="0070C0"/>
          <w:sz w:val="24"/>
          <w:szCs w:val="24"/>
          <w:u w:val="none"/>
        </w:rPr>
        <w:t xml:space="preserve"> Mow</w:t>
      </w:r>
      <w:r w:rsidR="00214241" w:rsidRPr="00214241">
        <w:rPr>
          <w:rStyle w:val="accordion-tabbedtab-mobile"/>
          <w:rFonts w:cstheme="minorHAnsi"/>
          <w:color w:val="0070C0"/>
          <w:sz w:val="24"/>
          <w:szCs w:val="24"/>
        </w:rPr>
        <w:fldChar w:fldCharType="end"/>
      </w:r>
      <w:r w:rsidR="00214241" w:rsidRPr="00214241">
        <w:rPr>
          <w:rStyle w:val="comma-separator"/>
          <w:rFonts w:cstheme="minorHAnsi"/>
          <w:color w:val="0070C0"/>
          <w:sz w:val="24"/>
          <w:szCs w:val="24"/>
        </w:rPr>
        <w:t>, </w:t>
      </w:r>
      <w:proofErr w:type="spellStart"/>
      <w:r w:rsidR="00214241" w:rsidRPr="00214241">
        <w:rPr>
          <w:rStyle w:val="accordion-tabbedtab-mobile"/>
          <w:rFonts w:cstheme="minorHAnsi"/>
          <w:color w:val="0070C0"/>
          <w:sz w:val="24"/>
          <w:szCs w:val="24"/>
        </w:rPr>
        <w:fldChar w:fldCharType="begin"/>
      </w:r>
      <w:r w:rsidR="00214241" w:rsidRPr="00214241">
        <w:rPr>
          <w:rStyle w:val="accordion-tabbedtab-mobile"/>
          <w:rFonts w:cstheme="minorHAnsi"/>
          <w:color w:val="0070C0"/>
          <w:sz w:val="24"/>
          <w:szCs w:val="24"/>
        </w:rPr>
        <w:instrText xml:space="preserve"> HYPERLINK "https://onlinelibrary.wiley.com/authored-by/Kim/Sunghwan" </w:instrText>
      </w:r>
      <w:r w:rsidR="00214241" w:rsidRPr="00214241">
        <w:rPr>
          <w:rStyle w:val="accordion-tabbedtab-mobile"/>
          <w:rFonts w:cstheme="minorHAnsi"/>
          <w:color w:val="0070C0"/>
          <w:sz w:val="24"/>
          <w:szCs w:val="24"/>
        </w:rPr>
        <w:fldChar w:fldCharType="separate"/>
      </w:r>
      <w:r w:rsidR="00214241" w:rsidRPr="00214241">
        <w:rPr>
          <w:rStyle w:val="Hyperlink"/>
          <w:rFonts w:cstheme="minorHAnsi"/>
          <w:color w:val="0070C0"/>
          <w:sz w:val="24"/>
          <w:szCs w:val="24"/>
          <w:u w:val="none"/>
        </w:rPr>
        <w:t>Sunghwan</w:t>
      </w:r>
      <w:proofErr w:type="spellEnd"/>
      <w:r w:rsidR="00214241" w:rsidRPr="00214241">
        <w:rPr>
          <w:rStyle w:val="Hyperlink"/>
          <w:rFonts w:cstheme="minorHAnsi"/>
          <w:color w:val="0070C0"/>
          <w:sz w:val="24"/>
          <w:szCs w:val="24"/>
          <w:u w:val="none"/>
        </w:rPr>
        <w:t xml:space="preserve"> Kim</w:t>
      </w:r>
      <w:r w:rsidR="00214241" w:rsidRPr="00214241">
        <w:rPr>
          <w:rStyle w:val="accordion-tabbedtab-mobile"/>
          <w:rFonts w:cstheme="minorHAnsi"/>
          <w:color w:val="0070C0"/>
          <w:sz w:val="24"/>
          <w:szCs w:val="24"/>
        </w:rPr>
        <w:fldChar w:fldCharType="end"/>
      </w:r>
    </w:p>
    <w:p w:rsidR="00056A8C" w:rsidRPr="00214241" w:rsidRDefault="00056A8C" w:rsidP="00214241">
      <w:pPr>
        <w:jc w:val="both"/>
        <w:rPr>
          <w:rStyle w:val="blue-tooltip"/>
          <w:rFonts w:cstheme="minorHAnsi"/>
          <w:b/>
          <w:sz w:val="24"/>
          <w:szCs w:val="24"/>
        </w:rPr>
      </w:pPr>
      <w:bookmarkStart w:id="0" w:name="_GoBack"/>
      <w:bookmarkEnd w:id="0"/>
    </w:p>
    <w:p w:rsidR="003A411C" w:rsidRPr="00214241" w:rsidRDefault="00286666" w:rsidP="00214241">
      <w:pPr>
        <w:jc w:val="both"/>
        <w:rPr>
          <w:rStyle w:val="blue-tooltip"/>
          <w:rFonts w:cstheme="minorHAnsi"/>
          <w:b/>
          <w:sz w:val="24"/>
          <w:szCs w:val="24"/>
        </w:rPr>
      </w:pPr>
      <w:r w:rsidRPr="00214241">
        <w:rPr>
          <w:rStyle w:val="blue-tooltip"/>
          <w:rFonts w:cstheme="minorHAnsi"/>
          <w:b/>
          <w:sz w:val="24"/>
          <w:szCs w:val="24"/>
        </w:rPr>
        <w:t xml:space="preserve">Abstract: </w:t>
      </w:r>
      <w:r w:rsidR="00C433C0" w:rsidRPr="00214241">
        <w:rPr>
          <w:rStyle w:val="blue-tooltip"/>
          <w:rFonts w:cstheme="minorHAnsi"/>
          <w:b/>
          <w:sz w:val="24"/>
          <w:szCs w:val="24"/>
        </w:rPr>
        <w:t xml:space="preserve"> </w:t>
      </w:r>
    </w:p>
    <w:p w:rsidR="00286666" w:rsidRPr="00214241" w:rsidRDefault="003A411C" w:rsidP="00214241">
      <w:pPr>
        <w:jc w:val="both"/>
        <w:rPr>
          <w:rStyle w:val="blue-tooltip"/>
          <w:rFonts w:cstheme="minorHAnsi"/>
          <w:b/>
          <w:sz w:val="24"/>
          <w:szCs w:val="24"/>
        </w:rPr>
      </w:pPr>
      <w:r w:rsidRPr="00214241">
        <w:rPr>
          <w:rFonts w:cstheme="minorHAnsi"/>
          <w:sz w:val="24"/>
          <w:szCs w:val="24"/>
        </w:rPr>
        <w:t xml:space="preserve">Because petroleum-related natural organic matter (NOM), such as </w:t>
      </w:r>
      <w:proofErr w:type="spellStart"/>
      <w:r w:rsidRPr="00214241">
        <w:rPr>
          <w:rFonts w:cstheme="minorHAnsi"/>
          <w:sz w:val="24"/>
          <w:szCs w:val="24"/>
        </w:rPr>
        <w:t>humic</w:t>
      </w:r>
      <w:proofErr w:type="spellEnd"/>
      <w:r w:rsidRPr="00214241">
        <w:rPr>
          <w:rFonts w:cstheme="minorHAnsi"/>
          <w:sz w:val="24"/>
          <w:szCs w:val="24"/>
        </w:rPr>
        <w:t xml:space="preserve"> substances, is extremely heterogeneous and complex, characterizing and identifying its chemical structure at the molecular level is attracting considerable attention. Among the different techniques for mass analysis, ultrahigh-resolution mass spectrometry methods, such as FT-ICR MS and its coupling with other complementary methods, have proven to be crucial for structurally characterizing complex environmental mixtures owing to their excellent analytical power. In particular, their ultrahigh resolution, unrivaled mass accuracy, remarkable ionization specificity, excellent ion activation, and high degree of flexibility for combination with hybrid instruments offer a reliable platform for analyzing petroleum-NOM molecules. This account, aimed at contributing to the advancement of petroleum-NOM molecule analysis, summarizes the application of FT-ICR MS with different ionization sources and its coupling with other complementary methods developed by our research group.</w:t>
      </w:r>
      <w:r w:rsidR="004F276A" w:rsidRPr="00214241">
        <w:rPr>
          <w:rStyle w:val="blue-tooltip"/>
          <w:rFonts w:cstheme="minorHAnsi"/>
          <w:b/>
          <w:sz w:val="24"/>
          <w:szCs w:val="24"/>
        </w:rPr>
        <w:t xml:space="preserve"> </w:t>
      </w:r>
    </w:p>
    <w:p w:rsidR="003A411C" w:rsidRPr="00214241" w:rsidRDefault="003A411C" w:rsidP="00214241">
      <w:pPr>
        <w:spacing w:before="150" w:after="150" w:line="240" w:lineRule="auto"/>
        <w:jc w:val="both"/>
        <w:rPr>
          <w:rFonts w:cstheme="minorHAnsi"/>
          <w:b/>
          <w:bCs/>
          <w:color w:val="4C4C4C"/>
          <w:sz w:val="24"/>
          <w:szCs w:val="24"/>
          <w:shd w:val="clear" w:color="auto" w:fill="FFFFFF"/>
        </w:rPr>
      </w:pPr>
    </w:p>
    <w:p w:rsidR="000816E0" w:rsidRPr="00214241" w:rsidRDefault="000816E0" w:rsidP="00214241">
      <w:pPr>
        <w:spacing w:before="150" w:after="150" w:line="240" w:lineRule="auto"/>
        <w:jc w:val="both"/>
        <w:rPr>
          <w:rFonts w:cstheme="minorHAnsi"/>
          <w:b/>
          <w:bCs/>
          <w:color w:val="4C4C4C"/>
          <w:sz w:val="24"/>
          <w:szCs w:val="24"/>
          <w:shd w:val="clear" w:color="auto" w:fill="FFFFFF"/>
        </w:rPr>
      </w:pPr>
      <w:r w:rsidRPr="00214241">
        <w:rPr>
          <w:rFonts w:cstheme="minorHAnsi"/>
          <w:b/>
          <w:bCs/>
          <w:color w:val="4C4C4C"/>
          <w:sz w:val="24"/>
          <w:szCs w:val="24"/>
          <w:shd w:val="clear" w:color="auto" w:fill="FFFFFF"/>
        </w:rPr>
        <w:t>Conference / Journal Link:</w:t>
      </w:r>
    </w:p>
    <w:bookmarkStart w:id="1" w:name="cj_link"/>
    <w:p w:rsidR="003A411C" w:rsidRPr="00214241" w:rsidRDefault="003A411C" w:rsidP="00214241">
      <w:pPr>
        <w:spacing w:before="150" w:after="150" w:line="240" w:lineRule="auto"/>
        <w:jc w:val="both"/>
        <w:rPr>
          <w:rFonts w:cstheme="minorHAnsi"/>
          <w:b/>
          <w:bCs/>
          <w:color w:val="0070C0"/>
          <w:sz w:val="24"/>
          <w:szCs w:val="24"/>
          <w:shd w:val="clear" w:color="auto" w:fill="FFFFFF"/>
        </w:rPr>
      </w:pPr>
      <w:r w:rsidRPr="00214241">
        <w:rPr>
          <w:rFonts w:cstheme="minorHAnsi"/>
          <w:color w:val="0070C0"/>
          <w:sz w:val="24"/>
          <w:szCs w:val="24"/>
        </w:rPr>
        <w:fldChar w:fldCharType="begin"/>
      </w:r>
      <w:r w:rsidRPr="00214241">
        <w:rPr>
          <w:rFonts w:cstheme="minorHAnsi"/>
          <w:color w:val="0070C0"/>
          <w:sz w:val="24"/>
          <w:szCs w:val="24"/>
        </w:rPr>
        <w:instrText xml:space="preserve"> HYPERLINK "https://onlinelibrary.wiley.com/doi/abs/10.1002/bkcs.12662" \t "_blank" </w:instrText>
      </w:r>
      <w:r w:rsidRPr="00214241">
        <w:rPr>
          <w:rFonts w:cstheme="minorHAnsi"/>
          <w:color w:val="0070C0"/>
          <w:sz w:val="24"/>
          <w:szCs w:val="24"/>
        </w:rPr>
        <w:fldChar w:fldCharType="separate"/>
      </w:r>
      <w:r w:rsidRPr="00214241">
        <w:rPr>
          <w:rStyle w:val="Hyperlink"/>
          <w:rFonts w:cstheme="minorHAnsi"/>
          <w:color w:val="0070C0"/>
          <w:sz w:val="24"/>
          <w:szCs w:val="24"/>
          <w:u w:val="none"/>
        </w:rPr>
        <w:t>https://onlinelibrary.wiley.com/doi/abs/10.1002/bkcs.12662</w:t>
      </w:r>
      <w:r w:rsidRPr="00214241">
        <w:rPr>
          <w:rFonts w:cstheme="minorHAnsi"/>
          <w:color w:val="0070C0"/>
          <w:sz w:val="24"/>
          <w:szCs w:val="24"/>
        </w:rPr>
        <w:fldChar w:fldCharType="end"/>
      </w:r>
      <w:bookmarkEnd w:id="1"/>
    </w:p>
    <w:p w:rsidR="000816E0" w:rsidRPr="00214241" w:rsidRDefault="000816E0" w:rsidP="00214241">
      <w:pPr>
        <w:spacing w:before="150"/>
        <w:jc w:val="both"/>
        <w:rPr>
          <w:rFonts w:cstheme="minorHAnsi"/>
          <w:b/>
          <w:color w:val="4C4C4C"/>
          <w:sz w:val="24"/>
          <w:szCs w:val="24"/>
        </w:rPr>
      </w:pPr>
      <w:r w:rsidRPr="00214241">
        <w:rPr>
          <w:rFonts w:cstheme="minorHAnsi"/>
          <w:b/>
          <w:color w:val="4C4C4C"/>
          <w:sz w:val="24"/>
          <w:szCs w:val="24"/>
        </w:rPr>
        <w:t>DOI:</w:t>
      </w:r>
    </w:p>
    <w:p w:rsidR="003A411C" w:rsidRPr="00214241" w:rsidRDefault="003A411C" w:rsidP="00214241">
      <w:pPr>
        <w:jc w:val="both"/>
        <w:rPr>
          <w:rFonts w:cstheme="minorHAnsi"/>
          <w:color w:val="0070C0"/>
          <w:sz w:val="24"/>
          <w:szCs w:val="24"/>
        </w:rPr>
      </w:pPr>
      <w:hyperlink r:id="rId5" w:history="1">
        <w:r w:rsidRPr="00214241">
          <w:rPr>
            <w:rStyle w:val="Hyperlink"/>
            <w:rFonts w:cstheme="minorHAnsi"/>
            <w:color w:val="0070C0"/>
            <w:sz w:val="24"/>
            <w:szCs w:val="24"/>
            <w:u w:val="none"/>
          </w:rPr>
          <w:t>https://doi.org/10.1002/bkcs.12662</w:t>
        </w:r>
      </w:hyperlink>
    </w:p>
    <w:p w:rsidR="003A411C" w:rsidRPr="00A94B34" w:rsidRDefault="003A411C"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457A5"/>
    <w:rsid w:val="00197F72"/>
    <w:rsid w:val="001D380C"/>
    <w:rsid w:val="002061D4"/>
    <w:rsid w:val="00212608"/>
    <w:rsid w:val="00214241"/>
    <w:rsid w:val="00282502"/>
    <w:rsid w:val="00286666"/>
    <w:rsid w:val="002C78EC"/>
    <w:rsid w:val="002E30B8"/>
    <w:rsid w:val="00383B0C"/>
    <w:rsid w:val="00397E1D"/>
    <w:rsid w:val="003A411C"/>
    <w:rsid w:val="003D493B"/>
    <w:rsid w:val="004B77E2"/>
    <w:rsid w:val="004F276A"/>
    <w:rsid w:val="005241A4"/>
    <w:rsid w:val="00542D8F"/>
    <w:rsid w:val="00597AC0"/>
    <w:rsid w:val="005A50A4"/>
    <w:rsid w:val="00680E6F"/>
    <w:rsid w:val="006920D4"/>
    <w:rsid w:val="006F61D2"/>
    <w:rsid w:val="00740C0D"/>
    <w:rsid w:val="0078199A"/>
    <w:rsid w:val="007A2B06"/>
    <w:rsid w:val="008543AA"/>
    <w:rsid w:val="008659B7"/>
    <w:rsid w:val="008B4C75"/>
    <w:rsid w:val="008E59F8"/>
    <w:rsid w:val="008F4B6C"/>
    <w:rsid w:val="008F7BAB"/>
    <w:rsid w:val="0090116F"/>
    <w:rsid w:val="00903341"/>
    <w:rsid w:val="009261CD"/>
    <w:rsid w:val="009437E0"/>
    <w:rsid w:val="009A5C55"/>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DF18D8"/>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ccordion-tabbedtab-mobile">
    <w:name w:val="accordion-tabbed__tab-mobile"/>
    <w:basedOn w:val="DefaultParagraphFont"/>
    <w:rsid w:val="00214241"/>
  </w:style>
  <w:style w:type="character" w:customStyle="1" w:styleId="comma-separator">
    <w:name w:val="comma-separator"/>
    <w:basedOn w:val="DefaultParagraphFont"/>
    <w:rsid w:val="00214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543010368">
      <w:bodyDiv w:val="1"/>
      <w:marLeft w:val="0"/>
      <w:marRight w:val="0"/>
      <w:marTop w:val="0"/>
      <w:marBottom w:val="0"/>
      <w:divBdr>
        <w:top w:val="none" w:sz="0" w:space="0" w:color="auto"/>
        <w:left w:val="none" w:sz="0" w:space="0" w:color="auto"/>
        <w:bottom w:val="none" w:sz="0" w:space="0" w:color="auto"/>
        <w:right w:val="none" w:sz="0" w:space="0" w:color="auto"/>
      </w:divBdr>
      <w:divsChild>
        <w:div w:id="149054663">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2/bkcs.12662" TargetMode="External"/><Relationship Id="rId4" Type="http://schemas.openxmlformats.org/officeDocument/2006/relationships/hyperlink" Target="https://onlinelibrary.wiley.com/authored-by/Acter/Tham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2024-05-04T09:26:00Z</dcterms:created>
  <dcterms:modified xsi:type="dcterms:W3CDTF">2024-05-04T09:53:00Z</dcterms:modified>
</cp:coreProperties>
</file>