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B71781" w:rsidRDefault="00B71781">
      <w:pPr>
        <w:rPr>
          <w:rStyle w:val="blue-tooltip"/>
          <w:rFonts w:cstheme="minorHAnsi"/>
          <w:b/>
          <w:bCs/>
          <w:sz w:val="40"/>
          <w:szCs w:val="40"/>
        </w:rPr>
      </w:pPr>
      <w:r w:rsidRPr="00B71781">
        <w:rPr>
          <w:rFonts w:cstheme="minorHAnsi"/>
          <w:color w:val="000000"/>
          <w:sz w:val="40"/>
          <w:szCs w:val="40"/>
        </w:rPr>
        <w:t xml:space="preserve">Classification of Pap </w:t>
      </w:r>
      <w:r w:rsidRPr="00B71781">
        <w:rPr>
          <w:rFonts w:cstheme="minorHAnsi"/>
          <w:color w:val="000000"/>
          <w:sz w:val="40"/>
          <w:szCs w:val="40"/>
        </w:rPr>
        <w:t>smear</w:t>
      </w:r>
      <w:r w:rsidRPr="00B71781">
        <w:rPr>
          <w:rFonts w:cstheme="minorHAnsi"/>
          <w:color w:val="000000"/>
          <w:sz w:val="40"/>
          <w:szCs w:val="40"/>
        </w:rPr>
        <w:t xml:space="preserve"> Image of Cervix Cell Using Machine Learning Techniques and Transfer Learning-Based Convolutional Neural Network Architecture and Scrutinizing Their Performances</w:t>
      </w:r>
    </w:p>
    <w:p w:rsidR="00ED56A6" w:rsidRDefault="00ED56A6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ED56A6" w:rsidRPr="00800A33" w:rsidRDefault="00056A8C" w:rsidP="00800A33">
      <w:pPr>
        <w:spacing w:before="100" w:beforeAutospacing="1" w:after="100" w:afterAutospacing="1" w:line="240" w:lineRule="auto"/>
        <w:jc w:val="both"/>
        <w:rPr>
          <w:rFonts w:cstheme="minorHAnsi"/>
          <w:color w:val="0070C0"/>
          <w:sz w:val="24"/>
          <w:szCs w:val="24"/>
        </w:rPr>
      </w:pPr>
      <w:r w:rsidRPr="00800A33">
        <w:rPr>
          <w:rStyle w:val="blue-tooltip"/>
          <w:rFonts w:cstheme="minorHAnsi"/>
          <w:b/>
          <w:bCs/>
          <w:sz w:val="24"/>
          <w:szCs w:val="24"/>
        </w:rPr>
        <w:t xml:space="preserve">Author: </w:t>
      </w:r>
      <w:r w:rsidR="009437E0" w:rsidRPr="00800A33">
        <w:rPr>
          <w:rStyle w:val="blue-tooltip"/>
          <w:rFonts w:cstheme="minorHAnsi"/>
          <w:color w:val="0070C0"/>
          <w:sz w:val="24"/>
          <w:szCs w:val="24"/>
        </w:rPr>
        <w:t xml:space="preserve"> </w:t>
      </w:r>
      <w:hyperlink r:id="rId5" w:anchor="auth-Mazedul_Haque-Bhuiyan" w:history="1">
        <w:proofErr w:type="spellStart"/>
        <w:r w:rsidR="00ED56A6" w:rsidRPr="00800A33">
          <w:rPr>
            <w:rStyle w:val="Hyperlink"/>
            <w:rFonts w:cstheme="minorHAnsi"/>
            <w:color w:val="0070C0"/>
            <w:sz w:val="24"/>
            <w:szCs w:val="24"/>
            <w:u w:val="none"/>
          </w:rPr>
          <w:t>Mazedul</w:t>
        </w:r>
        <w:proofErr w:type="spellEnd"/>
        <w:r w:rsidR="00ED56A6" w:rsidRPr="00800A33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ED56A6" w:rsidRPr="00800A33">
          <w:rPr>
            <w:rStyle w:val="Hyperlink"/>
            <w:rFonts w:cstheme="minorHAnsi"/>
            <w:color w:val="0070C0"/>
            <w:sz w:val="24"/>
            <w:szCs w:val="24"/>
            <w:u w:val="none"/>
          </w:rPr>
          <w:t>Haque</w:t>
        </w:r>
        <w:proofErr w:type="spellEnd"/>
        <w:r w:rsidR="00ED56A6" w:rsidRPr="00800A33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ED56A6" w:rsidRPr="00800A33">
          <w:rPr>
            <w:rStyle w:val="Hyperlink"/>
            <w:rFonts w:cstheme="minorHAnsi"/>
            <w:color w:val="0070C0"/>
            <w:sz w:val="24"/>
            <w:szCs w:val="24"/>
            <w:u w:val="none"/>
          </w:rPr>
          <w:t>Bhuiyan</w:t>
        </w:r>
        <w:proofErr w:type="spellEnd"/>
      </w:hyperlink>
      <w:r w:rsidR="00ED56A6" w:rsidRPr="00800A33">
        <w:rPr>
          <w:rFonts w:cstheme="minorHAnsi"/>
          <w:color w:val="0070C0"/>
          <w:sz w:val="24"/>
          <w:szCs w:val="24"/>
        </w:rPr>
        <w:t xml:space="preserve">, </w:t>
      </w:r>
      <w:hyperlink r:id="rId6" w:anchor="auth-Muhammad_Ashfakur_Rahman-Arju" w:history="1">
        <w:r w:rsidR="00ED56A6" w:rsidRPr="00800A33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Muhammad </w:t>
        </w:r>
        <w:proofErr w:type="spellStart"/>
        <w:r w:rsidR="00ED56A6" w:rsidRPr="00800A33">
          <w:rPr>
            <w:rStyle w:val="Hyperlink"/>
            <w:rFonts w:cstheme="minorHAnsi"/>
            <w:color w:val="0070C0"/>
            <w:sz w:val="24"/>
            <w:szCs w:val="24"/>
            <w:u w:val="none"/>
          </w:rPr>
          <w:t>Ashfakur</w:t>
        </w:r>
        <w:proofErr w:type="spellEnd"/>
        <w:r w:rsidR="00ED56A6" w:rsidRPr="00800A33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Rahman </w:t>
        </w:r>
        <w:proofErr w:type="spellStart"/>
        <w:r w:rsidR="00ED56A6" w:rsidRPr="00800A33">
          <w:rPr>
            <w:rStyle w:val="Hyperlink"/>
            <w:rFonts w:cstheme="minorHAnsi"/>
            <w:color w:val="0070C0"/>
            <w:sz w:val="24"/>
            <w:szCs w:val="24"/>
            <w:u w:val="none"/>
          </w:rPr>
          <w:t>Arju</w:t>
        </w:r>
        <w:proofErr w:type="spellEnd"/>
      </w:hyperlink>
      <w:r w:rsidR="00ED56A6" w:rsidRPr="00800A33">
        <w:rPr>
          <w:rFonts w:cstheme="minorHAnsi"/>
          <w:color w:val="0070C0"/>
          <w:sz w:val="24"/>
          <w:szCs w:val="24"/>
        </w:rPr>
        <w:t> </w:t>
      </w:r>
    </w:p>
    <w:p w:rsidR="00286666" w:rsidRPr="00800A33" w:rsidRDefault="00286666" w:rsidP="00800A33">
      <w:pPr>
        <w:jc w:val="both"/>
        <w:rPr>
          <w:rStyle w:val="blue-tooltip"/>
          <w:rFonts w:cstheme="minorHAnsi"/>
          <w:b/>
          <w:bCs/>
          <w:color w:val="0070C0"/>
          <w:sz w:val="24"/>
          <w:szCs w:val="24"/>
        </w:rPr>
      </w:pPr>
    </w:p>
    <w:p w:rsidR="00286666" w:rsidRPr="00800A33" w:rsidRDefault="00286666" w:rsidP="00800A33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800A33">
        <w:rPr>
          <w:rStyle w:val="blue-tooltip"/>
          <w:rFonts w:cstheme="minorHAnsi"/>
          <w:b/>
          <w:sz w:val="24"/>
          <w:szCs w:val="24"/>
        </w:rPr>
        <w:t xml:space="preserve">Abstract: </w:t>
      </w:r>
      <w:r w:rsidR="00C433C0" w:rsidRPr="00800A33">
        <w:rPr>
          <w:rStyle w:val="blue-tooltip"/>
          <w:rFonts w:cstheme="minorHAnsi"/>
          <w:b/>
          <w:sz w:val="24"/>
          <w:szCs w:val="24"/>
        </w:rPr>
        <w:t xml:space="preserve"> </w:t>
      </w:r>
      <w:r w:rsidR="004F276A" w:rsidRPr="00800A33">
        <w:rPr>
          <w:rStyle w:val="blue-tooltip"/>
          <w:rFonts w:cstheme="minorHAnsi"/>
          <w:b/>
          <w:sz w:val="24"/>
          <w:szCs w:val="24"/>
        </w:rPr>
        <w:t xml:space="preserve"> </w:t>
      </w:r>
    </w:p>
    <w:p w:rsidR="00800A33" w:rsidRPr="00800A33" w:rsidRDefault="00800A33" w:rsidP="00800A33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800A33">
        <w:rPr>
          <w:rFonts w:cstheme="minorHAnsi"/>
          <w:sz w:val="24"/>
          <w:szCs w:val="24"/>
        </w:rPr>
        <w:t xml:space="preserve">Different cervical </w:t>
      </w:r>
      <w:proofErr w:type="gramStart"/>
      <w:r w:rsidRPr="00800A33">
        <w:rPr>
          <w:rFonts w:cstheme="minorHAnsi"/>
          <w:sz w:val="24"/>
          <w:szCs w:val="24"/>
        </w:rPr>
        <w:t>pap</w:t>
      </w:r>
      <w:proofErr w:type="gramEnd"/>
      <w:r w:rsidRPr="00800A33">
        <w:rPr>
          <w:rFonts w:cstheme="minorHAnsi"/>
          <w:sz w:val="24"/>
          <w:szCs w:val="24"/>
        </w:rPr>
        <w:t xml:space="preserve"> smear cell categorization schemes have recently been presented, the majority of which were binary classifications of normal and abnormal cells. This paper presents the findings of a comprehensive investigation on machine learning and deep learning algorithms for binary and multi-class classification on </w:t>
      </w:r>
      <w:proofErr w:type="gramStart"/>
      <w:r w:rsidRPr="00800A33">
        <w:rPr>
          <w:rFonts w:cstheme="minorHAnsi"/>
          <w:sz w:val="24"/>
          <w:szCs w:val="24"/>
        </w:rPr>
        <w:t>pap</w:t>
      </w:r>
      <w:proofErr w:type="gramEnd"/>
      <w:r w:rsidRPr="00800A33">
        <w:rPr>
          <w:rFonts w:cstheme="minorHAnsi"/>
          <w:sz w:val="24"/>
          <w:szCs w:val="24"/>
        </w:rPr>
        <w:t xml:space="preserve"> smear images from the </w:t>
      </w:r>
      <w:proofErr w:type="spellStart"/>
      <w:r w:rsidRPr="00800A33">
        <w:rPr>
          <w:rFonts w:cstheme="minorHAnsi"/>
          <w:sz w:val="24"/>
          <w:szCs w:val="24"/>
        </w:rPr>
        <w:t>Herlev</w:t>
      </w:r>
      <w:proofErr w:type="spellEnd"/>
      <w:r w:rsidRPr="00800A33">
        <w:rPr>
          <w:rFonts w:cstheme="minorHAnsi"/>
          <w:sz w:val="24"/>
          <w:szCs w:val="24"/>
        </w:rPr>
        <w:t xml:space="preserve"> dataset. There are 917 photos in this collection, divided into seven normal and pathological categories. The Google </w:t>
      </w:r>
      <w:proofErr w:type="spellStart"/>
      <w:r w:rsidRPr="00800A33">
        <w:rPr>
          <w:rFonts w:cstheme="minorHAnsi"/>
          <w:sz w:val="24"/>
          <w:szCs w:val="24"/>
        </w:rPr>
        <w:t>Colab</w:t>
      </w:r>
      <w:proofErr w:type="spellEnd"/>
      <w:r w:rsidRPr="00800A33">
        <w:rPr>
          <w:rFonts w:cstheme="minorHAnsi"/>
          <w:sz w:val="24"/>
          <w:szCs w:val="24"/>
        </w:rPr>
        <w:t xml:space="preserve"> platform was used to generate models utilizing all of the techniques using </w:t>
      </w:r>
      <w:proofErr w:type="spellStart"/>
      <w:r w:rsidRPr="00800A33">
        <w:rPr>
          <w:rFonts w:cstheme="minorHAnsi"/>
          <w:sz w:val="24"/>
          <w:szCs w:val="24"/>
        </w:rPr>
        <w:t>scikit</w:t>
      </w:r>
      <w:proofErr w:type="spellEnd"/>
      <w:r w:rsidRPr="00800A33">
        <w:rPr>
          <w:rFonts w:cstheme="minorHAnsi"/>
          <w:sz w:val="24"/>
          <w:szCs w:val="24"/>
        </w:rPr>
        <w:t xml:space="preserve"> learn and the </w:t>
      </w:r>
      <w:proofErr w:type="spellStart"/>
      <w:r w:rsidRPr="00800A33">
        <w:rPr>
          <w:rFonts w:cstheme="minorHAnsi"/>
          <w:sz w:val="24"/>
          <w:szCs w:val="24"/>
        </w:rPr>
        <w:t>keras</w:t>
      </w:r>
      <w:proofErr w:type="spellEnd"/>
      <w:r w:rsidRPr="00800A33">
        <w:rPr>
          <w:rFonts w:cstheme="minorHAnsi"/>
          <w:sz w:val="24"/>
          <w:szCs w:val="24"/>
        </w:rPr>
        <w:t xml:space="preserve"> library from </w:t>
      </w:r>
      <w:proofErr w:type="spellStart"/>
      <w:r w:rsidRPr="00800A33">
        <w:rPr>
          <w:rFonts w:cstheme="minorHAnsi"/>
          <w:sz w:val="24"/>
          <w:szCs w:val="24"/>
        </w:rPr>
        <w:t>TensorFlow</w:t>
      </w:r>
      <w:proofErr w:type="spellEnd"/>
      <w:r w:rsidRPr="00800A33">
        <w:rPr>
          <w:rFonts w:cstheme="minorHAnsi"/>
          <w:sz w:val="24"/>
          <w:szCs w:val="24"/>
        </w:rPr>
        <w:t xml:space="preserve">. To begin, several repetitions of processes such as feature importance selection, data normalization, standardization, PCA, T-SNE, and others have been imposed on models such as SVM and </w:t>
      </w:r>
      <w:proofErr w:type="spellStart"/>
      <w:r w:rsidRPr="00800A33">
        <w:rPr>
          <w:rFonts w:cstheme="minorHAnsi"/>
          <w:sz w:val="24"/>
          <w:szCs w:val="24"/>
        </w:rPr>
        <w:t>XGBoost</w:t>
      </w:r>
      <w:proofErr w:type="spellEnd"/>
      <w:r w:rsidRPr="00800A33">
        <w:rPr>
          <w:rFonts w:cstheme="minorHAnsi"/>
          <w:sz w:val="24"/>
          <w:szCs w:val="24"/>
        </w:rPr>
        <w:t xml:space="preserve"> in this work for machine learning approaches. Second, it was demonstrated in this work that a transfer learning-based CNN model from deep learning can outperform machine learning models in terms of binary and multi-class classifications. Furthermore, it was discovered in this work how computationally time efficient it is to apply a transfer learning model, which required roughly 25 min for 100 epochs. Finally, with several iterations of processes and outcomes, this work demonstrates that given enough data for a multi-class </w:t>
      </w:r>
      <w:proofErr w:type="gramStart"/>
      <w:r w:rsidRPr="00800A33">
        <w:rPr>
          <w:rFonts w:cstheme="minorHAnsi"/>
          <w:sz w:val="24"/>
          <w:szCs w:val="24"/>
        </w:rPr>
        <w:t>pap</w:t>
      </w:r>
      <w:proofErr w:type="gramEnd"/>
      <w:r w:rsidRPr="00800A33">
        <w:rPr>
          <w:rFonts w:cstheme="minorHAnsi"/>
          <w:sz w:val="24"/>
          <w:szCs w:val="24"/>
        </w:rPr>
        <w:t xml:space="preserve"> smear image classification system, the transfer learning CNN model has a higher potential to get the best results than the machine learning models used.</w:t>
      </w:r>
    </w:p>
    <w:p w:rsidR="00800A33" w:rsidRPr="00800A33" w:rsidRDefault="00800A33" w:rsidP="00800A33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</w:p>
    <w:p w:rsidR="000816E0" w:rsidRPr="00800A33" w:rsidRDefault="000816E0" w:rsidP="00800A33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  <w:r w:rsidRPr="00800A33"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800A33" w:rsidRPr="00800A33" w:rsidRDefault="00800A33" w:rsidP="00800A33">
      <w:pPr>
        <w:spacing w:before="150" w:after="150" w:line="240" w:lineRule="auto"/>
        <w:jc w:val="both"/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</w:pPr>
      <w:r w:rsidRPr="00800A33">
        <w:rPr>
          <w:rFonts w:cstheme="minorHAnsi"/>
          <w:color w:val="0070C0"/>
          <w:sz w:val="24"/>
          <w:szCs w:val="24"/>
        </w:rPr>
        <w:fldChar w:fldCharType="begin"/>
      </w:r>
      <w:r w:rsidRPr="00800A33">
        <w:rPr>
          <w:rFonts w:cstheme="minorHAnsi"/>
          <w:color w:val="0070C0"/>
          <w:sz w:val="24"/>
          <w:szCs w:val="24"/>
        </w:rPr>
        <w:instrText xml:space="preserve"> HYPERLINK "https://link.springer.com/chapter/10.1007/978-981-19-5224-1_75" \t "_blank" </w:instrText>
      </w:r>
      <w:r w:rsidRPr="00800A33">
        <w:rPr>
          <w:rFonts w:cstheme="minorHAnsi"/>
          <w:color w:val="0070C0"/>
          <w:sz w:val="24"/>
          <w:szCs w:val="24"/>
        </w:rPr>
        <w:fldChar w:fldCharType="separate"/>
      </w:r>
      <w:r w:rsidRPr="00800A33">
        <w:rPr>
          <w:rStyle w:val="Hyperlink"/>
          <w:rFonts w:cstheme="minorHAnsi"/>
          <w:color w:val="0070C0"/>
          <w:sz w:val="24"/>
          <w:szCs w:val="24"/>
          <w:u w:val="none"/>
        </w:rPr>
        <w:t>https://link.springer.com/chapter/10.1007/978-981-19-5224-1_75</w:t>
      </w:r>
      <w:r w:rsidRPr="00800A33">
        <w:rPr>
          <w:rFonts w:cstheme="minorHAnsi"/>
          <w:color w:val="0070C0"/>
          <w:sz w:val="24"/>
          <w:szCs w:val="24"/>
        </w:rPr>
        <w:fldChar w:fldCharType="end"/>
      </w:r>
      <w:bookmarkEnd w:id="0"/>
    </w:p>
    <w:p w:rsidR="000816E0" w:rsidRPr="00800A33" w:rsidRDefault="000816E0" w:rsidP="00800A33">
      <w:pPr>
        <w:spacing w:before="150"/>
        <w:jc w:val="both"/>
        <w:rPr>
          <w:rFonts w:cstheme="minorHAnsi"/>
          <w:b/>
          <w:color w:val="4C4C4C"/>
          <w:sz w:val="24"/>
          <w:szCs w:val="24"/>
        </w:rPr>
      </w:pPr>
      <w:r w:rsidRPr="00800A33">
        <w:rPr>
          <w:rFonts w:cstheme="minorHAnsi"/>
          <w:b/>
          <w:color w:val="4C4C4C"/>
          <w:sz w:val="24"/>
          <w:szCs w:val="24"/>
        </w:rPr>
        <w:t>DOI:</w:t>
      </w:r>
    </w:p>
    <w:p w:rsidR="00800A33" w:rsidRPr="00800A33" w:rsidRDefault="00800A33" w:rsidP="00800A33">
      <w:pPr>
        <w:spacing w:before="150"/>
        <w:jc w:val="both"/>
        <w:rPr>
          <w:rFonts w:cstheme="minorHAnsi"/>
          <w:b/>
          <w:color w:val="0070C0"/>
          <w:sz w:val="24"/>
          <w:szCs w:val="24"/>
        </w:rPr>
      </w:pPr>
      <w:r w:rsidRPr="00800A33">
        <w:rPr>
          <w:rStyle w:val="c-bibliographic-informationvalue"/>
          <w:rFonts w:cstheme="minorHAnsi"/>
          <w:color w:val="0070C0"/>
          <w:sz w:val="24"/>
          <w:szCs w:val="24"/>
        </w:rPr>
        <w:t>https://doi.org/10.1007/978-981-19-5224-1_75</w:t>
      </w:r>
    </w:p>
    <w:p w:rsidR="000816E0" w:rsidRPr="00800A33" w:rsidRDefault="000816E0" w:rsidP="00800A33">
      <w:pPr>
        <w:jc w:val="both"/>
        <w:rPr>
          <w:rFonts w:cstheme="minorHAnsi"/>
          <w:sz w:val="24"/>
          <w:szCs w:val="24"/>
        </w:rPr>
      </w:pPr>
    </w:p>
    <w:p w:rsidR="00286666" w:rsidRPr="00286666" w:rsidRDefault="00286666">
      <w:pPr>
        <w:rPr>
          <w:rStyle w:val="ofieldchar"/>
          <w:sz w:val="24"/>
          <w:szCs w:val="24"/>
        </w:rPr>
      </w:pPr>
      <w:bookmarkStart w:id="1" w:name="_GoBack"/>
      <w:bookmarkEnd w:id="1"/>
    </w:p>
    <w:sectPr w:rsidR="00286666" w:rsidRPr="00286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1C52D5"/>
    <w:multiLevelType w:val="multilevel"/>
    <w:tmpl w:val="F1EA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56A8C"/>
    <w:rsid w:val="0007532E"/>
    <w:rsid w:val="00081177"/>
    <w:rsid w:val="000816E0"/>
    <w:rsid w:val="000C0475"/>
    <w:rsid w:val="00103261"/>
    <w:rsid w:val="001457A5"/>
    <w:rsid w:val="00197F72"/>
    <w:rsid w:val="001B444F"/>
    <w:rsid w:val="001B7224"/>
    <w:rsid w:val="001D380C"/>
    <w:rsid w:val="002061D4"/>
    <w:rsid w:val="00212608"/>
    <w:rsid w:val="00282502"/>
    <w:rsid w:val="00286666"/>
    <w:rsid w:val="002C78EC"/>
    <w:rsid w:val="002E08A6"/>
    <w:rsid w:val="002E30B8"/>
    <w:rsid w:val="00383B0C"/>
    <w:rsid w:val="00397E1D"/>
    <w:rsid w:val="003D493B"/>
    <w:rsid w:val="004B77E2"/>
    <w:rsid w:val="004F276A"/>
    <w:rsid w:val="005241A4"/>
    <w:rsid w:val="00542D8F"/>
    <w:rsid w:val="00597AC0"/>
    <w:rsid w:val="005A50A4"/>
    <w:rsid w:val="005A6D15"/>
    <w:rsid w:val="00680E6F"/>
    <w:rsid w:val="006920D4"/>
    <w:rsid w:val="006B3AD4"/>
    <w:rsid w:val="006F61D2"/>
    <w:rsid w:val="00740C0D"/>
    <w:rsid w:val="0078199A"/>
    <w:rsid w:val="007A2B06"/>
    <w:rsid w:val="00800A33"/>
    <w:rsid w:val="00812C96"/>
    <w:rsid w:val="008543AA"/>
    <w:rsid w:val="008659B7"/>
    <w:rsid w:val="00874CFB"/>
    <w:rsid w:val="008B4C75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94B34"/>
    <w:rsid w:val="00AB508E"/>
    <w:rsid w:val="00AC4B91"/>
    <w:rsid w:val="00AC5C4F"/>
    <w:rsid w:val="00B2123C"/>
    <w:rsid w:val="00B409D9"/>
    <w:rsid w:val="00B71781"/>
    <w:rsid w:val="00BB2349"/>
    <w:rsid w:val="00BC2981"/>
    <w:rsid w:val="00C433C0"/>
    <w:rsid w:val="00C665A2"/>
    <w:rsid w:val="00C916C7"/>
    <w:rsid w:val="00CA5BD2"/>
    <w:rsid w:val="00CD6A55"/>
    <w:rsid w:val="00D11FFB"/>
    <w:rsid w:val="00D26612"/>
    <w:rsid w:val="00DA36C1"/>
    <w:rsid w:val="00DF18D8"/>
    <w:rsid w:val="00E5274D"/>
    <w:rsid w:val="00E608D3"/>
    <w:rsid w:val="00E65008"/>
    <w:rsid w:val="00ED56A6"/>
    <w:rsid w:val="00EE054B"/>
    <w:rsid w:val="00EE3075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c-bibliographic-informationvalue">
    <w:name w:val="c-bibliographic-information__value"/>
    <w:basedOn w:val="DefaultParagraphFont"/>
    <w:rsid w:val="00800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9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chapter/10.1007/978-981-19-5224-1_75" TargetMode="External"/><Relationship Id="rId5" Type="http://schemas.openxmlformats.org/officeDocument/2006/relationships/hyperlink" Target="https://link.springer.com/chapter/10.1007/978-981-19-5224-1_7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2024-05-04T09:29:00Z</dcterms:created>
  <dcterms:modified xsi:type="dcterms:W3CDTF">2024-05-06T03:24:00Z</dcterms:modified>
</cp:coreProperties>
</file>