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49648E" w:rsidRDefault="0049648E">
      <w:pPr>
        <w:rPr>
          <w:rStyle w:val="blue-tooltip"/>
          <w:rFonts w:cstheme="minorHAnsi"/>
          <w:b/>
          <w:bCs/>
          <w:sz w:val="40"/>
          <w:szCs w:val="40"/>
        </w:rPr>
      </w:pPr>
      <w:proofErr w:type="spellStart"/>
      <w:r w:rsidRPr="0049648E">
        <w:rPr>
          <w:rFonts w:cstheme="minorHAnsi"/>
          <w:color w:val="000000"/>
          <w:sz w:val="40"/>
          <w:szCs w:val="40"/>
        </w:rPr>
        <w:t>Clientelism</w:t>
      </w:r>
      <w:proofErr w:type="spellEnd"/>
      <w:r w:rsidRPr="0049648E">
        <w:rPr>
          <w:rFonts w:cstheme="minorHAnsi"/>
          <w:color w:val="000000"/>
          <w:sz w:val="40"/>
          <w:szCs w:val="40"/>
        </w:rPr>
        <w:t xml:space="preserve"> and Subservience in Organizational </w:t>
      </w:r>
      <w:proofErr w:type="spellStart"/>
      <w:r w:rsidRPr="0049648E">
        <w:rPr>
          <w:rFonts w:cstheme="minorHAnsi"/>
          <w:color w:val="000000"/>
          <w:sz w:val="40"/>
          <w:szCs w:val="40"/>
        </w:rPr>
        <w:t>Behaviour</w:t>
      </w:r>
      <w:proofErr w:type="spellEnd"/>
      <w:r w:rsidRPr="0049648E">
        <w:rPr>
          <w:rFonts w:cstheme="minorHAnsi"/>
          <w:color w:val="000000"/>
          <w:sz w:val="40"/>
          <w:szCs w:val="40"/>
        </w:rPr>
        <w:t xml:space="preserve"> and Professional Practice</w:t>
      </w:r>
    </w:p>
    <w:p w:rsidR="0049648E" w:rsidRPr="007225D8" w:rsidRDefault="0049648E" w:rsidP="007225D8">
      <w:pPr>
        <w:jc w:val="both"/>
        <w:rPr>
          <w:rStyle w:val="blue-tooltip"/>
          <w:rFonts w:cstheme="minorHAnsi"/>
          <w:bCs/>
          <w:sz w:val="24"/>
          <w:szCs w:val="24"/>
        </w:rPr>
      </w:pPr>
    </w:p>
    <w:p w:rsidR="007225D8" w:rsidRDefault="00056A8C" w:rsidP="007225D8">
      <w:pPr>
        <w:jc w:val="both"/>
        <w:rPr>
          <w:rFonts w:cstheme="minorHAnsi"/>
          <w:color w:val="0070C0"/>
          <w:sz w:val="24"/>
          <w:szCs w:val="24"/>
        </w:rPr>
      </w:pPr>
      <w:r w:rsidRPr="007225D8">
        <w:rPr>
          <w:rStyle w:val="Hyperlink"/>
          <w:rFonts w:cstheme="minorHAnsi"/>
          <w:b/>
          <w:bCs/>
          <w:color w:val="auto"/>
          <w:sz w:val="24"/>
          <w:szCs w:val="24"/>
          <w:u w:val="none"/>
        </w:rPr>
        <w:t>Author:</w:t>
      </w:r>
      <w:r w:rsidR="007225D8" w:rsidRPr="007225D8">
        <w:rPr>
          <w:rStyle w:val="Hyperlink"/>
          <w:rFonts w:cstheme="minorHAnsi"/>
          <w:bCs/>
          <w:color w:val="auto"/>
          <w:sz w:val="24"/>
          <w:szCs w:val="24"/>
          <w:u w:val="none"/>
        </w:rPr>
        <w:t xml:space="preserve"> </w:t>
      </w:r>
      <w:hyperlink r:id="rId5" w:anchor="con1" w:history="1">
        <w:r w:rsidR="007225D8" w:rsidRPr="007225D8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7225D8" w:rsidRPr="007225D8">
          <w:rPr>
            <w:rStyle w:val="Hyperlink"/>
            <w:rFonts w:cstheme="minorHAnsi"/>
            <w:color w:val="0070C0"/>
            <w:sz w:val="24"/>
            <w:szCs w:val="24"/>
            <w:u w:val="none"/>
          </w:rPr>
          <w:t>Nekmahmud</w:t>
        </w:r>
        <w:proofErr w:type="spellEnd"/>
      </w:hyperlink>
      <w:r w:rsidR="007225D8" w:rsidRPr="007225D8">
        <w:rPr>
          <w:rStyle w:val="authors"/>
          <w:rFonts w:cstheme="minorHAnsi"/>
          <w:color w:val="0070C0"/>
          <w:sz w:val="24"/>
          <w:szCs w:val="24"/>
        </w:rPr>
        <w:t xml:space="preserve">, </w:t>
      </w:r>
      <w:hyperlink r:id="rId6" w:anchor="con2" w:history="1">
        <w:proofErr w:type="spellStart"/>
        <w:r w:rsidR="007225D8" w:rsidRPr="007225D8">
          <w:rPr>
            <w:rStyle w:val="Hyperlink"/>
            <w:rFonts w:cstheme="minorHAnsi"/>
            <w:color w:val="0070C0"/>
            <w:sz w:val="24"/>
            <w:szCs w:val="24"/>
            <w:u w:val="none"/>
          </w:rPr>
          <w:t>Masum</w:t>
        </w:r>
        <w:proofErr w:type="spellEnd"/>
        <w:r w:rsidR="007225D8" w:rsidRPr="007225D8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A. Patwary</w:t>
        </w:r>
      </w:hyperlink>
      <w:r w:rsidR="007225D8" w:rsidRPr="007225D8">
        <w:rPr>
          <w:rStyle w:val="authors"/>
          <w:rFonts w:cstheme="minorHAnsi"/>
          <w:color w:val="0070C0"/>
          <w:sz w:val="24"/>
          <w:szCs w:val="24"/>
        </w:rPr>
        <w:t xml:space="preserve"> </w:t>
      </w:r>
    </w:p>
    <w:p w:rsidR="007225D8" w:rsidRDefault="007225D8" w:rsidP="007225D8">
      <w:pPr>
        <w:jc w:val="both"/>
        <w:rPr>
          <w:rFonts w:cstheme="minorHAnsi"/>
          <w:color w:val="0070C0"/>
          <w:sz w:val="24"/>
          <w:szCs w:val="24"/>
        </w:rPr>
      </w:pPr>
    </w:p>
    <w:p w:rsidR="00286666" w:rsidRPr="007225D8" w:rsidRDefault="00286666" w:rsidP="007225D8">
      <w:pPr>
        <w:jc w:val="both"/>
        <w:rPr>
          <w:rStyle w:val="blue-tooltip"/>
          <w:rFonts w:cstheme="minorHAnsi"/>
          <w:color w:val="0070C0"/>
          <w:sz w:val="24"/>
          <w:szCs w:val="24"/>
        </w:rPr>
      </w:pPr>
      <w:r w:rsidRPr="007225D8">
        <w:rPr>
          <w:rStyle w:val="blue-tooltip"/>
          <w:rFonts w:cstheme="minorHAnsi"/>
          <w:b/>
          <w:sz w:val="24"/>
          <w:szCs w:val="24"/>
        </w:rPr>
        <w:t xml:space="preserve">Abstract: </w:t>
      </w:r>
      <w:r w:rsidR="00C433C0" w:rsidRPr="007225D8">
        <w:rPr>
          <w:rStyle w:val="blue-tooltip"/>
          <w:rFonts w:cstheme="minorHAnsi"/>
          <w:b/>
          <w:sz w:val="24"/>
          <w:szCs w:val="24"/>
        </w:rPr>
        <w:t xml:space="preserve"> </w:t>
      </w:r>
      <w:r w:rsidR="004F276A" w:rsidRPr="007225D8">
        <w:rPr>
          <w:rStyle w:val="blue-tooltip"/>
          <w:rFonts w:cstheme="minorHAnsi"/>
          <w:b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056A8C" w:rsidRPr="007225D8" w:rsidTr="009437E0">
        <w:trPr>
          <w:tblCellSpacing w:w="15" w:type="dxa"/>
        </w:trPr>
        <w:tc>
          <w:tcPr>
            <w:tcW w:w="0" w:type="auto"/>
            <w:vAlign w:val="center"/>
          </w:tcPr>
          <w:p w:rsidR="00056A8C" w:rsidRPr="007225D8" w:rsidRDefault="00056A8C" w:rsidP="007225D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  <w:tc>
          <w:tcPr>
            <w:tcW w:w="5000" w:type="pct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9"/>
              <w:gridCol w:w="9035"/>
            </w:tblGrid>
            <w:tr w:rsidR="007225D8" w:rsidRPr="007225D8" w:rsidTr="006415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225D8" w:rsidRPr="007225D8" w:rsidRDefault="007225D8" w:rsidP="007225D8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932" w:type="pct"/>
                  <w:vAlign w:val="center"/>
                  <w:hideMark/>
                </w:tcPr>
                <w:p w:rsidR="007225D8" w:rsidRPr="007225D8" w:rsidRDefault="007225D8" w:rsidP="007225D8">
                  <w:pPr>
                    <w:spacing w:before="100" w:beforeAutospacing="1" w:after="100" w:afterAutospacing="1" w:line="240" w:lineRule="auto"/>
                    <w:jc w:val="both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7225D8">
                    <w:rPr>
                      <w:rFonts w:eastAsia="Times New Roman" w:cstheme="minorHAnsi"/>
                      <w:sz w:val="24"/>
                      <w:szCs w:val="24"/>
                    </w:rPr>
                    <w:t xml:space="preserve">The purpose of this qualitative study was to discuss the opinions of diverse employees in a developing country where social inequalities, stratification and </w:t>
                  </w:r>
                  <w:proofErr w:type="spellStart"/>
                  <w:r w:rsidRPr="007225D8">
                    <w:rPr>
                      <w:rFonts w:eastAsia="Times New Roman" w:cstheme="minorHAnsi"/>
                      <w:sz w:val="24"/>
                      <w:szCs w:val="24"/>
                    </w:rPr>
                    <w:t>behavioural</w:t>
                  </w:r>
                  <w:proofErr w:type="spellEnd"/>
                  <w:r w:rsidRPr="007225D8">
                    <w:rPr>
                      <w:rFonts w:eastAsia="Times New Roman" w:cstheme="minorHAnsi"/>
                      <w:sz w:val="24"/>
                      <w:szCs w:val="24"/>
                    </w:rPr>
                    <w:t xml:space="preserve"> attitudes encourage the type of subservient </w:t>
                  </w:r>
                  <w:proofErr w:type="spellStart"/>
                  <w:r w:rsidRPr="007225D8">
                    <w:rPr>
                      <w:rFonts w:eastAsia="Times New Roman" w:cstheme="minorHAnsi"/>
                      <w:sz w:val="24"/>
                      <w:szCs w:val="24"/>
                    </w:rPr>
                    <w:t>behaviour</w:t>
                  </w:r>
                  <w:proofErr w:type="spellEnd"/>
                  <w:r w:rsidRPr="007225D8">
                    <w:rPr>
                      <w:rFonts w:eastAsia="Times New Roman" w:cstheme="minorHAnsi"/>
                      <w:sz w:val="24"/>
                      <w:szCs w:val="24"/>
                    </w:rPr>
                    <w:t xml:space="preserve"> and </w:t>
                  </w:r>
                  <w:proofErr w:type="spellStart"/>
                  <w:r w:rsidRPr="007225D8">
                    <w:rPr>
                      <w:rFonts w:eastAsia="Times New Roman" w:cstheme="minorHAnsi"/>
                      <w:sz w:val="24"/>
                      <w:szCs w:val="24"/>
                    </w:rPr>
                    <w:t>clientelistic</w:t>
                  </w:r>
                  <w:proofErr w:type="spellEnd"/>
                  <w:r w:rsidRPr="007225D8">
                    <w:rPr>
                      <w:rFonts w:eastAsia="Times New Roman" w:cstheme="minorHAnsi"/>
                      <w:sz w:val="24"/>
                      <w:szCs w:val="24"/>
                    </w:rPr>
                    <w:t xml:space="preserve"> attitudes that impact organizational </w:t>
                  </w:r>
                  <w:proofErr w:type="spellStart"/>
                  <w:r w:rsidRPr="007225D8">
                    <w:rPr>
                      <w:rFonts w:eastAsia="Times New Roman" w:cstheme="minorHAnsi"/>
                      <w:sz w:val="24"/>
                      <w:szCs w:val="24"/>
                    </w:rPr>
                    <w:t>behaviour</w:t>
                  </w:r>
                  <w:proofErr w:type="spellEnd"/>
                  <w:r w:rsidRPr="007225D8">
                    <w:rPr>
                      <w:rFonts w:eastAsia="Times New Roman" w:cstheme="minorHAnsi"/>
                      <w:sz w:val="24"/>
                      <w:szCs w:val="24"/>
                    </w:rPr>
                    <w:t xml:space="preserve"> and a tendency towards corruption. A range of qualitative techniques, such as observation, third-person listening, formal and informal dialogue and an in-depth interview approach was adopted to collect data from selected participants through a non-probability sampling strategy. An extreme lack of professional </w:t>
                  </w:r>
                  <w:proofErr w:type="spellStart"/>
                  <w:r w:rsidRPr="007225D8">
                    <w:rPr>
                      <w:rFonts w:eastAsia="Times New Roman" w:cstheme="minorHAnsi"/>
                      <w:sz w:val="24"/>
                      <w:szCs w:val="24"/>
                    </w:rPr>
                    <w:t>behaviour</w:t>
                  </w:r>
                  <w:proofErr w:type="spellEnd"/>
                  <w:r w:rsidRPr="007225D8">
                    <w:rPr>
                      <w:rFonts w:eastAsia="Times New Roman" w:cstheme="minorHAnsi"/>
                      <w:sz w:val="24"/>
                      <w:szCs w:val="24"/>
                    </w:rPr>
                    <w:t xml:space="preserve"> was observed. The qualitative study of contributions and motivations to these practices reveals a misunderstanding of professional etiquette, leading to a culture of senior officials and subordinate relationships (corruption), lack of responsibility and accountability and negative impacts on organizational policy implementation. The research revealed that networks may have a layered system that informs the activities of actors involved in organizational management. This study is the first evidence that subservient attitudes and senior-subordinate relationships may cause barriers to the execution of professional attitudes and other official rules and norms.</w:t>
                  </w:r>
                </w:p>
              </w:tc>
            </w:tr>
          </w:tbl>
          <w:p w:rsidR="00056A8C" w:rsidRPr="007225D8" w:rsidRDefault="00056A8C" w:rsidP="007225D8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</w:tr>
    </w:tbl>
    <w:p w:rsidR="000816E0" w:rsidRPr="007225D8" w:rsidRDefault="000816E0" w:rsidP="007225D8">
      <w:pPr>
        <w:jc w:val="both"/>
        <w:rPr>
          <w:rFonts w:cstheme="minorHAnsi"/>
          <w:sz w:val="24"/>
          <w:szCs w:val="24"/>
        </w:rPr>
      </w:pPr>
    </w:p>
    <w:p w:rsidR="000816E0" w:rsidRPr="007225D8" w:rsidRDefault="000816E0" w:rsidP="007225D8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7225D8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  <w:bookmarkStart w:id="0" w:name="_GoBack"/>
      <w:bookmarkEnd w:id="0"/>
    </w:p>
    <w:bookmarkStart w:id="1" w:name="cj_link"/>
    <w:p w:rsidR="007225D8" w:rsidRPr="007225D8" w:rsidRDefault="007225D8" w:rsidP="007225D8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7225D8">
        <w:rPr>
          <w:rFonts w:cstheme="minorHAnsi"/>
          <w:color w:val="0070C0"/>
          <w:sz w:val="24"/>
          <w:szCs w:val="24"/>
        </w:rPr>
        <w:fldChar w:fldCharType="begin"/>
      </w:r>
      <w:r w:rsidRPr="007225D8">
        <w:rPr>
          <w:rFonts w:cstheme="minorHAnsi"/>
          <w:color w:val="0070C0"/>
          <w:sz w:val="24"/>
          <w:szCs w:val="24"/>
        </w:rPr>
        <w:instrText xml:space="preserve"> HYPERLINK "https://journals.sagepub.com/doi/10.1177/09721509221143206" \t "_blank" </w:instrText>
      </w:r>
      <w:r w:rsidRPr="007225D8">
        <w:rPr>
          <w:rFonts w:cstheme="minorHAnsi"/>
          <w:color w:val="0070C0"/>
          <w:sz w:val="24"/>
          <w:szCs w:val="24"/>
        </w:rPr>
        <w:fldChar w:fldCharType="separate"/>
      </w:r>
      <w:r w:rsidRPr="007225D8">
        <w:rPr>
          <w:rStyle w:val="Hyperlink"/>
          <w:rFonts w:cstheme="minorHAnsi"/>
          <w:color w:val="0070C0"/>
          <w:sz w:val="24"/>
          <w:szCs w:val="24"/>
          <w:u w:val="none"/>
        </w:rPr>
        <w:t>https://journals.sagepub.com/doi/10.1177/09721509221143206</w:t>
      </w:r>
      <w:r w:rsidRPr="007225D8">
        <w:rPr>
          <w:rFonts w:cstheme="minorHAnsi"/>
          <w:color w:val="0070C0"/>
          <w:sz w:val="24"/>
          <w:szCs w:val="24"/>
        </w:rPr>
        <w:fldChar w:fldCharType="end"/>
      </w:r>
      <w:bookmarkEnd w:id="1"/>
    </w:p>
    <w:p w:rsidR="000816E0" w:rsidRPr="007225D8" w:rsidRDefault="000816E0" w:rsidP="007225D8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7225D8">
        <w:rPr>
          <w:rFonts w:cstheme="minorHAnsi"/>
          <w:b/>
          <w:color w:val="4C4C4C"/>
          <w:sz w:val="24"/>
          <w:szCs w:val="24"/>
        </w:rPr>
        <w:t>DOI:</w:t>
      </w:r>
    </w:p>
    <w:p w:rsidR="007225D8" w:rsidRPr="007225D8" w:rsidRDefault="007225D8" w:rsidP="007225D8">
      <w:pPr>
        <w:jc w:val="both"/>
        <w:rPr>
          <w:rFonts w:cstheme="minorHAnsi"/>
          <w:color w:val="0070C0"/>
          <w:sz w:val="24"/>
          <w:szCs w:val="24"/>
        </w:rPr>
      </w:pPr>
      <w:hyperlink r:id="rId7" w:history="1">
        <w:r w:rsidRPr="007225D8">
          <w:rPr>
            <w:rStyle w:val="Hyperlink"/>
            <w:rFonts w:cstheme="minorHAnsi"/>
            <w:color w:val="0070C0"/>
            <w:sz w:val="24"/>
            <w:szCs w:val="24"/>
            <w:u w:val="none"/>
          </w:rPr>
          <w:t>https://doi.org/10.1177/09721509221143206</w:t>
        </w:r>
      </w:hyperlink>
    </w:p>
    <w:p w:rsidR="007225D8" w:rsidRPr="00A94B34" w:rsidRDefault="007225D8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</w:p>
    <w:p w:rsidR="000816E0" w:rsidRDefault="000816E0"/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105A4"/>
    <w:multiLevelType w:val="multilevel"/>
    <w:tmpl w:val="13D8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81177"/>
    <w:rsid w:val="000816E0"/>
    <w:rsid w:val="000C0475"/>
    <w:rsid w:val="00103261"/>
    <w:rsid w:val="001457A5"/>
    <w:rsid w:val="00197F72"/>
    <w:rsid w:val="001D380C"/>
    <w:rsid w:val="002061D4"/>
    <w:rsid w:val="00212608"/>
    <w:rsid w:val="00282502"/>
    <w:rsid w:val="00286666"/>
    <w:rsid w:val="002C78EC"/>
    <w:rsid w:val="002E30B8"/>
    <w:rsid w:val="00383B0C"/>
    <w:rsid w:val="00397E1D"/>
    <w:rsid w:val="003D493B"/>
    <w:rsid w:val="0049648E"/>
    <w:rsid w:val="004B77E2"/>
    <w:rsid w:val="004F276A"/>
    <w:rsid w:val="005241A4"/>
    <w:rsid w:val="00542D8F"/>
    <w:rsid w:val="00597AC0"/>
    <w:rsid w:val="005A50A4"/>
    <w:rsid w:val="006415AE"/>
    <w:rsid w:val="00680E6F"/>
    <w:rsid w:val="006920D4"/>
    <w:rsid w:val="006F61D2"/>
    <w:rsid w:val="007225D8"/>
    <w:rsid w:val="00740C0D"/>
    <w:rsid w:val="0078199A"/>
    <w:rsid w:val="007A2B06"/>
    <w:rsid w:val="008543AA"/>
    <w:rsid w:val="008659B7"/>
    <w:rsid w:val="008B4C75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94B34"/>
    <w:rsid w:val="00AB508E"/>
    <w:rsid w:val="00AC4B91"/>
    <w:rsid w:val="00AC5C4F"/>
    <w:rsid w:val="00B2123C"/>
    <w:rsid w:val="00B409D9"/>
    <w:rsid w:val="00BB2349"/>
    <w:rsid w:val="00C433C0"/>
    <w:rsid w:val="00C665A2"/>
    <w:rsid w:val="00C916C7"/>
    <w:rsid w:val="00CA5BD2"/>
    <w:rsid w:val="00CD6A55"/>
    <w:rsid w:val="00D11FFB"/>
    <w:rsid w:val="00D26612"/>
    <w:rsid w:val="00DA36C1"/>
    <w:rsid w:val="00DF18D8"/>
    <w:rsid w:val="00E65008"/>
    <w:rsid w:val="00EE054B"/>
    <w:rsid w:val="00EE3075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uthors">
    <w:name w:val="authors"/>
    <w:basedOn w:val="DefaultParagraphFont"/>
    <w:rsid w:val="00722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7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6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23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9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4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8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177/097215092211432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ournals.sagepub.com/doi/10.1177/09721509221143206" TargetMode="External"/><Relationship Id="rId5" Type="http://schemas.openxmlformats.org/officeDocument/2006/relationships/hyperlink" Target="https://journals.sagepub.com/doi/10.1177/0972150922114320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2024-05-04T09:27:00Z</dcterms:created>
  <dcterms:modified xsi:type="dcterms:W3CDTF">2024-05-06T03:32:00Z</dcterms:modified>
</cp:coreProperties>
</file>