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95441" w:rsidRDefault="00E95441">
      <w:pPr>
        <w:rPr>
          <w:rStyle w:val="blue-tooltip"/>
          <w:bCs/>
          <w:sz w:val="40"/>
          <w:szCs w:val="40"/>
        </w:rPr>
      </w:pPr>
      <w:r w:rsidRPr="00E95441">
        <w:rPr>
          <w:rStyle w:val="blue-tooltip"/>
          <w:bCs/>
          <w:sz w:val="40"/>
          <w:szCs w:val="40"/>
        </w:rPr>
        <w:t>Climate Change and Its Impacts on Banana Production: A Systematic Analysis</w:t>
      </w:r>
    </w:p>
    <w:p w:rsidR="00E95441" w:rsidRDefault="00E95441">
      <w:pPr>
        <w:rPr>
          <w:rStyle w:val="blue-tooltip"/>
          <w:rFonts w:asciiTheme="majorHAnsi" w:hAnsiTheme="majorHAnsi" w:cstheme="majorHAnsi"/>
          <w:b/>
          <w:bCs/>
          <w:sz w:val="24"/>
          <w:szCs w:val="24"/>
        </w:rPr>
      </w:pPr>
    </w:p>
    <w:p w:rsidR="00286666" w:rsidRPr="00E95441" w:rsidRDefault="00056A8C" w:rsidP="00E95441">
      <w:pPr>
        <w:jc w:val="both"/>
        <w:rPr>
          <w:rStyle w:val="blue-tooltip"/>
          <w:rFonts w:cstheme="minorHAnsi"/>
          <w:sz w:val="24"/>
          <w:szCs w:val="24"/>
        </w:rPr>
      </w:pPr>
      <w:r w:rsidRPr="00E95441">
        <w:rPr>
          <w:rStyle w:val="blue-tooltip"/>
          <w:rFonts w:cstheme="minorHAnsi"/>
          <w:b/>
          <w:bCs/>
          <w:sz w:val="24"/>
          <w:szCs w:val="24"/>
        </w:rPr>
        <w:t>Author</w:t>
      </w:r>
      <w:r w:rsidRPr="00E95441">
        <w:rPr>
          <w:rStyle w:val="blue-tooltip"/>
          <w:rFonts w:cstheme="minorHAnsi"/>
          <w:b/>
          <w:bCs/>
          <w:color w:val="0070C0"/>
          <w:sz w:val="24"/>
          <w:szCs w:val="24"/>
        </w:rPr>
        <w:t xml:space="preserve">: </w:t>
      </w:r>
      <w:r w:rsidR="009437E0" w:rsidRPr="00E95441">
        <w:rPr>
          <w:rStyle w:val="blue-tooltip"/>
          <w:rFonts w:cstheme="minorHAnsi"/>
          <w:color w:val="0070C0"/>
          <w:sz w:val="24"/>
          <w:szCs w:val="24"/>
        </w:rPr>
        <w:t xml:space="preserve"> </w:t>
      </w:r>
      <w:hyperlink r:id="rId4" w:anchor="auth-Andlia-Abdoussalami-Aff1" w:history="1">
        <w:proofErr w:type="spellStart"/>
        <w:r w:rsidR="00E95441" w:rsidRPr="00E95441">
          <w:rPr>
            <w:rStyle w:val="Hyperlink"/>
            <w:rFonts w:cstheme="minorHAnsi"/>
            <w:color w:val="0070C0"/>
            <w:sz w:val="24"/>
            <w:szCs w:val="24"/>
            <w:u w:val="none"/>
          </w:rPr>
          <w:t>Andlia</w:t>
        </w:r>
        <w:proofErr w:type="spellEnd"/>
        <w:r w:rsidR="00E95441" w:rsidRPr="00E95441">
          <w:rPr>
            <w:rStyle w:val="Hyperlink"/>
            <w:rFonts w:cstheme="minorHAnsi"/>
            <w:color w:val="0070C0"/>
            <w:sz w:val="24"/>
            <w:szCs w:val="24"/>
            <w:u w:val="none"/>
          </w:rPr>
          <w:t xml:space="preserve"> </w:t>
        </w:r>
        <w:proofErr w:type="spellStart"/>
        <w:r w:rsidR="00E95441" w:rsidRPr="00E95441">
          <w:rPr>
            <w:rStyle w:val="Hyperlink"/>
            <w:rFonts w:cstheme="minorHAnsi"/>
            <w:color w:val="0070C0"/>
            <w:sz w:val="24"/>
            <w:szCs w:val="24"/>
            <w:u w:val="none"/>
          </w:rPr>
          <w:t>Abdoussalami</w:t>
        </w:r>
        <w:proofErr w:type="spellEnd"/>
      </w:hyperlink>
      <w:r w:rsidR="00E95441" w:rsidRPr="00E95441">
        <w:rPr>
          <w:rFonts w:cstheme="minorHAnsi"/>
          <w:color w:val="0070C0"/>
          <w:sz w:val="24"/>
          <w:szCs w:val="24"/>
        </w:rPr>
        <w:t xml:space="preserve">, </w:t>
      </w:r>
      <w:hyperlink r:id="rId5" w:anchor="auth-Zhenghua-Hu-Aff1-Aff2" w:history="1">
        <w:proofErr w:type="spellStart"/>
        <w:r w:rsidR="00E95441" w:rsidRPr="00E95441">
          <w:rPr>
            <w:rStyle w:val="Hyperlink"/>
            <w:rFonts w:cstheme="minorHAnsi"/>
            <w:color w:val="0070C0"/>
            <w:sz w:val="24"/>
            <w:szCs w:val="24"/>
            <w:u w:val="none"/>
          </w:rPr>
          <w:t>Zhenghua</w:t>
        </w:r>
        <w:proofErr w:type="spellEnd"/>
        <w:r w:rsidR="00E95441" w:rsidRPr="00E95441">
          <w:rPr>
            <w:rStyle w:val="Hyperlink"/>
            <w:rFonts w:cstheme="minorHAnsi"/>
            <w:color w:val="0070C0"/>
            <w:sz w:val="24"/>
            <w:szCs w:val="24"/>
            <w:u w:val="none"/>
          </w:rPr>
          <w:t xml:space="preserve"> Hu</w:t>
        </w:r>
      </w:hyperlink>
      <w:r w:rsidR="00E95441" w:rsidRPr="00E95441">
        <w:rPr>
          <w:rFonts w:cstheme="minorHAnsi"/>
          <w:color w:val="0070C0"/>
          <w:sz w:val="24"/>
          <w:szCs w:val="24"/>
        </w:rPr>
        <w:t xml:space="preserve">, </w:t>
      </w:r>
      <w:hyperlink r:id="rId6" w:anchor="auth-Abu_Reza_Md__Towfiqul-Islam-Aff3-Aff4" w:history="1">
        <w:r w:rsidR="00E95441" w:rsidRPr="00E95441">
          <w:rPr>
            <w:rStyle w:val="Hyperlink"/>
            <w:rFonts w:cstheme="minorHAnsi"/>
            <w:color w:val="0070C0"/>
            <w:sz w:val="24"/>
            <w:szCs w:val="24"/>
            <w:u w:val="none"/>
          </w:rPr>
          <w:t xml:space="preserve">Abu Reza Md. </w:t>
        </w:r>
        <w:proofErr w:type="spellStart"/>
        <w:r w:rsidR="00E95441" w:rsidRPr="00E95441">
          <w:rPr>
            <w:rStyle w:val="Hyperlink"/>
            <w:rFonts w:cstheme="minorHAnsi"/>
            <w:color w:val="0070C0"/>
            <w:sz w:val="24"/>
            <w:szCs w:val="24"/>
            <w:u w:val="none"/>
          </w:rPr>
          <w:t>Towfiqul</w:t>
        </w:r>
        <w:proofErr w:type="spellEnd"/>
        <w:r w:rsidR="00E95441" w:rsidRPr="00E95441">
          <w:rPr>
            <w:rStyle w:val="Hyperlink"/>
            <w:rFonts w:cstheme="minorHAnsi"/>
            <w:color w:val="0070C0"/>
            <w:sz w:val="24"/>
            <w:szCs w:val="24"/>
            <w:u w:val="none"/>
          </w:rPr>
          <w:t xml:space="preserve"> Islam</w:t>
        </w:r>
      </w:hyperlink>
      <w:r w:rsidR="00E95441" w:rsidRPr="00E95441">
        <w:rPr>
          <w:rFonts w:cstheme="minorHAnsi"/>
          <w:color w:val="0070C0"/>
          <w:sz w:val="24"/>
          <w:szCs w:val="24"/>
        </w:rPr>
        <w:t xml:space="preserve">, </w:t>
      </w:r>
      <w:hyperlink r:id="rId7" w:anchor="auth-Zhurong-Wu-Aff1" w:history="1">
        <w:proofErr w:type="spellStart"/>
        <w:r w:rsidR="00E95441" w:rsidRPr="00E95441">
          <w:rPr>
            <w:rStyle w:val="Hyperlink"/>
            <w:rFonts w:cstheme="minorHAnsi"/>
            <w:color w:val="0070C0"/>
            <w:sz w:val="24"/>
            <w:szCs w:val="24"/>
            <w:u w:val="none"/>
          </w:rPr>
          <w:t>Zhurong</w:t>
        </w:r>
        <w:proofErr w:type="spellEnd"/>
        <w:r w:rsidR="00E95441" w:rsidRPr="00E95441">
          <w:rPr>
            <w:rStyle w:val="Hyperlink"/>
            <w:rFonts w:cstheme="minorHAnsi"/>
            <w:color w:val="0070C0"/>
            <w:sz w:val="24"/>
            <w:szCs w:val="24"/>
            <w:u w:val="none"/>
          </w:rPr>
          <w:t xml:space="preserve"> Wu</w:t>
        </w:r>
      </w:hyperlink>
      <w:r w:rsidR="00E95441" w:rsidRPr="00E95441">
        <w:rPr>
          <w:rFonts w:cstheme="minorHAnsi"/>
          <w:sz w:val="24"/>
          <w:szCs w:val="24"/>
        </w:rPr>
        <w:t> </w:t>
      </w:r>
    </w:p>
    <w:p w:rsidR="00056A8C" w:rsidRPr="00E95441" w:rsidRDefault="00056A8C" w:rsidP="00E95441">
      <w:pPr>
        <w:jc w:val="both"/>
        <w:rPr>
          <w:rStyle w:val="blue-tooltip"/>
          <w:rFonts w:cstheme="minorHAnsi"/>
          <w:b/>
          <w:sz w:val="24"/>
          <w:szCs w:val="24"/>
        </w:rPr>
      </w:pPr>
    </w:p>
    <w:p w:rsidR="00286666" w:rsidRPr="00E95441" w:rsidRDefault="00286666" w:rsidP="00E95441">
      <w:pPr>
        <w:jc w:val="both"/>
        <w:rPr>
          <w:rStyle w:val="blue-tooltip"/>
          <w:rFonts w:cstheme="minorHAnsi"/>
          <w:b/>
          <w:sz w:val="24"/>
          <w:szCs w:val="24"/>
        </w:rPr>
      </w:pPr>
      <w:r w:rsidRPr="00E95441">
        <w:rPr>
          <w:rStyle w:val="blue-tooltip"/>
          <w:rFonts w:cstheme="minorHAnsi"/>
          <w:b/>
          <w:sz w:val="24"/>
          <w:szCs w:val="24"/>
        </w:rPr>
        <w:t xml:space="preserve">Abstract: </w:t>
      </w:r>
      <w:r w:rsidR="00C433C0" w:rsidRPr="00E95441">
        <w:rPr>
          <w:rStyle w:val="blue-tooltip"/>
          <w:rFonts w:cstheme="minorHAnsi"/>
          <w:b/>
          <w:sz w:val="24"/>
          <w:szCs w:val="24"/>
        </w:rPr>
        <w:t xml:space="preserve"> </w:t>
      </w:r>
      <w:r w:rsidR="004F276A" w:rsidRPr="00E95441">
        <w:rPr>
          <w:rStyle w:val="blue-tooltip"/>
          <w:rFonts w:cstheme="minorHAnsi"/>
          <w:b/>
          <w:sz w:val="24"/>
          <w:szCs w:val="24"/>
        </w:rPr>
        <w:t xml:space="preserve"> </w:t>
      </w:r>
    </w:p>
    <w:p w:rsidR="00E95441" w:rsidRPr="00E95441" w:rsidRDefault="00E95441" w:rsidP="00E95441">
      <w:pPr>
        <w:jc w:val="both"/>
        <w:rPr>
          <w:rStyle w:val="blue-tooltip"/>
          <w:rFonts w:cstheme="minorHAnsi"/>
          <w:b/>
          <w:sz w:val="24"/>
          <w:szCs w:val="24"/>
        </w:rPr>
      </w:pPr>
      <w:r w:rsidRPr="00E95441">
        <w:rPr>
          <w:rFonts w:cstheme="minorHAnsi"/>
          <w:sz w:val="24"/>
          <w:szCs w:val="24"/>
        </w:rPr>
        <w:t>Climate change and environmental stress limit the growth of plants, including bananas. A systematic review and analysis of the topic are presented for the first time to identify physiological, biochemical, and molecular factors that may confer tolerance to climate change in Musa spp. Searches were conducted in six databases using pre-established inclusion and exclusion criteria (Web of Science, PubMed Central, SAGE, Google Scholar, Wiley, and Scopus Journals). A previously established process and inclusion and exclusion criteria were used to avoid publication bias. This systematic review was specifically focused on the Musa spp. production to climate change, the number of studies included was limited to only 76 articles. This indicates the need for additional research in this area and a potential change in research trends toward other strategies for mitigating the effects of climate change in bananas. Based on the review outcomes, we found a connection between changes in several climatic factors, which impacted banana production, and the cultivation of bananas in various geographic locations. Recently, few comprehensive studies on the effects of water stress on bananas have been conducted, however, they have yet to address the impacts of flood stress. Research gaps were identified addressing the characteristics of banana production and how this varies with location, elevation, and management factors, as well as the effects of changes in drought, water stress, and temperature. Evidence-based innovations are needed to reduce the effects of climate change in banana production.</w:t>
      </w:r>
    </w:p>
    <w:p w:rsidR="000816E0" w:rsidRPr="00E95441" w:rsidRDefault="000816E0" w:rsidP="00E95441">
      <w:pPr>
        <w:jc w:val="both"/>
        <w:rPr>
          <w:rFonts w:cstheme="minorHAnsi"/>
          <w:sz w:val="24"/>
          <w:szCs w:val="24"/>
        </w:rPr>
      </w:pPr>
      <w:bookmarkStart w:id="0" w:name="_GoBack"/>
      <w:bookmarkEnd w:id="0"/>
    </w:p>
    <w:p w:rsidR="000816E0" w:rsidRPr="00E95441" w:rsidRDefault="000816E0" w:rsidP="00E95441">
      <w:pPr>
        <w:spacing w:before="150" w:after="150" w:line="240" w:lineRule="auto"/>
        <w:jc w:val="both"/>
        <w:rPr>
          <w:rFonts w:cstheme="minorHAnsi"/>
          <w:b/>
          <w:bCs/>
          <w:color w:val="4C4C4C"/>
          <w:sz w:val="24"/>
          <w:szCs w:val="24"/>
          <w:shd w:val="clear" w:color="auto" w:fill="FFFFFF"/>
        </w:rPr>
      </w:pPr>
      <w:r w:rsidRPr="00E95441">
        <w:rPr>
          <w:rFonts w:cstheme="minorHAnsi"/>
          <w:b/>
          <w:bCs/>
          <w:color w:val="4C4C4C"/>
          <w:sz w:val="24"/>
          <w:szCs w:val="24"/>
          <w:shd w:val="clear" w:color="auto" w:fill="FFFFFF"/>
        </w:rPr>
        <w:t>Conference / Journal Link:</w:t>
      </w:r>
    </w:p>
    <w:bookmarkStart w:id="1" w:name="cj_link"/>
    <w:p w:rsidR="00E95441" w:rsidRPr="00E95441" w:rsidRDefault="00E95441" w:rsidP="00E95441">
      <w:pPr>
        <w:spacing w:before="150" w:after="150" w:line="240" w:lineRule="auto"/>
        <w:jc w:val="both"/>
        <w:rPr>
          <w:rFonts w:cstheme="minorHAnsi"/>
          <w:b/>
          <w:bCs/>
          <w:color w:val="0070C0"/>
          <w:sz w:val="24"/>
          <w:szCs w:val="24"/>
          <w:shd w:val="clear" w:color="auto" w:fill="FFFFFF"/>
        </w:rPr>
      </w:pPr>
      <w:r w:rsidRPr="00E95441">
        <w:rPr>
          <w:rFonts w:cstheme="minorHAnsi"/>
          <w:color w:val="0070C0"/>
          <w:sz w:val="24"/>
          <w:szCs w:val="24"/>
        </w:rPr>
        <w:fldChar w:fldCharType="begin"/>
      </w:r>
      <w:r w:rsidRPr="00E95441">
        <w:rPr>
          <w:rFonts w:cstheme="minorHAnsi"/>
          <w:color w:val="0070C0"/>
          <w:sz w:val="24"/>
          <w:szCs w:val="24"/>
        </w:rPr>
        <w:instrText xml:space="preserve"> HYPERLINK "https://link.springer.com/article/10.1007/s10668-023-03168-2" \t "_blank" </w:instrText>
      </w:r>
      <w:r w:rsidRPr="00E95441">
        <w:rPr>
          <w:rFonts w:cstheme="minorHAnsi"/>
          <w:color w:val="0070C0"/>
          <w:sz w:val="24"/>
          <w:szCs w:val="24"/>
        </w:rPr>
        <w:fldChar w:fldCharType="separate"/>
      </w:r>
      <w:r w:rsidRPr="00E95441">
        <w:rPr>
          <w:rStyle w:val="Hyperlink"/>
          <w:rFonts w:cstheme="minorHAnsi"/>
          <w:color w:val="0070C0"/>
          <w:sz w:val="24"/>
          <w:szCs w:val="24"/>
          <w:u w:val="none"/>
        </w:rPr>
        <w:t>https://link.springer.com/article/10.1007/s10668-023-03168-2</w:t>
      </w:r>
      <w:r w:rsidRPr="00E95441">
        <w:rPr>
          <w:rFonts w:cstheme="minorHAnsi"/>
          <w:color w:val="0070C0"/>
          <w:sz w:val="24"/>
          <w:szCs w:val="24"/>
        </w:rPr>
        <w:fldChar w:fldCharType="end"/>
      </w:r>
      <w:bookmarkEnd w:id="1"/>
    </w:p>
    <w:p w:rsidR="000816E0" w:rsidRPr="00E95441" w:rsidRDefault="000816E0" w:rsidP="00E95441">
      <w:pPr>
        <w:spacing w:before="150"/>
        <w:jc w:val="both"/>
        <w:rPr>
          <w:rFonts w:cstheme="minorHAnsi"/>
          <w:b/>
          <w:color w:val="4C4C4C"/>
          <w:sz w:val="24"/>
          <w:szCs w:val="24"/>
        </w:rPr>
      </w:pPr>
      <w:r w:rsidRPr="00E95441">
        <w:rPr>
          <w:rFonts w:cstheme="minorHAnsi"/>
          <w:b/>
          <w:color w:val="4C4C4C"/>
          <w:sz w:val="24"/>
          <w:szCs w:val="24"/>
        </w:rPr>
        <w:t>DOI:</w:t>
      </w:r>
    </w:p>
    <w:p w:rsidR="00E95441" w:rsidRPr="00E95441" w:rsidRDefault="00E95441" w:rsidP="00E95441">
      <w:pPr>
        <w:spacing w:before="150"/>
        <w:jc w:val="both"/>
        <w:rPr>
          <w:rFonts w:cstheme="minorHAnsi"/>
          <w:b/>
          <w:color w:val="0070C0"/>
          <w:sz w:val="24"/>
          <w:szCs w:val="24"/>
        </w:rPr>
      </w:pPr>
      <w:r w:rsidRPr="00E95441">
        <w:rPr>
          <w:rStyle w:val="c-bibliographic-informationvalue"/>
          <w:rFonts w:cstheme="minorHAnsi"/>
          <w:color w:val="0070C0"/>
          <w:sz w:val="24"/>
          <w:szCs w:val="24"/>
        </w:rPr>
        <w:t>https://doi.org/10.1007/s10668-023-03168-2</w:t>
      </w: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457A5"/>
    <w:rsid w:val="00197F72"/>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7AC0"/>
    <w:rsid w:val="005A50A4"/>
    <w:rsid w:val="00680E6F"/>
    <w:rsid w:val="006920D4"/>
    <w:rsid w:val="006B3AD4"/>
    <w:rsid w:val="006F61D2"/>
    <w:rsid w:val="00740C0D"/>
    <w:rsid w:val="0078199A"/>
    <w:rsid w:val="007A2B06"/>
    <w:rsid w:val="00812C96"/>
    <w:rsid w:val="008543AA"/>
    <w:rsid w:val="008659B7"/>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5274D"/>
    <w:rsid w:val="00E608D3"/>
    <w:rsid w:val="00E65008"/>
    <w:rsid w:val="00E95441"/>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9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38938281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0668-023-0316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668-023-03168-2" TargetMode="External"/><Relationship Id="rId5" Type="http://schemas.openxmlformats.org/officeDocument/2006/relationships/hyperlink" Target="https://link.springer.com/article/10.1007/s10668-023-03168-2" TargetMode="External"/><Relationship Id="rId4" Type="http://schemas.openxmlformats.org/officeDocument/2006/relationships/hyperlink" Target="https://link.springer.com/article/10.1007/s10668-023-03168-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2024-05-04T09:28:00Z</dcterms:created>
  <dcterms:modified xsi:type="dcterms:W3CDTF">2024-05-06T04:01:00Z</dcterms:modified>
</cp:coreProperties>
</file>