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24C87" w:rsidRDefault="00024C87">
      <w:pPr>
        <w:rPr>
          <w:rStyle w:val="blue-tooltip"/>
          <w:rFonts w:cstheme="minorHAnsi"/>
          <w:b/>
          <w:bCs/>
          <w:sz w:val="40"/>
          <w:szCs w:val="40"/>
        </w:rPr>
      </w:pPr>
      <w:r w:rsidRPr="00024C87">
        <w:rPr>
          <w:rFonts w:cstheme="minorHAnsi"/>
          <w:color w:val="000000"/>
          <w:sz w:val="40"/>
          <w:szCs w:val="40"/>
        </w:rPr>
        <w:t>Computational Approaches in Drug Discovery, Development and Systems Pharmacology</w:t>
      </w:r>
    </w:p>
    <w:p w:rsidR="00024C87" w:rsidRDefault="00024C87">
      <w:pPr>
        <w:rPr>
          <w:rStyle w:val="blue-tooltip"/>
          <w:rFonts w:asciiTheme="majorHAnsi" w:hAnsiTheme="majorHAnsi" w:cstheme="majorHAnsi"/>
          <w:b/>
          <w:bCs/>
          <w:sz w:val="24"/>
          <w:szCs w:val="24"/>
        </w:rPr>
      </w:pPr>
    </w:p>
    <w:p w:rsidR="00286666" w:rsidRPr="00024C87" w:rsidRDefault="00056A8C" w:rsidP="00024C87">
      <w:pPr>
        <w:jc w:val="both"/>
        <w:rPr>
          <w:rStyle w:val="blue-tooltip"/>
          <w:rFonts w:cstheme="minorHAnsi"/>
          <w:color w:val="0070C0"/>
          <w:sz w:val="24"/>
          <w:szCs w:val="24"/>
        </w:rPr>
      </w:pPr>
      <w:r w:rsidRPr="00024C87">
        <w:rPr>
          <w:rStyle w:val="blue-tooltip"/>
          <w:rFonts w:cstheme="minorHAnsi"/>
          <w:b/>
          <w:bCs/>
          <w:sz w:val="24"/>
          <w:szCs w:val="24"/>
        </w:rPr>
        <w:t xml:space="preserve">Author: </w:t>
      </w:r>
      <w:r w:rsidR="009437E0" w:rsidRPr="00024C87">
        <w:rPr>
          <w:rStyle w:val="blue-tooltip"/>
          <w:rFonts w:cstheme="minorHAnsi"/>
          <w:color w:val="0070C0"/>
          <w:sz w:val="24"/>
          <w:szCs w:val="24"/>
        </w:rPr>
        <w:t xml:space="preserve"> </w:t>
      </w:r>
      <w:r w:rsidR="00024C87" w:rsidRPr="00024C87">
        <w:rPr>
          <w:rFonts w:cstheme="minorHAnsi"/>
          <w:color w:val="0070C0"/>
          <w:sz w:val="24"/>
          <w:szCs w:val="24"/>
        </w:rPr>
        <w:t>Rupesh Kumar Gautam, Mohammad Amjad Kamal, Pooja Mittal</w:t>
      </w:r>
    </w:p>
    <w:p w:rsidR="00024C87" w:rsidRPr="00024C87" w:rsidRDefault="00024C87" w:rsidP="00024C87">
      <w:pPr>
        <w:spacing w:before="100" w:beforeAutospacing="1" w:after="100" w:afterAutospacing="1" w:line="240" w:lineRule="auto"/>
        <w:jc w:val="both"/>
        <w:rPr>
          <w:rStyle w:val="blue-tooltip"/>
          <w:rFonts w:cstheme="minorHAnsi"/>
          <w:b/>
          <w:sz w:val="24"/>
          <w:szCs w:val="24"/>
        </w:rPr>
      </w:pPr>
      <w:r w:rsidRPr="00024C87">
        <w:rPr>
          <w:rStyle w:val="blue-tooltip"/>
          <w:rFonts w:cstheme="minorHAnsi"/>
          <w:b/>
          <w:sz w:val="24"/>
          <w:szCs w:val="24"/>
        </w:rPr>
        <w:t xml:space="preserve">Abstract:   </w:t>
      </w:r>
    </w:p>
    <w:p w:rsidR="00024C87" w:rsidRPr="00024C87" w:rsidRDefault="00024C87" w:rsidP="00024C87">
      <w:pPr>
        <w:spacing w:before="100" w:beforeAutospacing="1" w:after="100" w:afterAutospacing="1" w:line="240" w:lineRule="auto"/>
        <w:jc w:val="both"/>
        <w:rPr>
          <w:rFonts w:eastAsia="Times New Roman" w:cstheme="minorHAnsi"/>
          <w:sz w:val="24"/>
          <w:szCs w:val="24"/>
        </w:rPr>
      </w:pPr>
      <w:r w:rsidRPr="00024C87">
        <w:rPr>
          <w:rFonts w:eastAsia="Times New Roman" w:cstheme="minorHAnsi"/>
          <w:sz w:val="24"/>
          <w:szCs w:val="24"/>
        </w:rPr>
        <w:t>Computational Approaches in Drug Discovery, Development and Systems Pharmacology provides detailed information on the use of computers in advancing pharmacology. Drug discovery and development is an expensive and time-consuming practice, and computer-assisted drug design (CADD) approaches are increasing in popularity in the pharmaceutical industry to accelerate the process. With the help of CADD, scientists can focus on the most capable compounds so that they can minimize the synthetic and biological testing pains. This book examines success stories of CADD in drug discovery, drug development and role of CADD in system pharmacology, additionally including a focus on the role of artificial intelligence (AI) and deep machine learning in pharmacology. Computational Approaches in Drug Discovery, Development and Systems Pharmacology will be useful to researchers and academics working in the area of CADD, pharmacology and Bioinformatics."</w:t>
      </w:r>
    </w:p>
    <w:p w:rsidR="0042491A" w:rsidRDefault="0042491A" w:rsidP="00024C87">
      <w:pPr>
        <w:spacing w:before="150" w:after="150" w:line="240" w:lineRule="auto"/>
        <w:jc w:val="both"/>
        <w:rPr>
          <w:rFonts w:cstheme="minorHAnsi"/>
          <w:b/>
          <w:bCs/>
          <w:color w:val="4C4C4C"/>
          <w:sz w:val="24"/>
          <w:szCs w:val="24"/>
          <w:shd w:val="clear" w:color="auto" w:fill="FFFFFF"/>
        </w:rPr>
      </w:pPr>
    </w:p>
    <w:p w:rsidR="000816E0" w:rsidRPr="00024C87" w:rsidRDefault="000816E0" w:rsidP="00024C87">
      <w:pPr>
        <w:spacing w:before="150" w:after="150" w:line="240" w:lineRule="auto"/>
        <w:jc w:val="both"/>
        <w:rPr>
          <w:rFonts w:cstheme="minorHAnsi"/>
          <w:b/>
          <w:bCs/>
          <w:color w:val="4C4C4C"/>
          <w:sz w:val="24"/>
          <w:szCs w:val="24"/>
          <w:shd w:val="clear" w:color="auto" w:fill="FFFFFF"/>
        </w:rPr>
      </w:pPr>
      <w:bookmarkStart w:id="0" w:name="_GoBack"/>
      <w:bookmarkEnd w:id="0"/>
      <w:r w:rsidRPr="00024C87">
        <w:rPr>
          <w:rFonts w:cstheme="minorHAnsi"/>
          <w:b/>
          <w:bCs/>
          <w:color w:val="4C4C4C"/>
          <w:sz w:val="24"/>
          <w:szCs w:val="24"/>
          <w:shd w:val="clear" w:color="auto" w:fill="FFFFFF"/>
        </w:rPr>
        <w:t>Conference / Journal Link:</w:t>
      </w:r>
    </w:p>
    <w:bookmarkStart w:id="1" w:name="cj_link"/>
    <w:p w:rsidR="00024C87" w:rsidRPr="00024C87" w:rsidRDefault="00024C87" w:rsidP="00024C87">
      <w:pPr>
        <w:spacing w:before="150" w:after="150" w:line="240" w:lineRule="auto"/>
        <w:jc w:val="both"/>
        <w:rPr>
          <w:rFonts w:cstheme="minorHAnsi"/>
          <w:b/>
          <w:bCs/>
          <w:color w:val="0070C0"/>
          <w:sz w:val="24"/>
          <w:szCs w:val="24"/>
          <w:shd w:val="clear" w:color="auto" w:fill="FFFFFF"/>
        </w:rPr>
      </w:pPr>
      <w:r w:rsidRPr="00024C87">
        <w:rPr>
          <w:rFonts w:cstheme="minorHAnsi"/>
          <w:color w:val="0070C0"/>
          <w:sz w:val="24"/>
          <w:szCs w:val="24"/>
        </w:rPr>
        <w:fldChar w:fldCharType="begin"/>
      </w:r>
      <w:r w:rsidRPr="00024C87">
        <w:rPr>
          <w:rFonts w:cstheme="minorHAnsi"/>
          <w:color w:val="0070C0"/>
          <w:sz w:val="24"/>
          <w:szCs w:val="24"/>
        </w:rPr>
        <w:instrText xml:space="preserve"> HYPERLINK "https://shop.elsevier.com/books/computational-approaches-in-drug-discovery-development-and-systems-pharmacology/gautam/978-0-323-99137-7" \l "full-description" \t "_blank" </w:instrText>
      </w:r>
      <w:r w:rsidRPr="00024C87">
        <w:rPr>
          <w:rFonts w:cstheme="minorHAnsi"/>
          <w:color w:val="0070C0"/>
          <w:sz w:val="24"/>
          <w:szCs w:val="24"/>
        </w:rPr>
        <w:fldChar w:fldCharType="separate"/>
      </w:r>
      <w:r w:rsidRPr="00024C87">
        <w:rPr>
          <w:rStyle w:val="Hyperlink"/>
          <w:rFonts w:cstheme="minorHAnsi"/>
          <w:color w:val="0070C0"/>
          <w:sz w:val="24"/>
          <w:szCs w:val="24"/>
          <w:u w:val="none"/>
        </w:rPr>
        <w:t>https://shop.elsevier.com/books/computational-approaches-in-drug-discovery-develop</w:t>
      </w:r>
      <w:r w:rsidRPr="00024C87">
        <w:rPr>
          <w:rFonts w:cstheme="minorHAnsi"/>
          <w:color w:val="0070C0"/>
          <w:sz w:val="24"/>
          <w:szCs w:val="24"/>
        </w:rPr>
        <w:fldChar w:fldCharType="end"/>
      </w:r>
      <w:bookmarkEnd w:id="1"/>
    </w:p>
    <w:p w:rsidR="000816E0" w:rsidRPr="00024C87" w:rsidRDefault="000816E0" w:rsidP="00024C87">
      <w:pPr>
        <w:spacing w:before="150"/>
        <w:jc w:val="both"/>
        <w:rPr>
          <w:rFonts w:cstheme="minorHAnsi"/>
          <w:b/>
          <w:color w:val="4C4C4C"/>
          <w:sz w:val="24"/>
          <w:szCs w:val="24"/>
        </w:rPr>
      </w:pPr>
      <w:r w:rsidRPr="00024C87">
        <w:rPr>
          <w:rFonts w:cstheme="minorHAnsi"/>
          <w:b/>
          <w:color w:val="4C4C4C"/>
          <w:sz w:val="24"/>
          <w:szCs w:val="24"/>
        </w:rPr>
        <w:t>DOI:</w:t>
      </w:r>
    </w:p>
    <w:p w:rsidR="00024C87" w:rsidRPr="00024C87" w:rsidRDefault="00024C87" w:rsidP="00024C87">
      <w:pPr>
        <w:spacing w:before="150"/>
        <w:jc w:val="both"/>
        <w:rPr>
          <w:rFonts w:cstheme="minorHAnsi"/>
          <w:b/>
          <w:color w:val="0070C0"/>
          <w:sz w:val="24"/>
          <w:szCs w:val="24"/>
        </w:rPr>
      </w:pPr>
      <w:hyperlink r:id="rId4" w:history="1">
        <w:r w:rsidRPr="00024C87">
          <w:rPr>
            <w:rStyle w:val="anchor-text"/>
            <w:rFonts w:cstheme="minorHAnsi"/>
            <w:color w:val="0070C0"/>
            <w:sz w:val="24"/>
            <w:szCs w:val="24"/>
            <w:shd w:val="clear" w:color="auto" w:fill="F5F5F5"/>
          </w:rPr>
          <w:t>https://doi.org/10.1016/C2021-0-01616-3</w:t>
        </w:r>
      </w:hyperlink>
    </w:p>
    <w:p w:rsidR="000816E0" w:rsidRPr="00024C87" w:rsidRDefault="000816E0" w:rsidP="00024C87">
      <w:pPr>
        <w:jc w:val="both"/>
        <w:rPr>
          <w:rFonts w:cstheme="minorHAnsi"/>
          <w:sz w:val="24"/>
          <w:szCs w:val="24"/>
        </w:rPr>
      </w:pPr>
    </w:p>
    <w:p w:rsidR="00286666" w:rsidRPr="00024C87" w:rsidRDefault="00286666" w:rsidP="00024C87">
      <w:pPr>
        <w:jc w:val="both"/>
        <w:rPr>
          <w:rStyle w:val="ofieldchar"/>
          <w:rFonts w:cstheme="minorHAnsi"/>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24C87"/>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83B0C"/>
    <w:rsid w:val="00397E1D"/>
    <w:rsid w:val="003D493B"/>
    <w:rsid w:val="0042491A"/>
    <w:rsid w:val="004B77E2"/>
    <w:rsid w:val="004F276A"/>
    <w:rsid w:val="005241A4"/>
    <w:rsid w:val="00542D8F"/>
    <w:rsid w:val="00597AC0"/>
    <w:rsid w:val="005A50A4"/>
    <w:rsid w:val="005A6D15"/>
    <w:rsid w:val="00680E6F"/>
    <w:rsid w:val="006920D4"/>
    <w:rsid w:val="006B3AD4"/>
    <w:rsid w:val="006F61D2"/>
    <w:rsid w:val="00740C0D"/>
    <w:rsid w:val="0078199A"/>
    <w:rsid w:val="007A2B06"/>
    <w:rsid w:val="00812C96"/>
    <w:rsid w:val="008543AA"/>
    <w:rsid w:val="008659B7"/>
    <w:rsid w:val="00874CFB"/>
    <w:rsid w:val="008B4C75"/>
    <w:rsid w:val="008E59F8"/>
    <w:rsid w:val="008F4B6C"/>
    <w:rsid w:val="008F7BAB"/>
    <w:rsid w:val="0090116F"/>
    <w:rsid w:val="00903341"/>
    <w:rsid w:val="009261CD"/>
    <w:rsid w:val="009437E0"/>
    <w:rsid w:val="0096681B"/>
    <w:rsid w:val="009A5C55"/>
    <w:rsid w:val="00A6337C"/>
    <w:rsid w:val="00A675F1"/>
    <w:rsid w:val="00A94B34"/>
    <w:rsid w:val="00AB508E"/>
    <w:rsid w:val="00AC37BC"/>
    <w:rsid w:val="00AC4B91"/>
    <w:rsid w:val="00AC5C4F"/>
    <w:rsid w:val="00B2123C"/>
    <w:rsid w:val="00B409D9"/>
    <w:rsid w:val="00BB2349"/>
    <w:rsid w:val="00BC2981"/>
    <w:rsid w:val="00C433C0"/>
    <w:rsid w:val="00C665A2"/>
    <w:rsid w:val="00C916C7"/>
    <w:rsid w:val="00CA5BD2"/>
    <w:rsid w:val="00CC6082"/>
    <w:rsid w:val="00CD6A55"/>
    <w:rsid w:val="00D11FFB"/>
    <w:rsid w:val="00D26612"/>
    <w:rsid w:val="00DA36C1"/>
    <w:rsid w:val="00DF18D8"/>
    <w:rsid w:val="00E5274D"/>
    <w:rsid w:val="00E608D3"/>
    <w:rsid w:val="00E65008"/>
    <w:rsid w:val="00E676C5"/>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nchor-text">
    <w:name w:val="anchor-text"/>
    <w:basedOn w:val="DefaultParagraphFont"/>
    <w:rsid w:val="00024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404643366">
      <w:bodyDiv w:val="1"/>
      <w:marLeft w:val="0"/>
      <w:marRight w:val="0"/>
      <w:marTop w:val="0"/>
      <w:marBottom w:val="0"/>
      <w:divBdr>
        <w:top w:val="none" w:sz="0" w:space="0" w:color="auto"/>
        <w:left w:val="none" w:sz="0" w:space="0" w:color="auto"/>
        <w:bottom w:val="none" w:sz="0" w:space="0" w:color="auto"/>
        <w:right w:val="none" w:sz="0" w:space="0" w:color="auto"/>
      </w:divBdr>
      <w:divsChild>
        <w:div w:id="1087115818">
          <w:marLeft w:val="0"/>
          <w:marRight w:val="0"/>
          <w:marTop w:val="0"/>
          <w:marBottom w:val="0"/>
          <w:divBdr>
            <w:top w:val="none" w:sz="0" w:space="0" w:color="auto"/>
            <w:left w:val="none" w:sz="0" w:space="0" w:color="auto"/>
            <w:bottom w:val="none" w:sz="0" w:space="0" w:color="auto"/>
            <w:right w:val="none" w:sz="0" w:space="0" w:color="auto"/>
          </w:divBdr>
          <w:divsChild>
            <w:div w:id="206112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C2021-0-0161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225</Words>
  <Characters>1285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29</cp:revision>
  <dcterms:created xsi:type="dcterms:W3CDTF">2024-05-04T09:29:00Z</dcterms:created>
  <dcterms:modified xsi:type="dcterms:W3CDTF">2024-05-06T09:46:00Z</dcterms:modified>
</cp:coreProperties>
</file>