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CA49D1" w:rsidRDefault="00CA49D1">
      <w:pPr>
        <w:rPr>
          <w:rStyle w:val="blue-tooltip"/>
          <w:bCs/>
          <w:sz w:val="40"/>
          <w:szCs w:val="40"/>
        </w:rPr>
      </w:pPr>
      <w:r w:rsidRPr="00CA49D1">
        <w:rPr>
          <w:rStyle w:val="blue-tooltip"/>
          <w:bCs/>
          <w:sz w:val="40"/>
          <w:szCs w:val="40"/>
        </w:rPr>
        <w:t xml:space="preserve">Critical Insights of </w:t>
      </w:r>
      <w:proofErr w:type="spellStart"/>
      <w:r w:rsidRPr="00CA49D1">
        <w:rPr>
          <w:rStyle w:val="blue-tooltip"/>
          <w:bCs/>
          <w:sz w:val="40"/>
          <w:szCs w:val="40"/>
        </w:rPr>
        <w:t>Nano</w:t>
      </w:r>
      <w:proofErr w:type="spellEnd"/>
      <w:r w:rsidRPr="00CA49D1">
        <w:rPr>
          <w:rStyle w:val="blue-tooltip"/>
          <w:bCs/>
          <w:sz w:val="40"/>
          <w:szCs w:val="40"/>
        </w:rPr>
        <w:t xml:space="preserve">-Based Pharmaceutical, </w:t>
      </w:r>
      <w:proofErr w:type="spellStart"/>
      <w:r w:rsidRPr="00CA49D1">
        <w:rPr>
          <w:rStyle w:val="blue-tooltip"/>
          <w:bCs/>
          <w:sz w:val="40"/>
          <w:szCs w:val="40"/>
        </w:rPr>
        <w:t>Cosmeceutical</w:t>
      </w:r>
      <w:proofErr w:type="spellEnd"/>
      <w:r w:rsidRPr="00CA49D1">
        <w:rPr>
          <w:rStyle w:val="blue-tooltip"/>
          <w:bCs/>
          <w:sz w:val="40"/>
          <w:szCs w:val="40"/>
        </w:rPr>
        <w:t xml:space="preserve"> and </w:t>
      </w:r>
      <w:proofErr w:type="spellStart"/>
      <w:r w:rsidRPr="00CA49D1">
        <w:rPr>
          <w:rStyle w:val="blue-tooltip"/>
          <w:bCs/>
          <w:sz w:val="40"/>
          <w:szCs w:val="40"/>
        </w:rPr>
        <w:t>Nutraceutical</w:t>
      </w:r>
      <w:proofErr w:type="spellEnd"/>
      <w:r w:rsidRPr="00CA49D1">
        <w:rPr>
          <w:rStyle w:val="blue-tooltip"/>
          <w:bCs/>
          <w:sz w:val="40"/>
          <w:szCs w:val="40"/>
        </w:rPr>
        <w:t xml:space="preserve"> Products: Empirical Evidence from the Consumption Values Perspective</w:t>
      </w:r>
    </w:p>
    <w:p w:rsidR="00CA49D1" w:rsidRDefault="00CA49D1" w:rsidP="00CA49D1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CA49D1" w:rsidRPr="00CA49D1" w:rsidRDefault="00056A8C" w:rsidP="00CA49D1">
      <w:pPr>
        <w:jc w:val="both"/>
        <w:rPr>
          <w:rFonts w:eastAsia="Times New Roman" w:cstheme="minorHAnsi"/>
          <w:color w:val="0070C0"/>
          <w:sz w:val="24"/>
          <w:szCs w:val="24"/>
        </w:rPr>
      </w:pPr>
      <w:r w:rsidRPr="00CA49D1">
        <w:rPr>
          <w:rStyle w:val="blue-tooltip"/>
          <w:rFonts w:cstheme="minorHAnsi"/>
          <w:b/>
          <w:bCs/>
          <w:sz w:val="24"/>
          <w:szCs w:val="24"/>
        </w:rPr>
        <w:t>Author</w:t>
      </w:r>
      <w:r w:rsidRPr="00CA49D1">
        <w:rPr>
          <w:rStyle w:val="blue-tooltip"/>
          <w:rFonts w:cstheme="minorHAnsi"/>
          <w:b/>
          <w:bCs/>
          <w:color w:val="0070C0"/>
          <w:sz w:val="24"/>
          <w:szCs w:val="24"/>
        </w:rPr>
        <w:t xml:space="preserve">: </w:t>
      </w:r>
      <w:r w:rsidR="009437E0" w:rsidRPr="00CA49D1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Choon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Fu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Goh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Chiau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Ming Long,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Nur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Aisyah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Humaira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Fedelis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Halimaton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Hamdan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Soo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Cheng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Chuah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Sook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Fern Yeo, Cheng Ling Tan, Tin </w:t>
      </w:r>
      <w:proofErr w:type="spellStart"/>
      <w:r w:rsidR="00CA49D1" w:rsidRPr="00CA49D1">
        <w:rPr>
          <w:rFonts w:eastAsia="Times New Roman" w:cstheme="minorHAnsi"/>
          <w:color w:val="0070C0"/>
          <w:sz w:val="24"/>
          <w:szCs w:val="24"/>
        </w:rPr>
        <w:t>Wui</w:t>
      </w:r>
      <w:proofErr w:type="spellEnd"/>
      <w:r w:rsidR="00CA49D1" w:rsidRPr="00CA49D1">
        <w:rPr>
          <w:rFonts w:eastAsia="Times New Roman" w:cstheme="minorHAnsi"/>
          <w:color w:val="0070C0"/>
          <w:sz w:val="24"/>
          <w:szCs w:val="24"/>
        </w:rPr>
        <w:t xml:space="preserve"> Wong</w:t>
      </w:r>
    </w:p>
    <w:p w:rsidR="00286666" w:rsidRPr="00CA49D1" w:rsidRDefault="00286666" w:rsidP="00CA49D1">
      <w:pPr>
        <w:jc w:val="both"/>
        <w:rPr>
          <w:rStyle w:val="blue-tooltip"/>
          <w:rFonts w:cstheme="minorHAnsi"/>
          <w:b/>
          <w:bCs/>
          <w:color w:val="0070C0"/>
          <w:sz w:val="24"/>
          <w:szCs w:val="24"/>
        </w:rPr>
      </w:pPr>
    </w:p>
    <w:p w:rsidR="00286666" w:rsidRPr="00CA49D1" w:rsidRDefault="00286666" w:rsidP="00CA49D1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CA49D1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CA49D1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CA49D1">
        <w:rPr>
          <w:rStyle w:val="blue-tooltip"/>
          <w:rFonts w:cstheme="minorHAnsi"/>
          <w:b/>
          <w:sz w:val="24"/>
          <w:szCs w:val="24"/>
        </w:rPr>
        <w:t xml:space="preserve"> </w:t>
      </w:r>
      <w:bookmarkStart w:id="0" w:name="_GoBack"/>
      <w:bookmarkEnd w:id="0"/>
    </w:p>
    <w:p w:rsidR="00CA49D1" w:rsidRPr="00CA49D1" w:rsidRDefault="00CA49D1" w:rsidP="00CA49D1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CA49D1">
        <w:rPr>
          <w:rFonts w:cstheme="minorHAnsi"/>
          <w:color w:val="2E2E2E"/>
          <w:sz w:val="24"/>
          <w:szCs w:val="24"/>
        </w:rPr>
        <w:t xml:space="preserve">Nanotechnology has received a widespread application recently in the development of pharmaceutical, </w:t>
      </w:r>
      <w:proofErr w:type="spellStart"/>
      <w:r w:rsidRPr="00CA49D1">
        <w:rPr>
          <w:rFonts w:cstheme="minorHAnsi"/>
          <w:color w:val="2E2E2E"/>
          <w:sz w:val="24"/>
          <w:szCs w:val="24"/>
        </w:rPr>
        <w:t>cosmeceutical</w:t>
      </w:r>
      <w:proofErr w:type="spellEnd"/>
      <w:r w:rsidRPr="00CA49D1">
        <w:rPr>
          <w:rFonts w:cstheme="minorHAnsi"/>
          <w:color w:val="2E2E2E"/>
          <w:sz w:val="24"/>
          <w:szCs w:val="24"/>
        </w:rPr>
        <w:t xml:space="preserve"> and </w:t>
      </w:r>
      <w:proofErr w:type="spellStart"/>
      <w:r w:rsidRPr="00CA49D1">
        <w:rPr>
          <w:rFonts w:cstheme="minorHAnsi"/>
          <w:color w:val="2E2E2E"/>
          <w:sz w:val="24"/>
          <w:szCs w:val="24"/>
        </w:rPr>
        <w:t>nutraceutical</w:t>
      </w:r>
      <w:proofErr w:type="spellEnd"/>
      <w:r w:rsidRPr="00CA49D1">
        <w:rPr>
          <w:rFonts w:cstheme="minorHAnsi"/>
          <w:color w:val="2E2E2E"/>
          <w:sz w:val="24"/>
          <w:szCs w:val="24"/>
        </w:rPr>
        <w:t xml:space="preserve"> (PCN) products through utilizing </w:t>
      </w:r>
      <w:proofErr w:type="spellStart"/>
      <w:r w:rsidRPr="00CA49D1">
        <w:rPr>
          <w:rFonts w:cstheme="minorHAnsi"/>
          <w:color w:val="2E2E2E"/>
          <w:sz w:val="24"/>
          <w:szCs w:val="24"/>
        </w:rPr>
        <w:t>nanomaterials</w:t>
      </w:r>
      <w:proofErr w:type="spellEnd"/>
      <w:r w:rsidRPr="00CA49D1">
        <w:rPr>
          <w:rFonts w:cstheme="minorHAnsi"/>
          <w:color w:val="2E2E2E"/>
          <w:sz w:val="24"/>
          <w:szCs w:val="24"/>
        </w:rPr>
        <w:t xml:space="preserve"> in the formulation and/or shaping of the finished products at </w:t>
      </w:r>
      <w:proofErr w:type="spellStart"/>
      <w:r w:rsidRPr="00CA49D1">
        <w:rPr>
          <w:rFonts w:cstheme="minorHAnsi"/>
          <w:color w:val="2E2E2E"/>
          <w:sz w:val="24"/>
          <w:szCs w:val="24"/>
        </w:rPr>
        <w:t>nanoscale</w:t>
      </w:r>
      <w:proofErr w:type="spellEnd"/>
      <w:r w:rsidRPr="00CA49D1">
        <w:rPr>
          <w:rFonts w:cstheme="minorHAnsi"/>
          <w:color w:val="2E2E2E"/>
          <w:sz w:val="24"/>
          <w:szCs w:val="24"/>
        </w:rPr>
        <w:t xml:space="preserve">. This study investigates factors influencing Malaysia consumer decisions in </w:t>
      </w:r>
      <w:proofErr w:type="spellStart"/>
      <w:r w:rsidRPr="00CA49D1">
        <w:rPr>
          <w:rFonts w:cstheme="minorHAnsi"/>
          <w:color w:val="2E2E2E"/>
          <w:sz w:val="24"/>
          <w:szCs w:val="24"/>
        </w:rPr>
        <w:t>nano</w:t>
      </w:r>
      <w:proofErr w:type="spellEnd"/>
      <w:r w:rsidRPr="00CA49D1">
        <w:rPr>
          <w:rFonts w:cstheme="minorHAnsi"/>
          <w:color w:val="2E2E2E"/>
          <w:sz w:val="24"/>
          <w:szCs w:val="24"/>
        </w:rPr>
        <w:t xml:space="preserve">-based PCN products purchase by consumption values theory (n = 181). The moderating effect of </w:t>
      </w:r>
      <w:proofErr w:type="spellStart"/>
      <w:r w:rsidRPr="00CA49D1">
        <w:rPr>
          <w:rFonts w:cstheme="minorHAnsi"/>
          <w:color w:val="2E2E2E"/>
          <w:sz w:val="24"/>
          <w:szCs w:val="24"/>
        </w:rPr>
        <w:t>nano</w:t>
      </w:r>
      <w:proofErr w:type="spellEnd"/>
      <w:r w:rsidRPr="00CA49D1">
        <w:rPr>
          <w:rFonts w:cstheme="minorHAnsi"/>
          <w:color w:val="2E2E2E"/>
          <w:sz w:val="24"/>
          <w:szCs w:val="24"/>
        </w:rPr>
        <w:t xml:space="preserve"> labelling on consumption decisions is examined. </w:t>
      </w:r>
      <w:proofErr w:type="spellStart"/>
      <w:r w:rsidRPr="00CA49D1">
        <w:rPr>
          <w:rFonts w:cstheme="minorHAnsi"/>
          <w:color w:val="2E2E2E"/>
          <w:sz w:val="24"/>
          <w:szCs w:val="24"/>
        </w:rPr>
        <w:t>Nano</w:t>
      </w:r>
      <w:proofErr w:type="spellEnd"/>
      <w:r w:rsidRPr="00CA49D1">
        <w:rPr>
          <w:rFonts w:cstheme="minorHAnsi"/>
          <w:color w:val="2E2E2E"/>
          <w:sz w:val="24"/>
          <w:szCs w:val="24"/>
        </w:rPr>
        <w:t xml:space="preserve"> labelling is found to strengthen the relationship between epistemic value and consumption decisions. The knowledge-based consumption decisions can be misled by inappropriate label information that has implications for policy makers and marketing practitioners.</w:t>
      </w:r>
    </w:p>
    <w:p w:rsidR="000816E0" w:rsidRPr="00CA49D1" w:rsidRDefault="000816E0" w:rsidP="00CA49D1">
      <w:pPr>
        <w:jc w:val="both"/>
        <w:rPr>
          <w:rFonts w:cstheme="minorHAnsi"/>
          <w:sz w:val="24"/>
          <w:szCs w:val="24"/>
        </w:rPr>
      </w:pPr>
    </w:p>
    <w:p w:rsidR="000816E0" w:rsidRPr="00CA49D1" w:rsidRDefault="000816E0" w:rsidP="00CA49D1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CA49D1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CA49D1" w:rsidRPr="00CA49D1" w:rsidRDefault="00CA49D1" w:rsidP="00CA49D1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CA49D1">
        <w:rPr>
          <w:rFonts w:cstheme="minorHAnsi"/>
          <w:color w:val="0070C0"/>
          <w:sz w:val="24"/>
          <w:szCs w:val="24"/>
        </w:rPr>
        <w:fldChar w:fldCharType="begin"/>
      </w:r>
      <w:r w:rsidRPr="00CA49D1">
        <w:rPr>
          <w:rFonts w:cstheme="minorHAnsi"/>
          <w:color w:val="0070C0"/>
          <w:sz w:val="24"/>
          <w:szCs w:val="24"/>
        </w:rPr>
        <w:instrText xml:space="preserve"> HYPERLINK "https://www.sciencedirect.com/science/article/abs/pii/S0969698923000176" \t "_blank" </w:instrText>
      </w:r>
      <w:r w:rsidRPr="00CA49D1">
        <w:rPr>
          <w:rFonts w:cstheme="minorHAnsi"/>
          <w:color w:val="0070C0"/>
          <w:sz w:val="24"/>
          <w:szCs w:val="24"/>
        </w:rPr>
        <w:fldChar w:fldCharType="separate"/>
      </w:r>
      <w:r w:rsidRPr="00CA49D1">
        <w:rPr>
          <w:rStyle w:val="Hyperlink"/>
          <w:rFonts w:cstheme="minorHAnsi"/>
          <w:color w:val="0070C0"/>
          <w:sz w:val="24"/>
          <w:szCs w:val="24"/>
          <w:u w:val="none"/>
        </w:rPr>
        <w:t>https://www.sciencedirect.com/science/article/abs/pii/S0969698923000176</w:t>
      </w:r>
      <w:r w:rsidRPr="00CA49D1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0816E0" w:rsidRPr="00CA49D1" w:rsidRDefault="000816E0" w:rsidP="00CA49D1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CA49D1">
        <w:rPr>
          <w:rFonts w:cstheme="minorHAnsi"/>
          <w:b/>
          <w:color w:val="4C4C4C"/>
          <w:sz w:val="24"/>
          <w:szCs w:val="24"/>
        </w:rPr>
        <w:t>DOI:</w:t>
      </w:r>
    </w:p>
    <w:p w:rsidR="00CA49D1" w:rsidRPr="00CA49D1" w:rsidRDefault="00CA49D1" w:rsidP="00CA49D1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hyperlink r:id="rId4" w:tgtFrame="_blank" w:tooltip="Persistent link using digital object identifier" w:history="1">
        <w:r w:rsidRPr="00CA49D1">
          <w:rPr>
            <w:rStyle w:val="anchor-text"/>
            <w:rFonts w:cstheme="minorHAnsi"/>
            <w:color w:val="0070C0"/>
            <w:sz w:val="24"/>
            <w:szCs w:val="24"/>
          </w:rPr>
          <w:t>https://doi.org/10.1016/j.jretconser.2023.103270</w:t>
        </w:r>
      </w:hyperlink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7532E"/>
    <w:rsid w:val="00081177"/>
    <w:rsid w:val="000816E0"/>
    <w:rsid w:val="000C0475"/>
    <w:rsid w:val="00103261"/>
    <w:rsid w:val="00127B96"/>
    <w:rsid w:val="001457A5"/>
    <w:rsid w:val="00197F72"/>
    <w:rsid w:val="001B444F"/>
    <w:rsid w:val="001B7224"/>
    <w:rsid w:val="001D380C"/>
    <w:rsid w:val="002061D4"/>
    <w:rsid w:val="00212608"/>
    <w:rsid w:val="00282502"/>
    <w:rsid w:val="00286666"/>
    <w:rsid w:val="002C78EC"/>
    <w:rsid w:val="002E08A6"/>
    <w:rsid w:val="002E30B8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5A6D15"/>
    <w:rsid w:val="00680022"/>
    <w:rsid w:val="00680E6F"/>
    <w:rsid w:val="006920D4"/>
    <w:rsid w:val="006B3AD4"/>
    <w:rsid w:val="006F61D2"/>
    <w:rsid w:val="00740C0D"/>
    <w:rsid w:val="0078199A"/>
    <w:rsid w:val="007A2B06"/>
    <w:rsid w:val="00812C96"/>
    <w:rsid w:val="008543AA"/>
    <w:rsid w:val="008659B7"/>
    <w:rsid w:val="00874CFB"/>
    <w:rsid w:val="008B4C75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94B34"/>
    <w:rsid w:val="00AB508E"/>
    <w:rsid w:val="00AC4B91"/>
    <w:rsid w:val="00AC5C4F"/>
    <w:rsid w:val="00B2123C"/>
    <w:rsid w:val="00B409D9"/>
    <w:rsid w:val="00BB2349"/>
    <w:rsid w:val="00BC2981"/>
    <w:rsid w:val="00C433C0"/>
    <w:rsid w:val="00C665A2"/>
    <w:rsid w:val="00C916C7"/>
    <w:rsid w:val="00CA49D1"/>
    <w:rsid w:val="00CA5BD2"/>
    <w:rsid w:val="00CC6082"/>
    <w:rsid w:val="00CD6A55"/>
    <w:rsid w:val="00D11FFB"/>
    <w:rsid w:val="00D26612"/>
    <w:rsid w:val="00DA36C1"/>
    <w:rsid w:val="00DF18D8"/>
    <w:rsid w:val="00E5274D"/>
    <w:rsid w:val="00E608D3"/>
    <w:rsid w:val="00E65008"/>
    <w:rsid w:val="00E676C5"/>
    <w:rsid w:val="00EE054B"/>
    <w:rsid w:val="00EE3075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nchor-text">
    <w:name w:val="anchor-text"/>
    <w:basedOn w:val="DefaultParagraphFont"/>
    <w:rsid w:val="00CA49D1"/>
  </w:style>
  <w:style w:type="character" w:customStyle="1" w:styleId="given-name">
    <w:name w:val="given-name"/>
    <w:basedOn w:val="DefaultParagraphFont"/>
    <w:rsid w:val="00CA49D1"/>
  </w:style>
  <w:style w:type="character" w:customStyle="1" w:styleId="text">
    <w:name w:val="text"/>
    <w:basedOn w:val="DefaultParagraphFont"/>
    <w:rsid w:val="00CA4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jretconser.2023.1032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2024-05-04T09:29:00Z</dcterms:created>
  <dcterms:modified xsi:type="dcterms:W3CDTF">2024-05-08T04:15:00Z</dcterms:modified>
</cp:coreProperties>
</file>