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D8206F" w:rsidRDefault="002C7950">
      <w:pPr>
        <w:rPr>
          <w:rFonts w:ascii="Times New Roman" w:hAnsi="Times New Roman" w:cs="Times New Roman"/>
          <w:b/>
          <w:color w:val="4C4C4C"/>
          <w:sz w:val="28"/>
          <w:szCs w:val="28"/>
          <w:shd w:val="clear" w:color="auto" w:fill="FFFFFF"/>
        </w:rPr>
      </w:pPr>
      <w:r w:rsidRPr="00D8206F">
        <w:rPr>
          <w:rFonts w:ascii="Times New Roman" w:hAnsi="Times New Roman" w:cs="Times New Roman"/>
          <w:b/>
          <w:color w:val="4C4C4C"/>
          <w:sz w:val="28"/>
          <w:szCs w:val="28"/>
          <w:shd w:val="clear" w:color="auto" w:fill="FFFFFF"/>
        </w:rPr>
        <w:t>X-ray fluorescence analysis of coastal sediments of Tamil Nadu with a statistical approach</w:t>
      </w:r>
    </w:p>
    <w:p w:rsidR="002C7950" w:rsidRPr="00D8206F" w:rsidRDefault="002C7950">
      <w:pPr>
        <w:rPr>
          <w:rFonts w:ascii="Times New Roman" w:hAnsi="Times New Roman" w:cs="Times New Roman"/>
          <w:sz w:val="24"/>
          <w:szCs w:val="24"/>
        </w:rPr>
      </w:pPr>
      <w:r w:rsidRPr="00D8206F">
        <w:rPr>
          <w:rFonts w:ascii="Times New Roman" w:hAnsi="Times New Roman" w:cs="Times New Roman"/>
          <w:sz w:val="24"/>
          <w:szCs w:val="24"/>
        </w:rPr>
        <w:t>S. Karthikayini, Mefleh S. Hamideen, A. Chandrasekaran, Mayeen Uddin Khandaker, D.A. Bradley</w:t>
      </w:r>
    </w:p>
    <w:p w:rsidR="002C7950" w:rsidRPr="00D8206F" w:rsidRDefault="002C7950">
      <w:pPr>
        <w:rPr>
          <w:rFonts w:ascii="Times New Roman" w:hAnsi="Times New Roman" w:cs="Times New Roman"/>
          <w:b/>
          <w:bCs/>
          <w:color w:val="4C4C4C"/>
          <w:sz w:val="24"/>
          <w:szCs w:val="24"/>
          <w:shd w:val="clear" w:color="auto" w:fill="FFFFFF"/>
        </w:rPr>
      </w:pPr>
      <w:proofErr w:type="gramStart"/>
      <w:r w:rsidRPr="00D8206F">
        <w:rPr>
          <w:rFonts w:ascii="Times New Roman" w:hAnsi="Times New Roman" w:cs="Times New Roman"/>
          <w:b/>
          <w:bCs/>
          <w:color w:val="4C4C4C"/>
          <w:sz w:val="24"/>
          <w:szCs w:val="24"/>
          <w:shd w:val="clear" w:color="auto" w:fill="FFFFFF"/>
        </w:rPr>
        <w:t>Keywords</w:t>
      </w:r>
      <w:r w:rsidR="00D8206F">
        <w:rPr>
          <w:rFonts w:ascii="Times New Roman" w:hAnsi="Times New Roman" w:cs="Times New Roman"/>
          <w:b/>
          <w:bCs/>
          <w:color w:val="4C4C4C"/>
          <w:sz w:val="24"/>
          <w:szCs w:val="24"/>
          <w:shd w:val="clear" w:color="auto" w:fill="FFFFFF"/>
        </w:rPr>
        <w:t xml:space="preserve"> :</w:t>
      </w:r>
      <w:bookmarkStart w:id="0" w:name="_GoBack"/>
      <w:bookmarkEnd w:id="0"/>
      <w:proofErr w:type="gramEnd"/>
    </w:p>
    <w:p w:rsidR="002C7950" w:rsidRPr="00D8206F" w:rsidRDefault="002C7950">
      <w:pPr>
        <w:rPr>
          <w:rFonts w:ascii="Times New Roman" w:hAnsi="Times New Roman" w:cs="Times New Roman"/>
          <w:color w:val="1F1F1F"/>
          <w:sz w:val="24"/>
          <w:szCs w:val="24"/>
        </w:rPr>
      </w:pPr>
      <w:r w:rsidRPr="00D8206F">
        <w:rPr>
          <w:rFonts w:ascii="Times New Roman" w:hAnsi="Times New Roman" w:cs="Times New Roman"/>
          <w:color w:val="1F1F1F"/>
          <w:sz w:val="24"/>
          <w:szCs w:val="24"/>
        </w:rPr>
        <w:t>Particularly</w:t>
      </w:r>
      <w:r w:rsidRPr="00D8206F">
        <w:rPr>
          <w:rFonts w:ascii="Times New Roman" w:hAnsi="Times New Roman" w:cs="Times New Roman"/>
          <w:color w:val="1F1F1F"/>
          <w:sz w:val="24"/>
          <w:szCs w:val="24"/>
        </w:rPr>
        <w:t xml:space="preserve">, </w:t>
      </w:r>
      <w:r w:rsidRPr="00D8206F">
        <w:rPr>
          <w:rFonts w:ascii="Times New Roman" w:hAnsi="Times New Roman" w:cs="Times New Roman"/>
          <w:color w:val="1F1F1F"/>
          <w:sz w:val="24"/>
          <w:szCs w:val="24"/>
        </w:rPr>
        <w:t>amalgamation</w:t>
      </w:r>
      <w:r w:rsidRPr="00D8206F">
        <w:rPr>
          <w:rFonts w:ascii="Times New Roman" w:hAnsi="Times New Roman" w:cs="Times New Roman"/>
          <w:color w:val="1F1F1F"/>
          <w:sz w:val="24"/>
          <w:szCs w:val="24"/>
        </w:rPr>
        <w:t xml:space="preserve">, </w:t>
      </w:r>
      <w:r w:rsidR="00D8206F" w:rsidRPr="00D8206F">
        <w:rPr>
          <w:rFonts w:ascii="Times New Roman" w:hAnsi="Times New Roman" w:cs="Times New Roman"/>
          <w:color w:val="1F1F1F"/>
          <w:sz w:val="24"/>
          <w:szCs w:val="24"/>
        </w:rPr>
        <w:t>Rapid industrialization</w:t>
      </w:r>
      <w:r w:rsidR="00D8206F" w:rsidRPr="00D8206F">
        <w:rPr>
          <w:rFonts w:ascii="Times New Roman" w:hAnsi="Times New Roman" w:cs="Times New Roman"/>
          <w:color w:val="1F1F1F"/>
          <w:sz w:val="24"/>
          <w:szCs w:val="24"/>
        </w:rPr>
        <w:t xml:space="preserve">, </w:t>
      </w:r>
      <w:r w:rsidR="00D8206F" w:rsidRPr="00D8206F">
        <w:rPr>
          <w:rFonts w:ascii="Times New Roman" w:hAnsi="Times New Roman" w:cs="Times New Roman"/>
          <w:color w:val="1F1F1F"/>
          <w:sz w:val="24"/>
          <w:szCs w:val="24"/>
        </w:rPr>
        <w:t>electroplating</w:t>
      </w:r>
      <w:r w:rsidR="00D8206F" w:rsidRPr="00D8206F">
        <w:rPr>
          <w:rFonts w:ascii="Times New Roman" w:hAnsi="Times New Roman" w:cs="Times New Roman"/>
          <w:color w:val="1F1F1F"/>
          <w:sz w:val="24"/>
          <w:szCs w:val="24"/>
        </w:rPr>
        <w:t xml:space="preserve">, </w:t>
      </w:r>
      <w:r w:rsidR="00D8206F" w:rsidRPr="00D8206F">
        <w:rPr>
          <w:rFonts w:ascii="Times New Roman" w:hAnsi="Times New Roman" w:cs="Times New Roman"/>
          <w:color w:val="1F1F1F"/>
          <w:sz w:val="24"/>
          <w:szCs w:val="24"/>
        </w:rPr>
        <w:t>metabolism</w:t>
      </w:r>
      <w:r w:rsidR="00D8206F" w:rsidRPr="00D8206F">
        <w:rPr>
          <w:rFonts w:ascii="Times New Roman" w:hAnsi="Times New Roman" w:cs="Times New Roman"/>
          <w:color w:val="1F1F1F"/>
          <w:sz w:val="24"/>
          <w:szCs w:val="24"/>
        </w:rPr>
        <w:t xml:space="preserve">, </w:t>
      </w:r>
      <w:r w:rsidR="00D8206F" w:rsidRPr="00D8206F">
        <w:rPr>
          <w:rFonts w:ascii="Times New Roman" w:hAnsi="Times New Roman" w:cs="Times New Roman"/>
          <w:color w:val="1F1F1F"/>
          <w:sz w:val="24"/>
          <w:szCs w:val="24"/>
        </w:rPr>
        <w:t>non-biodegradability</w:t>
      </w:r>
      <w:r w:rsidR="00D8206F" w:rsidRPr="00D8206F">
        <w:rPr>
          <w:rFonts w:ascii="Times New Roman" w:hAnsi="Times New Roman" w:cs="Times New Roman"/>
          <w:color w:val="1F1F1F"/>
          <w:sz w:val="24"/>
          <w:szCs w:val="24"/>
        </w:rPr>
        <w:t xml:space="preserve">, </w:t>
      </w:r>
      <w:r w:rsidR="00D8206F" w:rsidRPr="00D8206F">
        <w:rPr>
          <w:rFonts w:ascii="Times New Roman" w:hAnsi="Times New Roman" w:cs="Times New Roman"/>
          <w:color w:val="1F1F1F"/>
          <w:sz w:val="24"/>
          <w:szCs w:val="24"/>
        </w:rPr>
        <w:t>toxicity</w:t>
      </w:r>
    </w:p>
    <w:p w:rsidR="00D8206F" w:rsidRPr="00D8206F" w:rsidRDefault="00D8206F">
      <w:pPr>
        <w:rPr>
          <w:rFonts w:ascii="Times New Roman" w:hAnsi="Times New Roman" w:cs="Times New Roman"/>
          <w:sz w:val="24"/>
          <w:szCs w:val="24"/>
        </w:rPr>
      </w:pPr>
      <w:r w:rsidRPr="00D8206F">
        <w:rPr>
          <w:rFonts w:ascii="Times New Roman" w:hAnsi="Times New Roman" w:cs="Times New Roman"/>
          <w:sz w:val="24"/>
          <w:szCs w:val="24"/>
        </w:rPr>
        <w:t>Abstract</w:t>
      </w:r>
    </w:p>
    <w:p w:rsidR="00D8206F" w:rsidRPr="00D8206F" w:rsidRDefault="00D8206F">
      <w:pPr>
        <w:rPr>
          <w:rFonts w:ascii="Times New Roman" w:hAnsi="Times New Roman" w:cs="Times New Roman"/>
          <w:color w:val="2E2E2E"/>
          <w:sz w:val="24"/>
          <w:szCs w:val="24"/>
          <w:shd w:val="clear" w:color="auto" w:fill="FFFFFF"/>
        </w:rPr>
      </w:pPr>
      <w:r w:rsidRPr="00D8206F">
        <w:rPr>
          <w:rFonts w:ascii="Times New Roman" w:hAnsi="Times New Roman" w:cs="Times New Roman"/>
          <w:color w:val="2E2E2E"/>
          <w:sz w:val="24"/>
          <w:szCs w:val="24"/>
          <w:shd w:val="clear" w:color="auto" w:fill="FFFFFF"/>
        </w:rPr>
        <w:t>X-ray fluorescence spectroscopy is applied to determine the concentration of essential and toxic heavy metals such as silicon (Si), potassium (K), calcium (</w:t>
      </w:r>
      <w:proofErr w:type="spellStart"/>
      <w:r w:rsidRPr="00D8206F">
        <w:rPr>
          <w:rFonts w:ascii="Times New Roman" w:hAnsi="Times New Roman" w:cs="Times New Roman"/>
          <w:color w:val="2E2E2E"/>
          <w:sz w:val="24"/>
          <w:szCs w:val="24"/>
          <w:shd w:val="clear" w:color="auto" w:fill="FFFFFF"/>
        </w:rPr>
        <w:t>Ca</w:t>
      </w:r>
      <w:proofErr w:type="spellEnd"/>
      <w:r w:rsidRPr="00D8206F">
        <w:rPr>
          <w:rFonts w:ascii="Times New Roman" w:hAnsi="Times New Roman" w:cs="Times New Roman"/>
          <w:color w:val="2E2E2E"/>
          <w:sz w:val="24"/>
          <w:szCs w:val="24"/>
          <w:shd w:val="clear" w:color="auto" w:fill="FFFFFF"/>
        </w:rPr>
        <w:t>), titanium (Ti), iron (Fe), copper (Cu), zinc (Zn), nickel (Ni), and lead (</w:t>
      </w:r>
      <w:proofErr w:type="spellStart"/>
      <w:r w:rsidRPr="00D8206F">
        <w:rPr>
          <w:rFonts w:ascii="Times New Roman" w:hAnsi="Times New Roman" w:cs="Times New Roman"/>
          <w:color w:val="2E2E2E"/>
          <w:sz w:val="24"/>
          <w:szCs w:val="24"/>
          <w:shd w:val="clear" w:color="auto" w:fill="FFFFFF"/>
        </w:rPr>
        <w:t>Pb</w:t>
      </w:r>
      <w:proofErr w:type="spellEnd"/>
      <w:r w:rsidRPr="00D8206F">
        <w:rPr>
          <w:rFonts w:ascii="Times New Roman" w:hAnsi="Times New Roman" w:cs="Times New Roman"/>
          <w:color w:val="2E2E2E"/>
          <w:sz w:val="24"/>
          <w:szCs w:val="24"/>
          <w:shd w:val="clear" w:color="auto" w:fill="FFFFFF"/>
        </w:rPr>
        <w:t xml:space="preserve">) in the sediments of </w:t>
      </w:r>
      <w:proofErr w:type="spellStart"/>
      <w:r w:rsidRPr="00D8206F">
        <w:rPr>
          <w:rFonts w:ascii="Times New Roman" w:hAnsi="Times New Roman" w:cs="Times New Roman"/>
          <w:color w:val="2E2E2E"/>
          <w:sz w:val="24"/>
          <w:szCs w:val="24"/>
          <w:shd w:val="clear" w:color="auto" w:fill="FFFFFF"/>
        </w:rPr>
        <w:t>Kovalam</w:t>
      </w:r>
      <w:proofErr w:type="spellEnd"/>
      <w:r w:rsidRPr="00D8206F">
        <w:rPr>
          <w:rFonts w:ascii="Times New Roman" w:hAnsi="Times New Roman" w:cs="Times New Roman"/>
          <w:color w:val="2E2E2E"/>
          <w:sz w:val="24"/>
          <w:szCs w:val="24"/>
          <w:shd w:val="clear" w:color="auto" w:fill="FFFFFF"/>
        </w:rPr>
        <w:t xml:space="preserve"> coastal area, Tamil Nadu, India. Fe (599280 ppm), an essential heavy metal/mineral shows the highest average concentration, followed by Si (181593 ppm), </w:t>
      </w:r>
      <w:proofErr w:type="spellStart"/>
      <w:r w:rsidRPr="00D8206F">
        <w:rPr>
          <w:rFonts w:ascii="Times New Roman" w:hAnsi="Times New Roman" w:cs="Times New Roman"/>
          <w:color w:val="2E2E2E"/>
          <w:sz w:val="24"/>
          <w:szCs w:val="24"/>
          <w:shd w:val="clear" w:color="auto" w:fill="FFFFFF"/>
        </w:rPr>
        <w:t>Ca</w:t>
      </w:r>
      <w:proofErr w:type="spellEnd"/>
      <w:r w:rsidRPr="00D8206F">
        <w:rPr>
          <w:rFonts w:ascii="Times New Roman" w:hAnsi="Times New Roman" w:cs="Times New Roman"/>
          <w:color w:val="2E2E2E"/>
          <w:sz w:val="24"/>
          <w:szCs w:val="24"/>
          <w:shd w:val="clear" w:color="auto" w:fill="FFFFFF"/>
        </w:rPr>
        <w:t xml:space="preserve"> (130913 ppm), K (99673 ppm), Ti (77620 ppm), Cu (64 ppm), Ni (43 ppm), </w:t>
      </w:r>
      <w:proofErr w:type="spellStart"/>
      <w:r w:rsidRPr="00D8206F">
        <w:rPr>
          <w:rFonts w:ascii="Times New Roman" w:hAnsi="Times New Roman" w:cs="Times New Roman"/>
          <w:color w:val="2E2E2E"/>
          <w:sz w:val="24"/>
          <w:szCs w:val="24"/>
          <w:shd w:val="clear" w:color="auto" w:fill="FFFFFF"/>
        </w:rPr>
        <w:t>Pb</w:t>
      </w:r>
      <w:proofErr w:type="spellEnd"/>
      <w:r w:rsidRPr="00D8206F">
        <w:rPr>
          <w:rFonts w:ascii="Times New Roman" w:hAnsi="Times New Roman" w:cs="Times New Roman"/>
          <w:color w:val="2E2E2E"/>
          <w:sz w:val="24"/>
          <w:szCs w:val="24"/>
          <w:shd w:val="clear" w:color="auto" w:fill="FFFFFF"/>
        </w:rPr>
        <w:t xml:space="preserve"> (20 ppm), and Zn (8 ppm). Heavy metal contamination was assessed using various pollution indicators such as the geo-accumulation index (</w:t>
      </w:r>
      <w:proofErr w:type="spellStart"/>
      <w:r w:rsidRPr="00D8206F">
        <w:rPr>
          <w:rFonts w:ascii="Times New Roman" w:hAnsi="Times New Roman" w:cs="Times New Roman"/>
          <w:color w:val="2E2E2E"/>
          <w:sz w:val="24"/>
          <w:szCs w:val="24"/>
          <w:shd w:val="clear" w:color="auto" w:fill="FFFFFF"/>
        </w:rPr>
        <w:t>Igeo</w:t>
      </w:r>
      <w:proofErr w:type="spellEnd"/>
      <w:r w:rsidRPr="00D8206F">
        <w:rPr>
          <w:rFonts w:ascii="Times New Roman" w:hAnsi="Times New Roman" w:cs="Times New Roman"/>
          <w:color w:val="2E2E2E"/>
          <w:sz w:val="24"/>
          <w:szCs w:val="24"/>
          <w:shd w:val="clear" w:color="auto" w:fill="FFFFFF"/>
        </w:rPr>
        <w:t xml:space="preserve">), contamination factor (CF), pollution load index (PLI), and enrichment factor (EF). Si, K, </w:t>
      </w:r>
      <w:proofErr w:type="spellStart"/>
      <w:r w:rsidRPr="00D8206F">
        <w:rPr>
          <w:rFonts w:ascii="Times New Roman" w:hAnsi="Times New Roman" w:cs="Times New Roman"/>
          <w:color w:val="2E2E2E"/>
          <w:sz w:val="24"/>
          <w:szCs w:val="24"/>
          <w:shd w:val="clear" w:color="auto" w:fill="FFFFFF"/>
        </w:rPr>
        <w:t>Ca</w:t>
      </w:r>
      <w:proofErr w:type="spellEnd"/>
      <w:r w:rsidRPr="00D8206F">
        <w:rPr>
          <w:rFonts w:ascii="Times New Roman" w:hAnsi="Times New Roman" w:cs="Times New Roman"/>
          <w:color w:val="2E2E2E"/>
          <w:sz w:val="24"/>
          <w:szCs w:val="24"/>
          <w:shd w:val="clear" w:color="auto" w:fill="FFFFFF"/>
        </w:rPr>
        <w:t xml:space="preserve">, Ti, Fe, Cu, Ni, </w:t>
      </w:r>
      <w:proofErr w:type="spellStart"/>
      <w:r w:rsidRPr="00D8206F">
        <w:rPr>
          <w:rFonts w:ascii="Times New Roman" w:hAnsi="Times New Roman" w:cs="Times New Roman"/>
          <w:color w:val="2E2E2E"/>
          <w:sz w:val="24"/>
          <w:szCs w:val="24"/>
          <w:shd w:val="clear" w:color="auto" w:fill="FFFFFF"/>
        </w:rPr>
        <w:t>Pb</w:t>
      </w:r>
      <w:proofErr w:type="spellEnd"/>
      <w:r w:rsidRPr="00D8206F">
        <w:rPr>
          <w:rFonts w:ascii="Times New Roman" w:hAnsi="Times New Roman" w:cs="Times New Roman"/>
          <w:color w:val="2E2E2E"/>
          <w:sz w:val="24"/>
          <w:szCs w:val="24"/>
          <w:shd w:val="clear" w:color="auto" w:fill="FFFFFF"/>
        </w:rPr>
        <w:t xml:space="preserve">, and Zn had mean </w:t>
      </w:r>
      <w:proofErr w:type="spellStart"/>
      <w:r w:rsidRPr="00D8206F">
        <w:rPr>
          <w:rFonts w:ascii="Times New Roman" w:hAnsi="Times New Roman" w:cs="Times New Roman"/>
          <w:color w:val="2E2E2E"/>
          <w:sz w:val="24"/>
          <w:szCs w:val="24"/>
          <w:shd w:val="clear" w:color="auto" w:fill="FFFFFF"/>
        </w:rPr>
        <w:t>Igeo</w:t>
      </w:r>
      <w:proofErr w:type="spellEnd"/>
      <w:r w:rsidRPr="00D8206F">
        <w:rPr>
          <w:rFonts w:ascii="Times New Roman" w:hAnsi="Times New Roman" w:cs="Times New Roman"/>
          <w:color w:val="2E2E2E"/>
          <w:sz w:val="24"/>
          <w:szCs w:val="24"/>
          <w:shd w:val="clear" w:color="auto" w:fill="FFFFFF"/>
        </w:rPr>
        <w:t xml:space="preserve"> values of −1.29, 1.54, 1.07, 3.59, 3.19, 0.64, −1.14, −0.22, and −3.70, respectively. Except for Ti (19.36) and Fe (13.87), the average CF value for determined heavy metals was significantly low. The PLI value ranges from 1.47 to 2.46. Heavy metal EF values are greater than 1 in all sampling locations. Multivariate statistical analyses such as Pearson correlation analysis, cluster analysis, and principal component analysis are performed to identify the sources of heavy metals in the studied sediment samples. The findings indicate that anthropogenic sources such as boating and tourism activities have a probable contribution on the enrichment of K, </w:t>
      </w:r>
      <w:proofErr w:type="spellStart"/>
      <w:r w:rsidRPr="00D8206F">
        <w:rPr>
          <w:rFonts w:ascii="Times New Roman" w:hAnsi="Times New Roman" w:cs="Times New Roman"/>
          <w:color w:val="2E2E2E"/>
          <w:sz w:val="24"/>
          <w:szCs w:val="24"/>
          <w:shd w:val="clear" w:color="auto" w:fill="FFFFFF"/>
        </w:rPr>
        <w:t>Ca</w:t>
      </w:r>
      <w:proofErr w:type="spellEnd"/>
      <w:r w:rsidRPr="00D8206F">
        <w:rPr>
          <w:rFonts w:ascii="Times New Roman" w:hAnsi="Times New Roman" w:cs="Times New Roman"/>
          <w:color w:val="2E2E2E"/>
          <w:sz w:val="24"/>
          <w:szCs w:val="24"/>
          <w:shd w:val="clear" w:color="auto" w:fill="FFFFFF"/>
        </w:rPr>
        <w:t xml:space="preserve">, Ti, Fe, Cu, and </w:t>
      </w:r>
      <w:proofErr w:type="spellStart"/>
      <w:r w:rsidRPr="00D8206F">
        <w:rPr>
          <w:rFonts w:ascii="Times New Roman" w:hAnsi="Times New Roman" w:cs="Times New Roman"/>
          <w:color w:val="2E2E2E"/>
          <w:sz w:val="24"/>
          <w:szCs w:val="24"/>
          <w:shd w:val="clear" w:color="auto" w:fill="FFFFFF"/>
        </w:rPr>
        <w:t>Pb</w:t>
      </w:r>
      <w:proofErr w:type="spellEnd"/>
      <w:r w:rsidRPr="00D8206F">
        <w:rPr>
          <w:rFonts w:ascii="Times New Roman" w:hAnsi="Times New Roman" w:cs="Times New Roman"/>
          <w:color w:val="2E2E2E"/>
          <w:sz w:val="24"/>
          <w:szCs w:val="24"/>
          <w:shd w:val="clear" w:color="auto" w:fill="FFFFFF"/>
        </w:rPr>
        <w:t xml:space="preserve"> in sediments, necessitating more attention in monitoring of toxic heavy metals (such as </w:t>
      </w:r>
      <w:proofErr w:type="spellStart"/>
      <w:r w:rsidRPr="00D8206F">
        <w:rPr>
          <w:rFonts w:ascii="Times New Roman" w:hAnsi="Times New Roman" w:cs="Times New Roman"/>
          <w:color w:val="2E2E2E"/>
          <w:sz w:val="24"/>
          <w:szCs w:val="24"/>
          <w:shd w:val="clear" w:color="auto" w:fill="FFFFFF"/>
        </w:rPr>
        <w:t>Pb</w:t>
      </w:r>
      <w:proofErr w:type="spellEnd"/>
      <w:r w:rsidRPr="00D8206F">
        <w:rPr>
          <w:rFonts w:ascii="Times New Roman" w:hAnsi="Times New Roman" w:cs="Times New Roman"/>
          <w:color w:val="2E2E2E"/>
          <w:sz w:val="24"/>
          <w:szCs w:val="24"/>
          <w:shd w:val="clear" w:color="auto" w:fill="FFFFFF"/>
        </w:rPr>
        <w:t>) contamination in the coastal environment.</w:t>
      </w:r>
    </w:p>
    <w:p w:rsidR="00D8206F" w:rsidRPr="00D8206F" w:rsidRDefault="00D8206F">
      <w:pPr>
        <w:rPr>
          <w:rFonts w:ascii="Times New Roman" w:hAnsi="Times New Roman" w:cs="Times New Roman"/>
          <w:b/>
          <w:bCs/>
          <w:color w:val="4C4C4C"/>
          <w:sz w:val="24"/>
          <w:szCs w:val="24"/>
          <w:shd w:val="clear" w:color="auto" w:fill="FFFFFF"/>
        </w:rPr>
      </w:pPr>
      <w:r w:rsidRPr="00D8206F">
        <w:rPr>
          <w:rFonts w:ascii="Times New Roman" w:hAnsi="Times New Roman" w:cs="Times New Roman"/>
          <w:b/>
          <w:bCs/>
          <w:color w:val="4C4C4C"/>
          <w:sz w:val="24"/>
          <w:szCs w:val="24"/>
          <w:shd w:val="clear" w:color="auto" w:fill="FFFFFF"/>
        </w:rPr>
        <w:t>Conference / Journal Link</w:t>
      </w:r>
    </w:p>
    <w:bookmarkStart w:id="1" w:name="cj_link"/>
    <w:p w:rsidR="00D8206F" w:rsidRDefault="00D8206F">
      <w:r w:rsidRPr="00D8206F">
        <w:rPr>
          <w:rFonts w:ascii="Times New Roman" w:hAnsi="Times New Roman" w:cs="Times New Roman"/>
          <w:sz w:val="24"/>
          <w:szCs w:val="24"/>
        </w:rPr>
        <w:fldChar w:fldCharType="begin"/>
      </w:r>
      <w:r w:rsidRPr="00D8206F">
        <w:rPr>
          <w:rFonts w:ascii="Times New Roman" w:hAnsi="Times New Roman" w:cs="Times New Roman"/>
          <w:sz w:val="24"/>
          <w:szCs w:val="24"/>
        </w:rPr>
        <w:instrText xml:space="preserve"> HYPERLINK "https://www.sciencedirect.com/science/article/abs/pii/S0969806X23002505" \t "_blank" </w:instrText>
      </w:r>
      <w:r w:rsidRPr="00D8206F">
        <w:rPr>
          <w:rFonts w:ascii="Times New Roman" w:hAnsi="Times New Roman" w:cs="Times New Roman"/>
          <w:sz w:val="24"/>
          <w:szCs w:val="24"/>
        </w:rPr>
        <w:fldChar w:fldCharType="separate"/>
      </w:r>
      <w:r w:rsidRPr="00D8206F">
        <w:rPr>
          <w:rStyle w:val="Hyperlink"/>
          <w:rFonts w:ascii="Times New Roman" w:hAnsi="Times New Roman" w:cs="Times New Roman"/>
          <w:color w:val="1C1C1C"/>
          <w:sz w:val="24"/>
          <w:szCs w:val="24"/>
          <w:u w:val="none"/>
          <w:shd w:val="clear" w:color="auto" w:fill="FFFFFF"/>
        </w:rPr>
        <w:t>https://www.sciencedirect.com/science/article/abs/pii/S0969806X23002505</w:t>
      </w:r>
      <w:r w:rsidRPr="00D8206F">
        <w:rPr>
          <w:rFonts w:ascii="Times New Roman" w:hAnsi="Times New Roman" w:cs="Times New Roman"/>
          <w:sz w:val="24"/>
          <w:szCs w:val="24"/>
        </w:rPr>
        <w:fldChar w:fldCharType="end"/>
      </w:r>
      <w:bookmarkEnd w:id="1"/>
    </w:p>
    <w:sectPr w:rsidR="00D82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950"/>
    <w:rsid w:val="002C7950"/>
    <w:rsid w:val="002D76C8"/>
    <w:rsid w:val="0065204A"/>
    <w:rsid w:val="00D82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935F8-CD29-462B-A86E-85B4B93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20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2024-05-14T06:06:00Z</dcterms:created>
  <dcterms:modified xsi:type="dcterms:W3CDTF">2024-05-14T06:34:00Z</dcterms:modified>
</cp:coreProperties>
</file>