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621509" w:rsidRDefault="00621509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621509">
        <w:rPr>
          <w:rStyle w:val="blue-tooltip"/>
          <w:rFonts w:ascii="Times New Roman" w:hAnsi="Times New Roman" w:cs="Times New Roman"/>
          <w:bCs/>
          <w:sz w:val="40"/>
          <w:szCs w:val="40"/>
        </w:rPr>
        <w:t>FTIR and Rheology Study of Alginate Samples: Effect of Radiation</w:t>
      </w:r>
    </w:p>
    <w:p w:rsidR="00621509" w:rsidRPr="00621509" w:rsidRDefault="00621509" w:rsidP="00621509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621509" w:rsidRPr="00621509" w:rsidRDefault="00056A8C" w:rsidP="00621509">
      <w:pPr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621509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621509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M.Z.I. </w:t>
      </w:r>
      <w:proofErr w:type="spellStart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>Mollah</w:t>
      </w:r>
      <w:proofErr w:type="spellEnd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M.R.I. </w:t>
      </w:r>
      <w:proofErr w:type="spellStart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>Faruque</w:t>
      </w:r>
      <w:proofErr w:type="spellEnd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D.A. Bradley, M.U. </w:t>
      </w:r>
      <w:proofErr w:type="spellStart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>Khandaker</w:t>
      </w:r>
      <w:proofErr w:type="spellEnd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>Saphwan</w:t>
      </w:r>
      <w:proofErr w:type="spellEnd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Al </w:t>
      </w:r>
      <w:proofErr w:type="spellStart"/>
      <w:r w:rsidR="00621509" w:rsidRPr="00621509">
        <w:rPr>
          <w:rFonts w:ascii="Times New Roman" w:eastAsia="Times New Roman" w:hAnsi="Times New Roman" w:cs="Times New Roman"/>
          <w:color w:val="0070C0"/>
          <w:sz w:val="24"/>
          <w:szCs w:val="24"/>
        </w:rPr>
        <w:t>Assaf</w:t>
      </w:r>
      <w:proofErr w:type="spellEnd"/>
    </w:p>
    <w:p w:rsidR="00286666" w:rsidRPr="00621509" w:rsidRDefault="00286666" w:rsidP="00621509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621509" w:rsidRPr="00621509" w:rsidRDefault="00286666" w:rsidP="0062150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62150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62150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6666" w:rsidRPr="00621509" w:rsidRDefault="00621509" w:rsidP="0062150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621509">
        <w:rPr>
          <w:rFonts w:ascii="Times New Roman" w:hAnsi="Times New Roman" w:cs="Times New Roman"/>
          <w:sz w:val="24"/>
          <w:szCs w:val="24"/>
        </w:rPr>
        <w:t xml:space="preserve">Two well </w:t>
      </w:r>
      <w:proofErr w:type="spellStart"/>
      <w:r w:rsidRPr="00621509">
        <w:rPr>
          <w:rFonts w:ascii="Times New Roman" w:hAnsi="Times New Roman" w:cs="Times New Roman"/>
          <w:sz w:val="24"/>
          <w:szCs w:val="24"/>
        </w:rPr>
        <w:t>characterised</w:t>
      </w:r>
      <w:proofErr w:type="spellEnd"/>
      <w:r w:rsidRPr="00621509">
        <w:rPr>
          <w:rFonts w:ascii="Times New Roman" w:hAnsi="Times New Roman" w:cs="Times New Roman"/>
          <w:sz w:val="24"/>
          <w:szCs w:val="24"/>
        </w:rPr>
        <w:t xml:space="preserve"> alginate samples with high and low M/G ratio were subjected to radiation decontamination dose at 15 </w:t>
      </w:r>
      <w:proofErr w:type="spellStart"/>
      <w:r w:rsidRPr="00621509">
        <w:rPr>
          <w:rFonts w:ascii="Times New Roman" w:hAnsi="Times New Roman" w:cs="Times New Roman"/>
          <w:sz w:val="24"/>
          <w:szCs w:val="24"/>
        </w:rPr>
        <w:t>kGy</w:t>
      </w:r>
      <w:proofErr w:type="spellEnd"/>
      <w:r w:rsidRPr="00621509">
        <w:rPr>
          <w:rFonts w:ascii="Times New Roman" w:hAnsi="Times New Roman" w:cs="Times New Roman"/>
          <w:sz w:val="24"/>
          <w:szCs w:val="24"/>
        </w:rPr>
        <w:t xml:space="preserve">. Subsequently, a number of techniques were used to determine the effect of radiation on the gelling properties. These techniques include: (GPC-MALLS) gel permeation chromatography linked to a multi-angle laser light scattering and refractive index detector for the determination of molecular weight and distribution. To observe the mechanics, the deformation with flow of α-β alginates rheological measurements in the dynamic oscillation modes, and distinguish the functional group of the samples along with identifying the M/G ratio for quantitative determination of </w:t>
      </w:r>
      <w:proofErr w:type="spellStart"/>
      <w:r w:rsidRPr="00621509">
        <w:rPr>
          <w:rFonts w:ascii="Times New Roman" w:hAnsi="Times New Roman" w:cs="Times New Roman"/>
          <w:sz w:val="24"/>
          <w:szCs w:val="24"/>
        </w:rPr>
        <w:t>mannuronic</w:t>
      </w:r>
      <w:proofErr w:type="spellEnd"/>
      <w:r w:rsidRPr="0062150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21509">
        <w:rPr>
          <w:rFonts w:ascii="Times New Roman" w:hAnsi="Times New Roman" w:cs="Times New Roman"/>
          <w:sz w:val="24"/>
          <w:szCs w:val="24"/>
        </w:rPr>
        <w:t>guluronic</w:t>
      </w:r>
      <w:proofErr w:type="spellEnd"/>
      <w:r w:rsidRPr="00621509">
        <w:rPr>
          <w:rFonts w:ascii="Times New Roman" w:hAnsi="Times New Roman" w:cs="Times New Roman"/>
          <w:sz w:val="24"/>
          <w:szCs w:val="24"/>
        </w:rPr>
        <w:t xml:space="preserve"> acid, the FTIR techniques were performed respectively. The results showed clear reduction in the molecular weight following irradiation which was also accompanied by a loss of the gelling properties as well as clear reduction intensity of FTIR peak at 1080 -1400 cm−1 for carboxylic group, OH-bonding obtained at 1030 cm−1 (1026 and 1028 cm−1) while the weak signal and skeletal region is attributed at &gt;2800 and &lt; 700 cm−1 respectively. A sample (n = 1; H120L) is </w:t>
      </w:r>
      <w:proofErr w:type="spellStart"/>
      <w:r w:rsidRPr="00621509">
        <w:rPr>
          <w:rFonts w:ascii="Times New Roman" w:hAnsi="Times New Roman" w:cs="Times New Roman"/>
          <w:sz w:val="24"/>
          <w:szCs w:val="24"/>
        </w:rPr>
        <w:t>homopolyguluronic</w:t>
      </w:r>
      <w:proofErr w:type="spellEnd"/>
      <w:r w:rsidRPr="00621509">
        <w:rPr>
          <w:rFonts w:ascii="Times New Roman" w:hAnsi="Times New Roman" w:cs="Times New Roman"/>
          <w:sz w:val="24"/>
          <w:szCs w:val="24"/>
        </w:rPr>
        <w:t xml:space="preserve"> enriched (820 cm−1 in fingerprint region) with small amount of </w:t>
      </w:r>
      <w:proofErr w:type="spellStart"/>
      <w:r w:rsidRPr="00621509">
        <w:rPr>
          <w:rFonts w:ascii="Times New Roman" w:hAnsi="Times New Roman" w:cs="Times New Roman"/>
          <w:sz w:val="24"/>
          <w:szCs w:val="24"/>
        </w:rPr>
        <w:t>mannuronic</w:t>
      </w:r>
      <w:proofErr w:type="spellEnd"/>
      <w:r w:rsidRPr="00621509">
        <w:rPr>
          <w:rFonts w:ascii="Times New Roman" w:hAnsi="Times New Roman" w:cs="Times New Roman"/>
          <w:sz w:val="24"/>
          <w:szCs w:val="24"/>
        </w:rPr>
        <w:t xml:space="preserve"> acid fraction. Sample (n = 2; LFR-5/60) is </w:t>
      </w:r>
      <w:proofErr w:type="spellStart"/>
      <w:r w:rsidRPr="00621509">
        <w:rPr>
          <w:rFonts w:ascii="Times New Roman" w:hAnsi="Times New Roman" w:cs="Times New Roman"/>
          <w:sz w:val="24"/>
          <w:szCs w:val="24"/>
        </w:rPr>
        <w:t>heteropolyguluronic</w:t>
      </w:r>
      <w:proofErr w:type="spellEnd"/>
      <w:r w:rsidRPr="00621509">
        <w:rPr>
          <w:rFonts w:ascii="Times New Roman" w:hAnsi="Times New Roman" w:cs="Times New Roman"/>
          <w:sz w:val="24"/>
          <w:szCs w:val="24"/>
        </w:rPr>
        <w:t xml:space="preserve"> acid enriched in presence of tiny amount </w:t>
      </w:r>
      <w:proofErr w:type="spellStart"/>
      <w:r w:rsidRPr="00621509">
        <w:rPr>
          <w:rFonts w:ascii="Times New Roman" w:hAnsi="Times New Roman" w:cs="Times New Roman"/>
          <w:sz w:val="24"/>
          <w:szCs w:val="24"/>
        </w:rPr>
        <w:t>guluronic</w:t>
      </w:r>
      <w:proofErr w:type="spellEnd"/>
      <w:r w:rsidRPr="00621509">
        <w:rPr>
          <w:rFonts w:ascii="Times New Roman" w:hAnsi="Times New Roman" w:cs="Times New Roman"/>
          <w:sz w:val="24"/>
          <w:szCs w:val="24"/>
        </w:rPr>
        <w:t xml:space="preserve"> acid (814 cm−1 peak) i.e. comparatively high G to M in this fraction but %G is lower than n = 1. The rheological parameter storage modulus (G′) and loss modulus (G”) were noticed higher with the constant frequency mode, a solid-like nature gels was obtained with increasing the frequency in a certain time of relaxation. The gelling properties of the samples calculated is M/G &lt; 1 which able to make hard and rigid gel. Thus, radiation effects for rheology and FTIR in case of functional group distribution was significant.</w:t>
      </w:r>
      <w:r w:rsidR="004F276A" w:rsidRPr="0062150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621509" w:rsidRDefault="000816E0" w:rsidP="006215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621509" w:rsidRDefault="000816E0" w:rsidP="0062150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2150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621509" w:rsidRPr="00621509" w:rsidRDefault="00621509" w:rsidP="0062150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621509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621509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"https://www.sciencedirect.com/science/article/abs/pii/S0969806X22005369" \l ":~:text=The%20results%20showed%20clear%20reduction,while%20the%20weak%20signal%20and" \t "_blank" </w:instrText>
      </w:r>
      <w:r w:rsidRPr="00621509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621509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https://www.sciencedirect.com/science/article/abs/pii/S0969806X22005369#:~:te</w:t>
      </w:r>
      <w:r w:rsidRPr="00621509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621509" w:rsidRDefault="000816E0" w:rsidP="00621509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509">
        <w:rPr>
          <w:rFonts w:ascii="Times New Roman" w:hAnsi="Times New Roman" w:cs="Times New Roman"/>
          <w:b/>
          <w:sz w:val="24"/>
          <w:szCs w:val="24"/>
        </w:rPr>
        <w:t>DOI:</w:t>
      </w:r>
    </w:p>
    <w:p w:rsidR="00621509" w:rsidRPr="00621509" w:rsidRDefault="00621509" w:rsidP="00621509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4" w:tgtFrame="_blank" w:tooltip="Persistent link using digital object identifier" w:history="1">
        <w:r w:rsidRPr="00621509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https://doi.org/10.1016/j.radphyschem.2022.110500</w:t>
        </w:r>
      </w:hyperlink>
    </w:p>
    <w:p w:rsidR="000816E0" w:rsidRPr="00621509" w:rsidRDefault="000816E0" w:rsidP="0062150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0816E0" w:rsidRPr="00621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65260"/>
    <w:rsid w:val="0007532E"/>
    <w:rsid w:val="00081177"/>
    <w:rsid w:val="000816E0"/>
    <w:rsid w:val="000C0475"/>
    <w:rsid w:val="000F23C8"/>
    <w:rsid w:val="00103261"/>
    <w:rsid w:val="00127B96"/>
    <w:rsid w:val="001457A5"/>
    <w:rsid w:val="001808C5"/>
    <w:rsid w:val="00197F72"/>
    <w:rsid w:val="001B444F"/>
    <w:rsid w:val="001B7224"/>
    <w:rsid w:val="001C53C8"/>
    <w:rsid w:val="001D380C"/>
    <w:rsid w:val="002061D4"/>
    <w:rsid w:val="00212608"/>
    <w:rsid w:val="00282502"/>
    <w:rsid w:val="00286666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2574E"/>
    <w:rsid w:val="00542D8F"/>
    <w:rsid w:val="00563D55"/>
    <w:rsid w:val="00597AC0"/>
    <w:rsid w:val="005A50A4"/>
    <w:rsid w:val="005A6D15"/>
    <w:rsid w:val="00620AFF"/>
    <w:rsid w:val="00621509"/>
    <w:rsid w:val="00680022"/>
    <w:rsid w:val="00680802"/>
    <w:rsid w:val="00680E6F"/>
    <w:rsid w:val="006920D4"/>
    <w:rsid w:val="006A4A8B"/>
    <w:rsid w:val="006B3AD4"/>
    <w:rsid w:val="006D3612"/>
    <w:rsid w:val="006F61D2"/>
    <w:rsid w:val="00740C0D"/>
    <w:rsid w:val="00776A4B"/>
    <w:rsid w:val="0078199A"/>
    <w:rsid w:val="007A2B06"/>
    <w:rsid w:val="007C267B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10B29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24DF1"/>
    <w:rsid w:val="00B409D9"/>
    <w:rsid w:val="00BB2349"/>
    <w:rsid w:val="00BC2981"/>
    <w:rsid w:val="00C433C0"/>
    <w:rsid w:val="00C665A2"/>
    <w:rsid w:val="00C916C7"/>
    <w:rsid w:val="00C96891"/>
    <w:rsid w:val="00CA5BD2"/>
    <w:rsid w:val="00CC6082"/>
    <w:rsid w:val="00CD6A55"/>
    <w:rsid w:val="00CF2D6D"/>
    <w:rsid w:val="00CF31D0"/>
    <w:rsid w:val="00D11FFB"/>
    <w:rsid w:val="00D26612"/>
    <w:rsid w:val="00DA36C1"/>
    <w:rsid w:val="00DF18D8"/>
    <w:rsid w:val="00DF3561"/>
    <w:rsid w:val="00E13218"/>
    <w:rsid w:val="00E51CE8"/>
    <w:rsid w:val="00E5274D"/>
    <w:rsid w:val="00E608D3"/>
    <w:rsid w:val="00E65008"/>
    <w:rsid w:val="00E676C5"/>
    <w:rsid w:val="00EA69E8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given-name">
    <w:name w:val="given-name"/>
    <w:basedOn w:val="DefaultParagraphFont"/>
    <w:rsid w:val="00621509"/>
  </w:style>
  <w:style w:type="character" w:customStyle="1" w:styleId="text">
    <w:name w:val="text"/>
    <w:basedOn w:val="DefaultParagraphFont"/>
    <w:rsid w:val="00621509"/>
  </w:style>
  <w:style w:type="character" w:customStyle="1" w:styleId="anchor-text">
    <w:name w:val="anchor-text"/>
    <w:basedOn w:val="DefaultParagraphFont"/>
    <w:rsid w:val="00621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6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radphyschem.2022.110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2024-05-26T03:43:00Z</dcterms:created>
  <dcterms:modified xsi:type="dcterms:W3CDTF">2024-05-27T09:23:00Z</dcterms:modified>
</cp:coreProperties>
</file>