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694B6E" w:rsidRDefault="006C3BB0" w:rsidP="00694B6E">
      <w:pPr>
        <w:jc w:val="both"/>
        <w:rPr>
          <w:rFonts w:ascii="Times New Roman" w:hAnsi="Times New Roman" w:cs="Times New Roman"/>
          <w:b/>
          <w:color w:val="4C4C4C"/>
          <w:sz w:val="28"/>
          <w:szCs w:val="28"/>
          <w:shd w:val="clear" w:color="auto" w:fill="FFFFFF"/>
        </w:rPr>
      </w:pPr>
      <w:r w:rsidRPr="00694B6E">
        <w:rPr>
          <w:rFonts w:ascii="Times New Roman" w:hAnsi="Times New Roman" w:cs="Times New Roman"/>
          <w:b/>
          <w:color w:val="4C4C4C"/>
          <w:sz w:val="28"/>
          <w:szCs w:val="28"/>
          <w:shd w:val="clear" w:color="auto" w:fill="FFFFFF"/>
        </w:rPr>
        <w:t>Upper Limb Joint Angle Estimation Using Wearable IMUs and Personalized Calibration Algorithm</w:t>
      </w:r>
    </w:p>
    <w:p w:rsidR="006C3BB0" w:rsidRPr="00694B6E" w:rsidRDefault="006C3BB0" w:rsidP="00694B6E">
      <w:pPr>
        <w:jc w:val="both"/>
        <w:rPr>
          <w:rFonts w:ascii="Times New Roman" w:hAnsi="Times New Roman" w:cs="Times New Roman"/>
          <w:sz w:val="24"/>
          <w:szCs w:val="24"/>
        </w:rPr>
      </w:pPr>
      <w:r w:rsidRPr="00694B6E">
        <w:rPr>
          <w:rFonts w:ascii="Times New Roman" w:hAnsi="Times New Roman" w:cs="Times New Roman"/>
          <w:sz w:val="24"/>
          <w:szCs w:val="24"/>
        </w:rPr>
        <w:t>Md. Mahmudur Rahman, Kok Beng Gan, Noor Azah Abd Aziz, Audrey Huong, Huay Woon You</w:t>
      </w:r>
    </w:p>
    <w:p w:rsidR="006C3BB0" w:rsidRPr="00694B6E" w:rsidRDefault="006C3BB0" w:rsidP="00694B6E">
      <w:pPr>
        <w:jc w:val="both"/>
        <w:rPr>
          <w:rFonts w:ascii="Times New Roman" w:hAnsi="Times New Roman" w:cs="Times New Roman"/>
          <w:sz w:val="24"/>
          <w:szCs w:val="24"/>
        </w:rPr>
      </w:pPr>
      <w:r w:rsidRPr="00694B6E">
        <w:rPr>
          <w:rFonts w:ascii="Times New Roman" w:hAnsi="Times New Roman" w:cs="Times New Roman"/>
          <w:sz w:val="24"/>
          <w:szCs w:val="24"/>
        </w:rPr>
        <w:t>Keywords:</w:t>
      </w:r>
      <w:bookmarkStart w:id="0" w:name="_GoBack"/>
      <w:bookmarkEnd w:id="0"/>
    </w:p>
    <w:p w:rsidR="006C3BB0" w:rsidRPr="00694B6E" w:rsidRDefault="006C3BB0" w:rsidP="00694B6E">
      <w:pPr>
        <w:jc w:val="both"/>
        <w:rPr>
          <w:rFonts w:ascii="Times New Roman" w:hAnsi="Times New Roman" w:cs="Times New Roman"/>
          <w:sz w:val="24"/>
          <w:szCs w:val="24"/>
        </w:rPr>
      </w:pPr>
      <w:r w:rsidRPr="00694B6E">
        <w:rPr>
          <w:rFonts w:ascii="Times New Roman" w:hAnsi="Times New Roman" w:cs="Times New Roman"/>
          <w:sz w:val="24"/>
          <w:szCs w:val="24"/>
        </w:rPr>
        <w:t>Inertial</w:t>
      </w:r>
      <w:r w:rsidRPr="00694B6E">
        <w:rPr>
          <w:rFonts w:ascii="Times New Roman" w:hAnsi="Times New Roman" w:cs="Times New Roman"/>
          <w:sz w:val="24"/>
          <w:szCs w:val="24"/>
        </w:rPr>
        <w:t xml:space="preserve"> measurement unit</w:t>
      </w:r>
      <w:r w:rsidRPr="00694B6E">
        <w:rPr>
          <w:rFonts w:ascii="Times New Roman" w:hAnsi="Times New Roman" w:cs="Times New Roman"/>
          <w:sz w:val="24"/>
          <w:szCs w:val="24"/>
        </w:rPr>
        <w:t>, accelerometer</w:t>
      </w:r>
      <w:r w:rsidRPr="00694B6E">
        <w:rPr>
          <w:rFonts w:ascii="Times New Roman" w:hAnsi="Times New Roman" w:cs="Times New Roman"/>
          <w:sz w:val="24"/>
          <w:szCs w:val="24"/>
        </w:rPr>
        <w:t>; gyroscope</w:t>
      </w:r>
      <w:r w:rsidRPr="00694B6E">
        <w:rPr>
          <w:rFonts w:ascii="Times New Roman" w:hAnsi="Times New Roman" w:cs="Times New Roman"/>
          <w:sz w:val="24"/>
          <w:szCs w:val="24"/>
        </w:rPr>
        <w:t>, magnetometer</w:t>
      </w:r>
      <w:r w:rsidRPr="00694B6E">
        <w:rPr>
          <w:rFonts w:ascii="Times New Roman" w:hAnsi="Times New Roman" w:cs="Times New Roman"/>
          <w:sz w:val="24"/>
          <w:szCs w:val="24"/>
        </w:rPr>
        <w:t>, electro-goniometer, joint angle, rigid body, sensor fusion, Madgwick filter, Kalman filter</w:t>
      </w:r>
    </w:p>
    <w:p w:rsidR="006C3BB0" w:rsidRPr="00694B6E" w:rsidRDefault="006C3BB0" w:rsidP="00694B6E">
      <w:pPr>
        <w:spacing w:after="0" w:line="240" w:lineRule="auto"/>
        <w:jc w:val="both"/>
        <w:rPr>
          <w:rFonts w:ascii="Times New Roman" w:eastAsia="Times New Roman" w:hAnsi="Times New Roman" w:cs="Times New Roman"/>
          <w:color w:val="4C4C4C"/>
          <w:sz w:val="24"/>
          <w:szCs w:val="24"/>
        </w:rPr>
      </w:pPr>
      <w:r w:rsidRPr="006C3BB0">
        <w:rPr>
          <w:rFonts w:ascii="Times New Roman" w:eastAsia="Times New Roman" w:hAnsi="Times New Roman" w:cs="Times New Roman"/>
          <w:color w:val="4C4C4C"/>
          <w:sz w:val="24"/>
          <w:szCs w:val="24"/>
        </w:rPr>
        <w:t>Abstract</w:t>
      </w:r>
    </w:p>
    <w:p w:rsidR="006C3BB0" w:rsidRPr="00694B6E" w:rsidRDefault="00694B6E" w:rsidP="00694B6E">
      <w:pPr>
        <w:jc w:val="both"/>
        <w:rPr>
          <w:rFonts w:ascii="Times New Roman" w:hAnsi="Times New Roman" w:cs="Times New Roman"/>
          <w:color w:val="222222"/>
          <w:sz w:val="24"/>
          <w:szCs w:val="24"/>
          <w:shd w:val="clear" w:color="auto" w:fill="FFFFFF"/>
        </w:rPr>
      </w:pPr>
      <w:r w:rsidRPr="00694B6E">
        <w:rPr>
          <w:rFonts w:ascii="Times New Roman" w:hAnsi="Times New Roman" w:cs="Times New Roman"/>
          <w:color w:val="222222"/>
          <w:sz w:val="24"/>
          <w:szCs w:val="24"/>
          <w:shd w:val="clear" w:color="auto" w:fill="FFFFFF"/>
        </w:rPr>
        <w:t>In physical therapy, exercises improve range of motion, muscle strength, and flexibility, where motion-tracking devices record motion data during exercises to improve treatment outcomes. Cameras and inertial measurement units (IMUs) are the basis of these devices. However, issues such as occlusion, privacy, and illumination can restrict vision-based systems. In these circumstances, IMUs may be employed to focus on a patient’s progress quantitatively during their rehabilitation. In this study, a 3D rigid body that can substitute a human arm was developed, and a two-stage algorithm was designed, implemented, and validated to estimate the elbow joint angle of that rigid body using three IMUs and incorporating the Madgwick filter to fuse multiple sensor data. Two electro-goniometers (EGs) were linked to the rigid body to verify the accuracy of the joint angle measuring algorithm. Additionally, the algorithm’s stability was confirmed even in the presence of external acceleration. Multiple trials using the proposed algorithm estimated the elbow joint angle of the rigid body with a maximum RMSE of 0.46°. Using the IMU manufacturer’s (</w:t>
      </w:r>
      <w:r w:rsidRPr="00694B6E">
        <w:rPr>
          <w:rFonts w:ascii="Times New Roman" w:hAnsi="Times New Roman" w:cs="Times New Roman"/>
          <w:color w:val="222222"/>
          <w:sz w:val="24"/>
          <w:szCs w:val="24"/>
          <w:shd w:val="clear" w:color="auto" w:fill="FFFFFF"/>
        </w:rPr>
        <w:t>Wit Motion</w:t>
      </w:r>
      <w:r w:rsidRPr="00694B6E">
        <w:rPr>
          <w:rFonts w:ascii="Times New Roman" w:hAnsi="Times New Roman" w:cs="Times New Roman"/>
          <w:color w:val="222222"/>
          <w:sz w:val="24"/>
          <w:szCs w:val="24"/>
          <w:shd w:val="clear" w:color="auto" w:fill="FFFFFF"/>
        </w:rPr>
        <w:t>) algorithm (Kalman filter), the maximum RMSE was 1.97°. For the fourth trial, joint angles were also calculated with external acceleration, and the RMSE was 0.996°. In all cases, the joint angles were within therapeutic limits.</w:t>
      </w:r>
    </w:p>
    <w:p w:rsidR="00694B6E" w:rsidRPr="00694B6E" w:rsidRDefault="00694B6E" w:rsidP="00694B6E">
      <w:pPr>
        <w:jc w:val="both"/>
        <w:rPr>
          <w:rFonts w:ascii="Times New Roman" w:hAnsi="Times New Roman" w:cs="Times New Roman"/>
          <w:b/>
          <w:bCs/>
          <w:color w:val="4C4C4C"/>
          <w:sz w:val="24"/>
          <w:szCs w:val="24"/>
          <w:shd w:val="clear" w:color="auto" w:fill="FFFFFF"/>
        </w:rPr>
      </w:pPr>
      <w:r w:rsidRPr="00694B6E">
        <w:rPr>
          <w:rFonts w:ascii="Times New Roman" w:hAnsi="Times New Roman" w:cs="Times New Roman"/>
          <w:b/>
          <w:bCs/>
          <w:color w:val="4C4C4C"/>
          <w:sz w:val="24"/>
          <w:szCs w:val="24"/>
          <w:shd w:val="clear" w:color="auto" w:fill="FFFFFF"/>
        </w:rPr>
        <w:t>Conference / Journal Link</w:t>
      </w:r>
    </w:p>
    <w:bookmarkStart w:id="1" w:name="cj_link"/>
    <w:p w:rsidR="00694B6E" w:rsidRDefault="00694B6E" w:rsidP="00694B6E">
      <w:pPr>
        <w:jc w:val="both"/>
      </w:pPr>
      <w:r w:rsidRPr="00694B6E">
        <w:rPr>
          <w:rFonts w:ascii="Times New Roman" w:hAnsi="Times New Roman" w:cs="Times New Roman"/>
          <w:sz w:val="24"/>
          <w:szCs w:val="24"/>
        </w:rPr>
        <w:fldChar w:fldCharType="begin"/>
      </w:r>
      <w:r w:rsidRPr="00694B6E">
        <w:rPr>
          <w:rFonts w:ascii="Times New Roman" w:hAnsi="Times New Roman" w:cs="Times New Roman"/>
          <w:sz w:val="24"/>
          <w:szCs w:val="24"/>
        </w:rPr>
        <w:instrText xml:space="preserve"> HYPERLINK "https://www.mdpi.com/2227-7390/11/4/970" \t "_blank" </w:instrText>
      </w:r>
      <w:r w:rsidRPr="00694B6E">
        <w:rPr>
          <w:rFonts w:ascii="Times New Roman" w:hAnsi="Times New Roman" w:cs="Times New Roman"/>
          <w:sz w:val="24"/>
          <w:szCs w:val="24"/>
        </w:rPr>
        <w:fldChar w:fldCharType="separate"/>
      </w:r>
      <w:r w:rsidRPr="00694B6E">
        <w:rPr>
          <w:rStyle w:val="Hyperlink"/>
          <w:rFonts w:ascii="Times New Roman" w:hAnsi="Times New Roman" w:cs="Times New Roman"/>
          <w:color w:val="424242"/>
          <w:sz w:val="24"/>
          <w:szCs w:val="24"/>
          <w:u w:val="none"/>
          <w:shd w:val="clear" w:color="auto" w:fill="FFFFFF"/>
        </w:rPr>
        <w:t>https://www.mdpi.com/2227-7390/11/4/970</w:t>
      </w:r>
      <w:r w:rsidRPr="00694B6E">
        <w:rPr>
          <w:rFonts w:ascii="Times New Roman" w:hAnsi="Times New Roman" w:cs="Times New Roman"/>
          <w:sz w:val="24"/>
          <w:szCs w:val="24"/>
        </w:rPr>
        <w:fldChar w:fldCharType="end"/>
      </w:r>
      <w:bookmarkEnd w:id="1"/>
    </w:p>
    <w:sectPr w:rsidR="00694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BB0"/>
    <w:rsid w:val="002D76C8"/>
    <w:rsid w:val="0065204A"/>
    <w:rsid w:val="00694B6E"/>
    <w:rsid w:val="006C3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ECDDBD-13FE-440A-95F6-2457C1ED3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4B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46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2024-05-28T06:50:00Z</dcterms:created>
  <dcterms:modified xsi:type="dcterms:W3CDTF">2024-05-28T07:04:00Z</dcterms:modified>
</cp:coreProperties>
</file>