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2F5EF5" w:rsidRDefault="002F5EF5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2F5EF5">
        <w:rPr>
          <w:rStyle w:val="blue-tooltip"/>
          <w:rFonts w:ascii="Times New Roman" w:hAnsi="Times New Roman" w:cs="Times New Roman"/>
          <w:bCs/>
          <w:sz w:val="40"/>
          <w:szCs w:val="40"/>
        </w:rPr>
        <w:t>Generation Z’s Adoption of IoT: Protection Motivation Theory as the Underlying Model and Gender as a Moderator</w:t>
      </w:r>
    </w:p>
    <w:p w:rsidR="002F5EF5" w:rsidRDefault="002F5EF5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2F5EF5" w:rsidRDefault="00056A8C" w:rsidP="002F5EF5">
      <w:pPr>
        <w:jc w:val="both"/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  <w:r w:rsidRPr="002F5EF5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2F5EF5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2F5EF5" w:rsidRPr="002F5EF5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Arif</w:t>
        </w:r>
        <w:r w:rsidR="002F5EF5" w:rsidRPr="002F5EF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r w:rsidR="002F5EF5" w:rsidRPr="002F5EF5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Mahmud</w:t>
        </w:r>
        <w:r w:rsidR="002F5EF5" w:rsidRPr="002F5EF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, </w:t>
        </w:r>
      </w:hyperlink>
      <w:hyperlink r:id="rId5" w:history="1">
        <w:r w:rsidR="002F5EF5" w:rsidRPr="002F5EF5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Mohd Najwadi</w:t>
        </w:r>
        <w:r w:rsidR="002F5EF5" w:rsidRPr="002F5EF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r w:rsidR="002F5EF5" w:rsidRPr="002F5EF5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Yusoff</w:t>
        </w:r>
        <w:r w:rsidR="002F5EF5" w:rsidRPr="002F5EF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, </w:t>
        </w:r>
      </w:hyperlink>
      <w:hyperlink r:id="rId6" w:history="1">
        <w:r w:rsidR="002F5EF5" w:rsidRPr="002F5EF5">
          <w:rPr>
            <w:rStyle w:val="given-names"/>
            <w:rFonts w:ascii="Times New Roman" w:hAnsi="Times New Roman" w:cs="Times New Roman"/>
            <w:color w:val="0070C0"/>
            <w:sz w:val="24"/>
            <w:szCs w:val="24"/>
          </w:rPr>
          <w:t>Mohd Heikal</w:t>
        </w:r>
        <w:r w:rsidR="002F5EF5" w:rsidRPr="002F5EF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r w:rsidR="002F5EF5" w:rsidRPr="002F5EF5">
          <w:rPr>
            <w:rStyle w:val="surname"/>
            <w:rFonts w:ascii="Times New Roman" w:hAnsi="Times New Roman" w:cs="Times New Roman"/>
            <w:color w:val="0070C0"/>
            <w:sz w:val="24"/>
            <w:szCs w:val="24"/>
          </w:rPr>
          <w:t>Husin</w:t>
        </w:r>
      </w:hyperlink>
    </w:p>
    <w:p w:rsidR="002F5EF5" w:rsidRDefault="002F5EF5" w:rsidP="002F5EF5">
      <w:pPr>
        <w:pStyle w:val="Heading3"/>
        <w:spacing w:after="0" w:afterAutospacing="0"/>
        <w:jc w:val="both"/>
        <w:rPr>
          <w:rStyle w:val="blue-tooltip"/>
          <w:sz w:val="24"/>
          <w:szCs w:val="24"/>
        </w:rPr>
      </w:pPr>
    </w:p>
    <w:p w:rsidR="002F5EF5" w:rsidRPr="002F5EF5" w:rsidRDefault="00286666" w:rsidP="002F5EF5">
      <w:pPr>
        <w:pStyle w:val="Heading3"/>
        <w:spacing w:after="0" w:afterAutospacing="0"/>
        <w:jc w:val="both"/>
        <w:rPr>
          <w:b w:val="0"/>
          <w:bCs w:val="0"/>
          <w:sz w:val="24"/>
          <w:szCs w:val="24"/>
        </w:rPr>
      </w:pPr>
      <w:bookmarkStart w:id="0" w:name="_GoBack"/>
      <w:bookmarkEnd w:id="0"/>
      <w:r w:rsidRPr="002F5EF5">
        <w:rPr>
          <w:rStyle w:val="blue-tooltip"/>
          <w:sz w:val="24"/>
          <w:szCs w:val="24"/>
        </w:rPr>
        <w:t xml:space="preserve">Abstract: </w:t>
      </w:r>
      <w:r w:rsidR="00C433C0" w:rsidRPr="002F5EF5">
        <w:rPr>
          <w:rStyle w:val="blue-tooltip"/>
          <w:sz w:val="24"/>
          <w:szCs w:val="24"/>
        </w:rPr>
        <w:t xml:space="preserve"> </w:t>
      </w:r>
      <w:r w:rsidR="004F276A" w:rsidRPr="002F5EF5">
        <w:rPr>
          <w:rStyle w:val="blue-tooltip"/>
          <w:sz w:val="24"/>
          <w:szCs w:val="24"/>
        </w:rPr>
        <w:t xml:space="preserve"> </w:t>
      </w:r>
      <w:r w:rsidR="002F5EF5" w:rsidRPr="002F5EF5">
        <w:rPr>
          <w:b w:val="0"/>
          <w:bCs w:val="0"/>
          <w:sz w:val="24"/>
          <w:szCs w:val="24"/>
        </w:rPr>
        <w:t>Purpose</w:t>
      </w:r>
    </w:p>
    <w:p w:rsidR="002F5EF5" w:rsidRPr="002F5EF5" w:rsidRDefault="002F5EF5" w:rsidP="002F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The factors that motivate Generation Z individuals to use the Internet of Things for security purposes have yet to be explored. Therefore, the purpose of this paper is to close a research gap by verifying the protection motivation theory using gender as a moderator.</w:t>
      </w:r>
    </w:p>
    <w:p w:rsidR="002F5EF5" w:rsidRPr="002F5EF5" w:rsidRDefault="002F5EF5" w:rsidP="002F5EF5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Design/methodology/approach</w:t>
      </w:r>
    </w:p>
    <w:p w:rsidR="002F5EF5" w:rsidRPr="002F5EF5" w:rsidRDefault="002F5EF5" w:rsidP="002F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The authors used a purposive sampling approach to collect data from Dhaka city, in which 370 valid responses were selected. Additionally, the quantitative and cross-sectional survey used a seven-point Likert scale. Afterward, the evaluation approach included three phases: a measurement model, a structural model and multi-group analysis.</w:t>
      </w:r>
    </w:p>
    <w:p w:rsidR="002F5EF5" w:rsidRPr="002F5EF5" w:rsidRDefault="002F5EF5" w:rsidP="002F5EF5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Findings</w:t>
      </w:r>
    </w:p>
    <w:p w:rsidR="002F5EF5" w:rsidRPr="002F5EF5" w:rsidRDefault="002F5EF5" w:rsidP="002F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Vulnerability, self-efficacy and response-efficacy were discovered to be critical predictors with a variance of 60.4%. Moreover, there was a significant disparity between males and females in two relationships, response efficacy and intention as well as response cost and intention.</w:t>
      </w:r>
    </w:p>
    <w:p w:rsidR="002F5EF5" w:rsidRDefault="002F5EF5" w:rsidP="002F5EF5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Practical implications</w:t>
      </w:r>
    </w:p>
    <w:p w:rsidR="002F5EF5" w:rsidRPr="002F5EF5" w:rsidRDefault="002F5EF5" w:rsidP="002F5EF5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This research expands our understanding of Generation Z consumers' behavioral intentions to take measures against household threats, allowing preventative programs to be improved. Further, in the case of applying coping strategies, a practical difference between males and females has been found that must be bridged through awareness campaigns.</w:t>
      </w:r>
    </w:p>
    <w:p w:rsidR="002F5EF5" w:rsidRPr="002F5EF5" w:rsidRDefault="002F5EF5" w:rsidP="002F5EF5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Originality/value</w:t>
      </w:r>
    </w:p>
    <w:p w:rsidR="002F5EF5" w:rsidRPr="002F5EF5" w:rsidRDefault="002F5EF5" w:rsidP="002F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EF5">
        <w:rPr>
          <w:rFonts w:ascii="Times New Roman" w:eastAsia="Times New Roman" w:hAnsi="Times New Roman" w:cs="Times New Roman"/>
          <w:sz w:val="24"/>
          <w:szCs w:val="24"/>
        </w:rPr>
        <w:t>This study has made a unique contribution to the information system literature. First, the role of protection motivation theory factors in addressing security concerns in homes has been assessed. Second, the coping evaluation process has a greater impact on users' intentions than the threat appraisal process. However, males and females use slightly different approaches to defending themselves against the threat.</w:t>
      </w:r>
    </w:p>
    <w:p w:rsidR="000816E0" w:rsidRPr="002F5EF5" w:rsidRDefault="000816E0" w:rsidP="002F5EF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F5EF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2F5EF5" w:rsidRPr="002F5EF5" w:rsidRDefault="002F5EF5" w:rsidP="002F5EF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2F5EF5">
        <w:rPr>
          <w:rFonts w:ascii="Times New Roman" w:hAnsi="Times New Roman" w:cs="Times New Roman"/>
          <w:color w:val="0070C0"/>
          <w:sz w:val="24"/>
          <w:szCs w:val="24"/>
        </w:rPr>
        <w:lastRenderedPageBreak/>
        <w:fldChar w:fldCharType="begin"/>
      </w:r>
      <w:r w:rsidRPr="002F5EF5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"https://www.emerald.com/insight/content/doi/10.1108/JSIT-02-2022-0054/full/html" \t "_blank" </w:instrText>
      </w:r>
      <w:r w:rsidRPr="002F5EF5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2F5EF5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https://www.emerald.com/insight/content/doi/10.1108/JSIT-02-2022-0054/full/html</w:t>
      </w:r>
      <w:r w:rsidRPr="002F5EF5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2F5EF5" w:rsidRDefault="000816E0" w:rsidP="002F5EF5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EF5">
        <w:rPr>
          <w:rFonts w:ascii="Times New Roman" w:hAnsi="Times New Roman" w:cs="Times New Roman"/>
          <w:b/>
          <w:sz w:val="24"/>
          <w:szCs w:val="24"/>
        </w:rPr>
        <w:t>DOI:</w:t>
      </w:r>
    </w:p>
    <w:p w:rsidR="002F5EF5" w:rsidRPr="002F5EF5" w:rsidRDefault="002F5EF5" w:rsidP="002F5EF5">
      <w:pPr>
        <w:pStyle w:val="NormalWeb"/>
        <w:jc w:val="both"/>
        <w:rPr>
          <w:color w:val="0070C0"/>
        </w:rPr>
      </w:pPr>
      <w:hyperlink r:id="rId7" w:tooltip="DOI: https://doi.org/10.1108/JSIT-02-2022-0054" w:history="1">
        <w:r w:rsidRPr="002F5EF5">
          <w:rPr>
            <w:rStyle w:val="Hyperlink"/>
            <w:color w:val="0070C0"/>
            <w:u w:val="none"/>
          </w:rPr>
          <w:t>https://doi.org/10.1108/JSIT-02-2022-0054</w:t>
        </w:r>
      </w:hyperlink>
      <w:r w:rsidRPr="002F5EF5">
        <w:rPr>
          <w:color w:val="0070C0"/>
        </w:rPr>
        <w:t xml:space="preserve"> </w:t>
      </w:r>
    </w:p>
    <w:p w:rsidR="002F5EF5" w:rsidRPr="0000149F" w:rsidRDefault="002F5EF5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65260"/>
    <w:rsid w:val="0007532E"/>
    <w:rsid w:val="00081177"/>
    <w:rsid w:val="000816E0"/>
    <w:rsid w:val="000C0475"/>
    <w:rsid w:val="000F23C8"/>
    <w:rsid w:val="00103261"/>
    <w:rsid w:val="00127B96"/>
    <w:rsid w:val="001457A5"/>
    <w:rsid w:val="001808C5"/>
    <w:rsid w:val="00197F72"/>
    <w:rsid w:val="001B444F"/>
    <w:rsid w:val="001B7224"/>
    <w:rsid w:val="001C53C8"/>
    <w:rsid w:val="001D380C"/>
    <w:rsid w:val="002061D4"/>
    <w:rsid w:val="00212608"/>
    <w:rsid w:val="00282502"/>
    <w:rsid w:val="00286666"/>
    <w:rsid w:val="002C78EC"/>
    <w:rsid w:val="002E08A6"/>
    <w:rsid w:val="002E30B8"/>
    <w:rsid w:val="002F5EF5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2574E"/>
    <w:rsid w:val="00542D8F"/>
    <w:rsid w:val="00563D55"/>
    <w:rsid w:val="00597AC0"/>
    <w:rsid w:val="005A50A4"/>
    <w:rsid w:val="005A6D15"/>
    <w:rsid w:val="00620AFF"/>
    <w:rsid w:val="00680022"/>
    <w:rsid w:val="00680802"/>
    <w:rsid w:val="00680E6F"/>
    <w:rsid w:val="006920D4"/>
    <w:rsid w:val="006A4A8B"/>
    <w:rsid w:val="006B3AD4"/>
    <w:rsid w:val="006D3612"/>
    <w:rsid w:val="006F61D2"/>
    <w:rsid w:val="00740C0D"/>
    <w:rsid w:val="00776A4B"/>
    <w:rsid w:val="0078199A"/>
    <w:rsid w:val="007A2B06"/>
    <w:rsid w:val="007C267B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10B29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24DF1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CF2D6D"/>
    <w:rsid w:val="00CF31D0"/>
    <w:rsid w:val="00D11FFB"/>
    <w:rsid w:val="00D26612"/>
    <w:rsid w:val="00DA36C1"/>
    <w:rsid w:val="00DF18D8"/>
    <w:rsid w:val="00DF3561"/>
    <w:rsid w:val="00E13218"/>
    <w:rsid w:val="00E5274D"/>
    <w:rsid w:val="00E608D3"/>
    <w:rsid w:val="00E65008"/>
    <w:rsid w:val="00E676C5"/>
    <w:rsid w:val="00EA69E8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F5E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3Char">
    <w:name w:val="Heading 3 Char"/>
    <w:basedOn w:val="DefaultParagraphFont"/>
    <w:link w:val="Heading3"/>
    <w:uiPriority w:val="9"/>
    <w:rsid w:val="002F5EF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iven-names">
    <w:name w:val="given-names"/>
    <w:basedOn w:val="DefaultParagraphFont"/>
    <w:rsid w:val="002F5EF5"/>
  </w:style>
  <w:style w:type="character" w:customStyle="1" w:styleId="surname">
    <w:name w:val="surname"/>
    <w:basedOn w:val="DefaultParagraphFont"/>
    <w:rsid w:val="002F5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5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1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1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26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108/JSIT-02-2022-00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rald.com/insight/search?q=Mohd%20Heikal%20Husin" TargetMode="External"/><Relationship Id="rId5" Type="http://schemas.openxmlformats.org/officeDocument/2006/relationships/hyperlink" Target="https://www.emerald.com/insight/search?q=Mohd%20Najwadi%20Yusoff" TargetMode="External"/><Relationship Id="rId4" Type="http://schemas.openxmlformats.org/officeDocument/2006/relationships/hyperlink" Target="https://www.emerald.com/insight/search?q=Arif%20Mahmu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2024-05-26T03:43:00Z</dcterms:created>
  <dcterms:modified xsi:type="dcterms:W3CDTF">2024-05-30T09:49:00Z</dcterms:modified>
</cp:coreProperties>
</file>