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3E3270" w:rsidRDefault="003E3270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3E3270">
        <w:rPr>
          <w:rFonts w:ascii="Times New Roman" w:hAnsi="Times New Roman" w:cs="Times New Roman"/>
          <w:bCs/>
          <w:sz w:val="40"/>
          <w:szCs w:val="40"/>
        </w:rPr>
        <w:t>Impact of TBT and SPS measures on domestic value-added exports: evidence from the </w:t>
      </w:r>
      <w:r w:rsidRPr="003E3270">
        <w:rPr>
          <w:rFonts w:ascii="Times New Roman" w:hAnsi="Times New Roman" w:cs="Times New Roman"/>
          <w:bCs/>
          <w:iCs/>
          <w:sz w:val="40"/>
          <w:szCs w:val="40"/>
        </w:rPr>
        <w:t>United States</w:t>
      </w:r>
    </w:p>
    <w:p w:rsidR="003E3270" w:rsidRDefault="003E3270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3E3270" w:rsidRDefault="00056A8C" w:rsidP="003E3270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  <w:r w:rsidRPr="003E3270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3E3270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proofErr w:type="spellStart"/>
        <w:r w:rsidR="003E3270" w:rsidRPr="003E327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Jie</w:t>
        </w:r>
        <w:proofErr w:type="spellEnd"/>
        <w:r w:rsidR="003E3270" w:rsidRPr="003E327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Wu</w:t>
        </w:r>
      </w:hyperlink>
      <w:r w:rsidR="003E3270" w:rsidRPr="003E3270">
        <w:rPr>
          <w:rStyle w:val="contribdegrees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5" w:history="1">
        <w:r w:rsidR="003E3270" w:rsidRPr="003E327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Jacob Wood</w:t>
        </w:r>
      </w:hyperlink>
      <w:r w:rsidR="003E3270" w:rsidRPr="003E3270">
        <w:rPr>
          <w:rStyle w:val="contribdegrees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history="1">
        <w:proofErr w:type="spellStart"/>
        <w:r w:rsidR="003E3270" w:rsidRPr="003E327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Keun-Yeob</w:t>
        </w:r>
        <w:proofErr w:type="spellEnd"/>
        <w:r w:rsidR="003E3270" w:rsidRPr="003E327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Oh</w:t>
        </w:r>
      </w:hyperlink>
      <w:r w:rsidR="003E3270" w:rsidRPr="003E3270">
        <w:rPr>
          <w:rStyle w:val="contribdegrees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7" w:history="1">
        <w:proofErr w:type="spellStart"/>
        <w:r w:rsidR="003E3270" w:rsidRPr="003E327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Yilin</w:t>
        </w:r>
        <w:proofErr w:type="spellEnd"/>
        <w:r w:rsidR="003E3270" w:rsidRPr="003E327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Li</w:t>
        </w:r>
      </w:hyperlink>
      <w:r w:rsidR="003E3270" w:rsidRPr="003E3270">
        <w:rPr>
          <w:rStyle w:val="contribdegrees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8" w:history="1">
        <w:proofErr w:type="spellStart"/>
        <w:r w:rsidR="003E3270" w:rsidRPr="003E327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Md</w:t>
        </w:r>
        <w:proofErr w:type="spellEnd"/>
        <w:r w:rsidR="003E3270" w:rsidRPr="003E327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Iqbal </w:t>
        </w:r>
        <w:proofErr w:type="spellStart"/>
        <w:r w:rsidR="003E3270" w:rsidRPr="003E327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Bhuyan</w:t>
        </w:r>
        <w:proofErr w:type="spellEnd"/>
      </w:hyperlink>
    </w:p>
    <w:p w:rsidR="00056A8C" w:rsidRPr="003E3270" w:rsidRDefault="00056A8C" w:rsidP="003E3270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86666" w:rsidRPr="003E3270" w:rsidRDefault="00286666" w:rsidP="003E3270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3E3270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3E3270" w:rsidRPr="003E3270" w:rsidRDefault="003E3270" w:rsidP="003E3270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3E3270">
        <w:rPr>
          <w:rFonts w:ascii="Times New Roman" w:hAnsi="Times New Roman" w:cs="Times New Roman"/>
          <w:sz w:val="24"/>
          <w:szCs w:val="24"/>
        </w:rPr>
        <w:t>This study explores the impact that TBT and SPS measures have on 42 countries domestic value-added exports (DVAs) into the US. The results from this empirical analysis show that both TBT and SPS measures have no significant effect on gross exports, however, TBT measures have a significant inhibiting effect on DVAs, indicating that the traditional gross trade estimation approach underestimates the substantial impact of non-tariff measures on trade gains. To be specific, a 1 percentage point increase in TBT measures leads to DVA exports decrease of 2.37%. Moreover, the negative impact is mainly manifested in developing countries and high-technology products</w:t>
      </w:r>
    </w:p>
    <w:p w:rsidR="000816E0" w:rsidRPr="003E3270" w:rsidRDefault="000816E0" w:rsidP="003E32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3E3270" w:rsidRDefault="000816E0" w:rsidP="003E327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E32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3E3270" w:rsidRPr="003E3270" w:rsidRDefault="003E3270" w:rsidP="003E327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3E3270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3E3270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"https://www.tandfonline.com/doi/abs/10.1080/16081625.2022.2077779?journalCode=raae20" \t "_blank" </w:instrText>
      </w:r>
      <w:r w:rsidRPr="003E3270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3E3270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https://www.tandfonline.com/doi/abs/10.1080/16081625.2022.2077779?journalCod</w:t>
      </w:r>
      <w:r w:rsidRPr="003E3270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3E3270" w:rsidRDefault="000816E0" w:rsidP="003E3270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3270">
        <w:rPr>
          <w:rFonts w:ascii="Times New Roman" w:hAnsi="Times New Roman" w:cs="Times New Roman"/>
          <w:b/>
          <w:sz w:val="24"/>
          <w:szCs w:val="24"/>
        </w:rPr>
        <w:t>DOI:</w:t>
      </w:r>
    </w:p>
    <w:p w:rsidR="003E3270" w:rsidRPr="003E3270" w:rsidRDefault="003E3270" w:rsidP="003E3270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9" w:history="1">
        <w:r w:rsidRPr="003E327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https://doi.org/10.1080/16081625.2022.2077779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103261"/>
    <w:rsid w:val="00127B96"/>
    <w:rsid w:val="001457A5"/>
    <w:rsid w:val="00197F72"/>
    <w:rsid w:val="001B444F"/>
    <w:rsid w:val="001B7224"/>
    <w:rsid w:val="001D380C"/>
    <w:rsid w:val="002061D4"/>
    <w:rsid w:val="00212608"/>
    <w:rsid w:val="00282502"/>
    <w:rsid w:val="00286666"/>
    <w:rsid w:val="002C78EC"/>
    <w:rsid w:val="002E08A6"/>
    <w:rsid w:val="002E30B8"/>
    <w:rsid w:val="00337AFE"/>
    <w:rsid w:val="00383B0C"/>
    <w:rsid w:val="00397E1D"/>
    <w:rsid w:val="003D493B"/>
    <w:rsid w:val="003E3270"/>
    <w:rsid w:val="004B77E2"/>
    <w:rsid w:val="004F276A"/>
    <w:rsid w:val="005241A4"/>
    <w:rsid w:val="00542D8F"/>
    <w:rsid w:val="00597AC0"/>
    <w:rsid w:val="005A50A4"/>
    <w:rsid w:val="005A6D15"/>
    <w:rsid w:val="00620AFF"/>
    <w:rsid w:val="00680022"/>
    <w:rsid w:val="00680E6F"/>
    <w:rsid w:val="006920D4"/>
    <w:rsid w:val="006A4A8B"/>
    <w:rsid w:val="006B3AD4"/>
    <w:rsid w:val="006F61D2"/>
    <w:rsid w:val="00740C0D"/>
    <w:rsid w:val="0078199A"/>
    <w:rsid w:val="007A2B06"/>
    <w:rsid w:val="00812C96"/>
    <w:rsid w:val="008543AA"/>
    <w:rsid w:val="008659B7"/>
    <w:rsid w:val="0086732B"/>
    <w:rsid w:val="00874CFB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D11FFB"/>
    <w:rsid w:val="00D26612"/>
    <w:rsid w:val="00DA36C1"/>
    <w:rsid w:val="00DF18D8"/>
    <w:rsid w:val="00E5274D"/>
    <w:rsid w:val="00E608D3"/>
    <w:rsid w:val="00E65008"/>
    <w:rsid w:val="00E676C5"/>
    <w:rsid w:val="00EE054B"/>
    <w:rsid w:val="00EE307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contribdegrees">
    <w:name w:val="contribdegrees"/>
    <w:basedOn w:val="DefaultParagraphFont"/>
    <w:rsid w:val="003E3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dfonline.com/author/Bhuyan%2C+Md+Iqba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andfonline.com/author/Li%2C+Yil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ndfonline.com/author/Oh%2C+Keun-Yeob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andfonline.com/author/Wood%2C+Jacob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tandfonline.com/author/Wu%2C+Jie" TargetMode="External"/><Relationship Id="rId9" Type="http://schemas.openxmlformats.org/officeDocument/2006/relationships/hyperlink" Target="https://doi.org/10.1080/16081625.2022.20777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2024-05-11T09:41:00Z</dcterms:created>
  <dcterms:modified xsi:type="dcterms:W3CDTF">2024-06-08T04:38:00Z</dcterms:modified>
</cp:coreProperties>
</file>