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E3A74" w:rsidRDefault="005E3A74">
      <w:pPr>
        <w:rPr>
          <w:rStyle w:val="blue-tooltip"/>
          <w:bCs/>
          <w:sz w:val="40"/>
          <w:szCs w:val="40"/>
        </w:rPr>
      </w:pPr>
      <w:r w:rsidRPr="005E3A74">
        <w:rPr>
          <w:rStyle w:val="blue-tooltip"/>
          <w:bCs/>
          <w:sz w:val="40"/>
          <w:szCs w:val="40"/>
        </w:rPr>
        <w:t>Indole Alkaloids from Marine Resources Understandings from Therapeutic Point of View to Treat Cancers</w:t>
      </w:r>
    </w:p>
    <w:p w:rsidR="00E0153A" w:rsidRDefault="00E0153A">
      <w:pPr>
        <w:rPr>
          <w:rStyle w:val="blue-tooltip"/>
          <w:rFonts w:asciiTheme="majorHAnsi" w:hAnsiTheme="majorHAnsi" w:cstheme="majorHAnsi"/>
          <w:b/>
          <w:bCs/>
          <w:sz w:val="24"/>
          <w:szCs w:val="24"/>
        </w:rPr>
      </w:pPr>
    </w:p>
    <w:p w:rsidR="00286666" w:rsidRPr="00570708" w:rsidRDefault="00056A8C" w:rsidP="00570708">
      <w:pPr>
        <w:jc w:val="both"/>
        <w:rPr>
          <w:rStyle w:val="blue-tooltip"/>
          <w:rFonts w:ascii="Times New Roman" w:hAnsi="Times New Roman" w:cs="Times New Roman"/>
          <w:b/>
          <w:bCs/>
          <w:color w:val="0070C0"/>
          <w:sz w:val="24"/>
          <w:szCs w:val="24"/>
        </w:rPr>
      </w:pPr>
      <w:r w:rsidRPr="00570708">
        <w:rPr>
          <w:rStyle w:val="blue-tooltip"/>
          <w:rFonts w:ascii="Times New Roman" w:hAnsi="Times New Roman" w:cs="Times New Roman"/>
          <w:b/>
          <w:bCs/>
          <w:sz w:val="24"/>
          <w:szCs w:val="24"/>
        </w:rPr>
        <w:t xml:space="preserve">Author: </w:t>
      </w:r>
      <w:proofErr w:type="spellStart"/>
      <w:r w:rsidR="00C8238A" w:rsidRPr="00570708">
        <w:rPr>
          <w:rFonts w:ascii="Times New Roman" w:hAnsi="Times New Roman" w:cs="Times New Roman"/>
          <w:color w:val="0070C0"/>
          <w:sz w:val="24"/>
          <w:szCs w:val="24"/>
        </w:rPr>
        <w:t>Fahadul</w:t>
      </w:r>
      <w:proofErr w:type="spellEnd"/>
      <w:r w:rsidR="00C8238A" w:rsidRPr="00570708">
        <w:rPr>
          <w:rFonts w:ascii="Times New Roman" w:hAnsi="Times New Roman" w:cs="Times New Roman"/>
          <w:color w:val="0070C0"/>
          <w:sz w:val="24"/>
          <w:szCs w:val="24"/>
        </w:rPr>
        <w:t xml:space="preserve"> Islam, </w:t>
      </w:r>
      <w:proofErr w:type="spellStart"/>
      <w:r w:rsidR="00C8238A" w:rsidRPr="00570708">
        <w:rPr>
          <w:rFonts w:ascii="Times New Roman" w:hAnsi="Times New Roman" w:cs="Times New Roman"/>
          <w:color w:val="0070C0"/>
          <w:sz w:val="24"/>
          <w:szCs w:val="24"/>
        </w:rPr>
        <w:t>Zerrouki</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Dehbia</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Mehrukh</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Zehravi</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Rajib</w:t>
      </w:r>
      <w:proofErr w:type="spellEnd"/>
      <w:r w:rsidR="00C8238A" w:rsidRPr="00570708">
        <w:rPr>
          <w:rFonts w:ascii="Times New Roman" w:hAnsi="Times New Roman" w:cs="Times New Roman"/>
          <w:color w:val="0070C0"/>
          <w:sz w:val="24"/>
          <w:szCs w:val="24"/>
        </w:rPr>
        <w:t xml:space="preserve"> Das, M </w:t>
      </w:r>
      <w:proofErr w:type="spellStart"/>
      <w:r w:rsidR="00C8238A" w:rsidRPr="00570708">
        <w:rPr>
          <w:rFonts w:ascii="Times New Roman" w:hAnsi="Times New Roman" w:cs="Times New Roman"/>
          <w:color w:val="0070C0"/>
          <w:sz w:val="24"/>
          <w:szCs w:val="24"/>
        </w:rPr>
        <w:t>Sivakumar</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Karthickeyan</w:t>
      </w:r>
      <w:proofErr w:type="spellEnd"/>
      <w:r w:rsidR="00C8238A" w:rsidRPr="00570708">
        <w:rPr>
          <w:rFonts w:ascii="Times New Roman" w:hAnsi="Times New Roman" w:cs="Times New Roman"/>
          <w:color w:val="0070C0"/>
          <w:sz w:val="24"/>
          <w:szCs w:val="24"/>
        </w:rPr>
        <w:t xml:space="preserve"> Krishnan, Abdul </w:t>
      </w:r>
      <w:proofErr w:type="spellStart"/>
      <w:r w:rsidR="00C8238A" w:rsidRPr="00570708">
        <w:rPr>
          <w:rFonts w:ascii="Times New Roman" w:hAnsi="Times New Roman" w:cs="Times New Roman"/>
          <w:color w:val="0070C0"/>
          <w:sz w:val="24"/>
          <w:szCs w:val="24"/>
        </w:rPr>
        <w:t>Ajeed</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Mohathasim</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Billah</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Bharadhan</w:t>
      </w:r>
      <w:proofErr w:type="spellEnd"/>
      <w:r w:rsidR="00C8238A" w:rsidRPr="00570708">
        <w:rPr>
          <w:rFonts w:ascii="Times New Roman" w:hAnsi="Times New Roman" w:cs="Times New Roman"/>
          <w:color w:val="0070C0"/>
          <w:sz w:val="24"/>
          <w:szCs w:val="24"/>
        </w:rPr>
        <w:t xml:space="preserve"> Bose, </w:t>
      </w:r>
      <w:proofErr w:type="spellStart"/>
      <w:r w:rsidR="00C8238A" w:rsidRPr="00570708">
        <w:rPr>
          <w:rFonts w:ascii="Times New Roman" w:hAnsi="Times New Roman" w:cs="Times New Roman"/>
          <w:color w:val="0070C0"/>
          <w:sz w:val="24"/>
          <w:szCs w:val="24"/>
        </w:rPr>
        <w:t>Avoy</w:t>
      </w:r>
      <w:proofErr w:type="spellEnd"/>
      <w:r w:rsidR="00C8238A" w:rsidRPr="00570708">
        <w:rPr>
          <w:rFonts w:ascii="Times New Roman" w:hAnsi="Times New Roman" w:cs="Times New Roman"/>
          <w:color w:val="0070C0"/>
          <w:sz w:val="24"/>
          <w:szCs w:val="24"/>
        </w:rPr>
        <w:t xml:space="preserve"> Ghosh, </w:t>
      </w:r>
      <w:proofErr w:type="spellStart"/>
      <w:r w:rsidR="00C8238A" w:rsidRPr="00570708">
        <w:rPr>
          <w:rFonts w:ascii="Times New Roman" w:hAnsi="Times New Roman" w:cs="Times New Roman"/>
          <w:color w:val="0070C0"/>
          <w:sz w:val="24"/>
          <w:szCs w:val="24"/>
        </w:rPr>
        <w:t>Shyamjit</w:t>
      </w:r>
      <w:proofErr w:type="spellEnd"/>
      <w:r w:rsidR="00C8238A" w:rsidRPr="00570708">
        <w:rPr>
          <w:rFonts w:ascii="Times New Roman" w:hAnsi="Times New Roman" w:cs="Times New Roman"/>
          <w:color w:val="0070C0"/>
          <w:sz w:val="24"/>
          <w:szCs w:val="24"/>
        </w:rPr>
        <w:t xml:space="preserve"> Paul, </w:t>
      </w:r>
      <w:proofErr w:type="spellStart"/>
      <w:r w:rsidR="00C8238A" w:rsidRPr="00570708">
        <w:rPr>
          <w:rFonts w:ascii="Times New Roman" w:hAnsi="Times New Roman" w:cs="Times New Roman"/>
          <w:color w:val="0070C0"/>
          <w:sz w:val="24"/>
          <w:szCs w:val="24"/>
        </w:rPr>
        <w:t>Firzan</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Nainu</w:t>
      </w:r>
      <w:proofErr w:type="spellEnd"/>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Irfan</w:t>
      </w:r>
      <w:proofErr w:type="spellEnd"/>
      <w:r w:rsidR="00C8238A" w:rsidRPr="00570708">
        <w:rPr>
          <w:rFonts w:ascii="Times New Roman" w:hAnsi="Times New Roman" w:cs="Times New Roman"/>
          <w:color w:val="0070C0"/>
          <w:sz w:val="24"/>
          <w:szCs w:val="24"/>
        </w:rPr>
        <w:t xml:space="preserve"> Ahmad</w:t>
      </w:r>
      <w:r w:rsidR="00C8238A" w:rsidRPr="00570708">
        <w:rPr>
          <w:rFonts w:ascii="Times New Roman" w:hAnsi="Times New Roman" w:cs="Times New Roman"/>
          <w:color w:val="0070C0"/>
          <w:sz w:val="24"/>
          <w:szCs w:val="24"/>
        </w:rPr>
        <w:t xml:space="preserve">, </w:t>
      </w:r>
      <w:proofErr w:type="spellStart"/>
      <w:r w:rsidR="00C8238A" w:rsidRPr="00570708">
        <w:rPr>
          <w:rFonts w:ascii="Times New Roman" w:hAnsi="Times New Roman" w:cs="Times New Roman"/>
          <w:color w:val="0070C0"/>
          <w:sz w:val="24"/>
          <w:szCs w:val="24"/>
        </w:rPr>
        <w:t>Talha</w:t>
      </w:r>
      <w:proofErr w:type="spellEnd"/>
      <w:r w:rsidR="00C8238A" w:rsidRPr="00570708">
        <w:rPr>
          <w:rFonts w:ascii="Times New Roman" w:hAnsi="Times New Roman" w:cs="Times New Roman"/>
          <w:color w:val="0070C0"/>
          <w:sz w:val="24"/>
          <w:szCs w:val="24"/>
        </w:rPr>
        <w:t xml:space="preserve"> Bin </w:t>
      </w:r>
      <w:proofErr w:type="spellStart"/>
      <w:r w:rsidR="00C8238A" w:rsidRPr="00570708">
        <w:rPr>
          <w:rFonts w:ascii="Times New Roman" w:hAnsi="Times New Roman" w:cs="Times New Roman"/>
          <w:color w:val="0070C0"/>
          <w:sz w:val="24"/>
          <w:szCs w:val="24"/>
        </w:rPr>
        <w:t>Emran</w:t>
      </w:r>
      <w:proofErr w:type="spellEnd"/>
      <w:r w:rsidR="00C8238A" w:rsidRPr="00570708">
        <w:rPr>
          <w:rFonts w:ascii="Times New Roman" w:hAnsi="Times New Roman" w:cs="Times New Roman"/>
          <w:color w:val="0070C0"/>
          <w:sz w:val="24"/>
          <w:szCs w:val="24"/>
        </w:rPr>
        <w:t xml:space="preserve"> </w:t>
      </w:r>
      <w:r w:rsidR="009437E0" w:rsidRPr="00570708">
        <w:rPr>
          <w:rStyle w:val="blue-tooltip"/>
          <w:rFonts w:ascii="Times New Roman" w:hAnsi="Times New Roman" w:cs="Times New Roman"/>
          <w:color w:val="0070C0"/>
          <w:sz w:val="24"/>
          <w:szCs w:val="24"/>
        </w:rPr>
        <w:t xml:space="preserve"> </w:t>
      </w:r>
    </w:p>
    <w:p w:rsidR="00056A8C" w:rsidRPr="00570708" w:rsidRDefault="00056A8C" w:rsidP="00570708">
      <w:pPr>
        <w:jc w:val="both"/>
        <w:rPr>
          <w:rStyle w:val="blue-tooltip"/>
          <w:rFonts w:ascii="Times New Roman" w:hAnsi="Times New Roman" w:cs="Times New Roman"/>
          <w:b/>
          <w:sz w:val="24"/>
          <w:szCs w:val="24"/>
        </w:rPr>
      </w:pPr>
    </w:p>
    <w:p w:rsidR="00570708" w:rsidRPr="00570708" w:rsidRDefault="00286666" w:rsidP="00570708">
      <w:pPr>
        <w:jc w:val="both"/>
        <w:rPr>
          <w:rStyle w:val="blue-tooltip"/>
          <w:rFonts w:ascii="Times New Roman" w:hAnsi="Times New Roman" w:cs="Times New Roman"/>
          <w:b/>
          <w:sz w:val="24"/>
          <w:szCs w:val="24"/>
        </w:rPr>
      </w:pPr>
      <w:r w:rsidRPr="00570708">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570708" w:rsidRPr="00570708" w:rsidTr="00570708">
        <w:trPr>
          <w:tblCellSpacing w:w="15" w:type="dxa"/>
        </w:trPr>
        <w:tc>
          <w:tcPr>
            <w:tcW w:w="0" w:type="auto"/>
            <w:vAlign w:val="center"/>
            <w:hideMark/>
          </w:tcPr>
          <w:p w:rsidR="00570708" w:rsidRPr="00570708" w:rsidRDefault="00570708" w:rsidP="00570708">
            <w:pPr>
              <w:spacing w:after="0" w:line="240" w:lineRule="auto"/>
              <w:jc w:val="both"/>
              <w:rPr>
                <w:rFonts w:ascii="Times New Roman" w:eastAsia="Times New Roman" w:hAnsi="Times New Roman" w:cs="Times New Roman"/>
                <w:sz w:val="24"/>
                <w:szCs w:val="24"/>
              </w:rPr>
            </w:pPr>
          </w:p>
        </w:tc>
        <w:tc>
          <w:tcPr>
            <w:tcW w:w="5000" w:type="pct"/>
            <w:vAlign w:val="center"/>
            <w:hideMark/>
          </w:tcPr>
          <w:p w:rsidR="00570708" w:rsidRPr="00570708" w:rsidRDefault="00570708" w:rsidP="00570708">
            <w:pPr>
              <w:spacing w:before="100" w:beforeAutospacing="1" w:after="100" w:afterAutospacing="1" w:line="240" w:lineRule="auto"/>
              <w:jc w:val="both"/>
              <w:rPr>
                <w:rFonts w:ascii="Times New Roman" w:eastAsia="Times New Roman" w:hAnsi="Times New Roman" w:cs="Times New Roman"/>
                <w:sz w:val="24"/>
                <w:szCs w:val="24"/>
              </w:rPr>
            </w:pPr>
            <w:r w:rsidRPr="00570708">
              <w:rPr>
                <w:rFonts w:ascii="Times New Roman" w:eastAsia="Times New Roman" w:hAnsi="Times New Roman" w:cs="Times New Roman"/>
                <w:sz w:val="24"/>
                <w:szCs w:val="24"/>
              </w:rPr>
              <w:t xml:space="preserve">Cancer is the leading cause of mortality all over the world. Scientific investigation has demonstrated that disruptions in the process of autophagy are frequently interrelated with the emergence of cancer. Hence, scientists are seeking permanent solutions to counter the deadly disease. Indole alkaloids have been extensively studied and are acknowledged to exhibit several bioactivities. The current state of disease necessitates novel </w:t>
            </w:r>
            <w:proofErr w:type="spellStart"/>
            <w:r w:rsidRPr="00570708">
              <w:rPr>
                <w:rFonts w:ascii="Times New Roman" w:eastAsia="Times New Roman" w:hAnsi="Times New Roman" w:cs="Times New Roman"/>
                <w:sz w:val="24"/>
                <w:szCs w:val="24"/>
              </w:rPr>
              <w:t>pharmacophores</w:t>
            </w:r>
            <w:proofErr w:type="spellEnd"/>
            <w:r w:rsidRPr="00570708">
              <w:rPr>
                <w:rFonts w:ascii="Times New Roman" w:eastAsia="Times New Roman" w:hAnsi="Times New Roman" w:cs="Times New Roman"/>
                <w:sz w:val="24"/>
                <w:szCs w:val="24"/>
              </w:rPr>
              <w:t xml:space="preserve"> development. In recent decades,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have become increasingly significant in cancer treatment and are also used as adjuvants. A substantial amount of pharmacologically active molecules come from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which are widely distributed in nature. Indole alkaloids derived from marine organisms show immense potential for therapeutic applications and seem highly effective in cancer treatment. A couple of experiments have been conducted </w:t>
            </w:r>
            <w:proofErr w:type="spellStart"/>
            <w:r w:rsidRPr="00570708">
              <w:rPr>
                <w:rFonts w:ascii="Times New Roman" w:eastAsia="Times New Roman" w:hAnsi="Times New Roman" w:cs="Times New Roman"/>
                <w:sz w:val="24"/>
                <w:szCs w:val="24"/>
              </w:rPr>
              <w:t>preclinically</w:t>
            </w:r>
            <w:proofErr w:type="spellEnd"/>
            <w:r w:rsidRPr="00570708">
              <w:rPr>
                <w:rFonts w:ascii="Times New Roman" w:eastAsia="Times New Roman" w:hAnsi="Times New Roman" w:cs="Times New Roman"/>
                <w:sz w:val="24"/>
                <w:szCs w:val="24"/>
              </w:rPr>
              <w:t xml:space="preserve"> to investigate the possibility of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in cancer treatment. Marine-derived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possess the ability to exhibit anticancer properties through diverse </w:t>
            </w:r>
            <w:proofErr w:type="spellStart"/>
            <w:r w:rsidRPr="00570708">
              <w:rPr>
                <w:rFonts w:ascii="Times New Roman" w:eastAsia="Times New Roman" w:hAnsi="Times New Roman" w:cs="Times New Roman"/>
                <w:sz w:val="24"/>
                <w:szCs w:val="24"/>
              </w:rPr>
              <w:t>antiproliferative</w:t>
            </w:r>
            <w:proofErr w:type="spellEnd"/>
            <w:r w:rsidRPr="00570708">
              <w:rPr>
                <w:rFonts w:ascii="Times New Roman" w:eastAsia="Times New Roman" w:hAnsi="Times New Roman" w:cs="Times New Roman"/>
                <w:sz w:val="24"/>
                <w:szCs w:val="24"/>
              </w:rPr>
              <w:t xml:space="preserve"> mechanisms. Certain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including vincristine and vinblastine, were verified in clinical trials or are presently undergoing clinical assessments for preventing and treating cancer. Indole alkaloids from marine resources hold a significant functionality in identifying new antitumor agents. The current literature highlights recent advancements in </w:t>
            </w:r>
            <w:proofErr w:type="spellStart"/>
            <w:r w:rsidRPr="00570708">
              <w:rPr>
                <w:rFonts w:ascii="Times New Roman" w:eastAsia="Times New Roman" w:hAnsi="Times New Roman" w:cs="Times New Roman"/>
                <w:sz w:val="24"/>
                <w:szCs w:val="24"/>
              </w:rPr>
              <w:t>indole</w:t>
            </w:r>
            <w:proofErr w:type="spellEnd"/>
            <w:r w:rsidRPr="00570708">
              <w:rPr>
                <w:rFonts w:ascii="Times New Roman" w:eastAsia="Times New Roman" w:hAnsi="Times New Roman" w:cs="Times New Roman"/>
                <w:sz w:val="24"/>
                <w:szCs w:val="24"/>
              </w:rPr>
              <w:t xml:space="preserve"> alkaloids that appear to be anticancer agents and the underlying mechanisms. © 2023 Elsevier B.V.</w:t>
            </w:r>
          </w:p>
        </w:tc>
      </w:tr>
    </w:tbl>
    <w:p w:rsidR="00286666" w:rsidRPr="00570708" w:rsidRDefault="00C433C0" w:rsidP="00570708">
      <w:pPr>
        <w:jc w:val="both"/>
        <w:rPr>
          <w:rStyle w:val="blue-tooltip"/>
          <w:rFonts w:ascii="Times New Roman" w:hAnsi="Times New Roman" w:cs="Times New Roman"/>
          <w:b/>
          <w:sz w:val="24"/>
          <w:szCs w:val="24"/>
        </w:rPr>
      </w:pPr>
      <w:r w:rsidRPr="00570708">
        <w:rPr>
          <w:rStyle w:val="blue-tooltip"/>
          <w:rFonts w:ascii="Times New Roman" w:hAnsi="Times New Roman" w:cs="Times New Roman"/>
          <w:b/>
          <w:sz w:val="24"/>
          <w:szCs w:val="24"/>
        </w:rPr>
        <w:t xml:space="preserve"> </w:t>
      </w:r>
      <w:r w:rsidR="004F276A" w:rsidRPr="00570708">
        <w:rPr>
          <w:rStyle w:val="blue-tooltip"/>
          <w:rFonts w:ascii="Times New Roman" w:hAnsi="Times New Roman" w:cs="Times New Roman"/>
          <w:b/>
          <w:sz w:val="24"/>
          <w:szCs w:val="24"/>
        </w:rPr>
        <w:t xml:space="preserve"> </w:t>
      </w:r>
    </w:p>
    <w:p w:rsidR="00570708" w:rsidRPr="00570708" w:rsidRDefault="00570708" w:rsidP="00570708">
      <w:pPr>
        <w:spacing w:before="150" w:after="150" w:line="240" w:lineRule="auto"/>
        <w:jc w:val="both"/>
        <w:rPr>
          <w:rFonts w:ascii="Times New Roman" w:hAnsi="Times New Roman" w:cs="Times New Roman"/>
          <w:sz w:val="24"/>
          <w:szCs w:val="24"/>
        </w:rPr>
      </w:pPr>
    </w:p>
    <w:p w:rsidR="000816E0" w:rsidRPr="00570708" w:rsidRDefault="000816E0" w:rsidP="00570708">
      <w:pPr>
        <w:spacing w:before="150" w:after="150" w:line="240" w:lineRule="auto"/>
        <w:jc w:val="both"/>
        <w:rPr>
          <w:rFonts w:ascii="Times New Roman" w:hAnsi="Times New Roman" w:cs="Times New Roman"/>
          <w:b/>
          <w:bCs/>
          <w:sz w:val="24"/>
          <w:szCs w:val="24"/>
          <w:shd w:val="clear" w:color="auto" w:fill="FFFFFF"/>
        </w:rPr>
      </w:pPr>
      <w:r w:rsidRPr="00570708">
        <w:rPr>
          <w:rFonts w:ascii="Times New Roman" w:hAnsi="Times New Roman" w:cs="Times New Roman"/>
          <w:b/>
          <w:bCs/>
          <w:sz w:val="24"/>
          <w:szCs w:val="24"/>
          <w:shd w:val="clear" w:color="auto" w:fill="FFFFFF"/>
        </w:rPr>
        <w:t>Conference / Journal Link:</w:t>
      </w:r>
    </w:p>
    <w:bookmarkStart w:id="0" w:name="cj_link"/>
    <w:p w:rsidR="00570708" w:rsidRPr="00570708" w:rsidRDefault="00570708" w:rsidP="00570708">
      <w:pPr>
        <w:spacing w:before="150" w:after="150" w:line="240" w:lineRule="auto"/>
        <w:jc w:val="both"/>
        <w:rPr>
          <w:rFonts w:ascii="Times New Roman" w:hAnsi="Times New Roman" w:cs="Times New Roman"/>
          <w:b/>
          <w:bCs/>
          <w:color w:val="0070C0"/>
          <w:sz w:val="24"/>
          <w:szCs w:val="24"/>
          <w:shd w:val="clear" w:color="auto" w:fill="FFFFFF"/>
        </w:rPr>
      </w:pPr>
      <w:r w:rsidRPr="00570708">
        <w:rPr>
          <w:rFonts w:ascii="Times New Roman" w:hAnsi="Times New Roman" w:cs="Times New Roman"/>
          <w:color w:val="0070C0"/>
          <w:sz w:val="24"/>
          <w:szCs w:val="24"/>
        </w:rPr>
        <w:fldChar w:fldCharType="begin"/>
      </w:r>
      <w:r w:rsidRPr="00570708">
        <w:rPr>
          <w:rFonts w:ascii="Times New Roman" w:hAnsi="Times New Roman" w:cs="Times New Roman"/>
          <w:color w:val="0070C0"/>
          <w:sz w:val="24"/>
          <w:szCs w:val="24"/>
        </w:rPr>
        <w:instrText xml:space="preserve"> HYPERLINK "https://www.x-mol.net/paper/article/1696752970186379264" \t "_blank" </w:instrText>
      </w:r>
      <w:r w:rsidRPr="00570708">
        <w:rPr>
          <w:rFonts w:ascii="Times New Roman" w:hAnsi="Times New Roman" w:cs="Times New Roman"/>
          <w:color w:val="0070C0"/>
          <w:sz w:val="24"/>
          <w:szCs w:val="24"/>
        </w:rPr>
        <w:fldChar w:fldCharType="separate"/>
      </w:r>
      <w:r w:rsidRPr="00570708">
        <w:rPr>
          <w:rStyle w:val="Hyperlink"/>
          <w:rFonts w:ascii="Times New Roman" w:hAnsi="Times New Roman" w:cs="Times New Roman"/>
          <w:color w:val="0070C0"/>
          <w:sz w:val="24"/>
          <w:szCs w:val="24"/>
          <w:u w:val="none"/>
        </w:rPr>
        <w:t>https://www.x-mol.net/paper/article/1696752970186379264</w:t>
      </w:r>
      <w:r w:rsidRPr="00570708">
        <w:rPr>
          <w:rFonts w:ascii="Times New Roman" w:hAnsi="Times New Roman" w:cs="Times New Roman"/>
          <w:color w:val="0070C0"/>
          <w:sz w:val="24"/>
          <w:szCs w:val="24"/>
        </w:rPr>
        <w:fldChar w:fldCharType="end"/>
      </w:r>
      <w:bookmarkEnd w:id="0"/>
    </w:p>
    <w:p w:rsidR="000816E0" w:rsidRPr="00570708" w:rsidRDefault="000816E0" w:rsidP="00570708">
      <w:pPr>
        <w:spacing w:before="150"/>
        <w:jc w:val="both"/>
        <w:rPr>
          <w:rFonts w:ascii="Times New Roman" w:hAnsi="Times New Roman" w:cs="Times New Roman"/>
          <w:b/>
          <w:sz w:val="24"/>
          <w:szCs w:val="24"/>
        </w:rPr>
      </w:pPr>
      <w:r w:rsidRPr="00570708">
        <w:rPr>
          <w:rFonts w:ascii="Times New Roman" w:hAnsi="Times New Roman" w:cs="Times New Roman"/>
          <w:b/>
          <w:sz w:val="24"/>
          <w:szCs w:val="24"/>
        </w:rPr>
        <w:t>DOI:</w:t>
      </w:r>
    </w:p>
    <w:p w:rsidR="00570708" w:rsidRPr="00570708" w:rsidRDefault="00570708" w:rsidP="00570708">
      <w:pPr>
        <w:spacing w:before="150"/>
        <w:jc w:val="both"/>
        <w:rPr>
          <w:rFonts w:ascii="Times New Roman" w:hAnsi="Times New Roman" w:cs="Times New Roman"/>
          <w:b/>
          <w:color w:val="0070C0"/>
          <w:sz w:val="24"/>
          <w:szCs w:val="24"/>
        </w:rPr>
      </w:pPr>
      <w:r w:rsidRPr="00570708">
        <w:rPr>
          <w:rFonts w:ascii="Times New Roman" w:hAnsi="Times New Roman" w:cs="Times New Roman"/>
          <w:color w:val="0070C0"/>
          <w:sz w:val="24"/>
          <w:szCs w:val="24"/>
        </w:rPr>
        <w:t>10.1016/j.cbi.2023.110682</w:t>
      </w:r>
    </w:p>
    <w:p w:rsidR="000816E0" w:rsidRPr="00570708" w:rsidRDefault="000816E0" w:rsidP="00570708">
      <w:pPr>
        <w:jc w:val="both"/>
        <w:rPr>
          <w:rFonts w:ascii="Times New Roman" w:hAnsi="Times New Roman" w:cs="Times New Roman"/>
          <w:sz w:val="24"/>
          <w:szCs w:val="24"/>
        </w:rPr>
      </w:pPr>
    </w:p>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5DC1"/>
    <w:rsid w:val="00197F72"/>
    <w:rsid w:val="001B444F"/>
    <w:rsid w:val="001B7224"/>
    <w:rsid w:val="001D380C"/>
    <w:rsid w:val="002061D4"/>
    <w:rsid w:val="00212608"/>
    <w:rsid w:val="00250729"/>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70708"/>
    <w:rsid w:val="00597AC0"/>
    <w:rsid w:val="005A50A4"/>
    <w:rsid w:val="005A6D15"/>
    <w:rsid w:val="005E3A74"/>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8238A"/>
    <w:rsid w:val="00C916C7"/>
    <w:rsid w:val="00CA5BD2"/>
    <w:rsid w:val="00CC6082"/>
    <w:rsid w:val="00CD6A55"/>
    <w:rsid w:val="00CF2D6D"/>
    <w:rsid w:val="00D11FFB"/>
    <w:rsid w:val="00D26612"/>
    <w:rsid w:val="00DA36C1"/>
    <w:rsid w:val="00DE2BB8"/>
    <w:rsid w:val="00DF18D8"/>
    <w:rsid w:val="00DF3561"/>
    <w:rsid w:val="00E0153A"/>
    <w:rsid w:val="00E5274D"/>
    <w:rsid w:val="00E608D3"/>
    <w:rsid w:val="00E65008"/>
    <w:rsid w:val="00E676C5"/>
    <w:rsid w:val="00E94333"/>
    <w:rsid w:val="00EE054B"/>
    <w:rsid w:val="00EE3075"/>
    <w:rsid w:val="00EE3F35"/>
    <w:rsid w:val="00EE40A0"/>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87120383">
      <w:bodyDiv w:val="1"/>
      <w:marLeft w:val="0"/>
      <w:marRight w:val="0"/>
      <w:marTop w:val="0"/>
      <w:marBottom w:val="0"/>
      <w:divBdr>
        <w:top w:val="none" w:sz="0" w:space="0" w:color="auto"/>
        <w:left w:val="none" w:sz="0" w:space="0" w:color="auto"/>
        <w:bottom w:val="none" w:sz="0" w:space="0" w:color="auto"/>
        <w:right w:val="none" w:sz="0" w:space="0" w:color="auto"/>
      </w:divBdr>
      <w:divsChild>
        <w:div w:id="1733577582">
          <w:marLeft w:val="0"/>
          <w:marRight w:val="0"/>
          <w:marTop w:val="0"/>
          <w:marBottom w:val="0"/>
          <w:divBdr>
            <w:top w:val="none" w:sz="0" w:space="0" w:color="auto"/>
            <w:left w:val="none" w:sz="0" w:space="0" w:color="auto"/>
            <w:bottom w:val="none" w:sz="0" w:space="0" w:color="auto"/>
            <w:right w:val="none" w:sz="0" w:space="0" w:color="auto"/>
          </w:divBdr>
          <w:divsChild>
            <w:div w:id="45825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2024-06-06T04:05:00Z</dcterms:created>
  <dcterms:modified xsi:type="dcterms:W3CDTF">2024-06-09T06:55:00Z</dcterms:modified>
</cp:coreProperties>
</file>