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8420B" w:rsidRDefault="00B8420B">
      <w:pPr>
        <w:rPr>
          <w:rStyle w:val="blue-tooltip"/>
          <w:rFonts w:ascii="Times New Roman" w:hAnsi="Times New Roman" w:cs="Times New Roman"/>
          <w:bCs/>
          <w:sz w:val="40"/>
          <w:szCs w:val="40"/>
        </w:rPr>
      </w:pPr>
      <w:r w:rsidRPr="00B8420B">
        <w:rPr>
          <w:rStyle w:val="blue-tooltip"/>
          <w:rFonts w:ascii="Times New Roman" w:hAnsi="Times New Roman" w:cs="Times New Roman"/>
          <w:bCs/>
          <w:sz w:val="40"/>
          <w:szCs w:val="40"/>
        </w:rPr>
        <w:t>Insights into the Promising Prospect of Medicinal Chemistry Studies Against Neurodegenerative Disorders</w:t>
      </w:r>
    </w:p>
    <w:p w:rsidR="00B8420B" w:rsidRDefault="00B8420B">
      <w:pPr>
        <w:rPr>
          <w:rStyle w:val="blue-tooltip"/>
          <w:rFonts w:asciiTheme="majorHAnsi" w:hAnsiTheme="majorHAnsi" w:cstheme="majorHAnsi"/>
          <w:b/>
          <w:bCs/>
          <w:sz w:val="24"/>
          <w:szCs w:val="24"/>
        </w:rPr>
      </w:pPr>
    </w:p>
    <w:p w:rsidR="00286666" w:rsidRPr="00B8420B" w:rsidRDefault="00056A8C" w:rsidP="00B8420B">
      <w:pPr>
        <w:jc w:val="both"/>
        <w:rPr>
          <w:rStyle w:val="blue-tooltip"/>
          <w:rFonts w:ascii="Times New Roman" w:hAnsi="Times New Roman" w:cs="Times New Roman"/>
          <w:b/>
          <w:bCs/>
          <w:sz w:val="24"/>
          <w:szCs w:val="24"/>
        </w:rPr>
      </w:pPr>
      <w:r w:rsidRPr="00B8420B">
        <w:rPr>
          <w:rStyle w:val="blue-tooltip"/>
          <w:rFonts w:ascii="Times New Roman" w:hAnsi="Times New Roman" w:cs="Times New Roman"/>
          <w:b/>
          <w:bCs/>
          <w:sz w:val="24"/>
          <w:szCs w:val="24"/>
        </w:rPr>
        <w:t xml:space="preserve">Author: </w:t>
      </w:r>
      <w:proofErr w:type="spellStart"/>
      <w:r w:rsidR="00B8420B" w:rsidRPr="00B8420B">
        <w:rPr>
          <w:rStyle w:val="given-name"/>
          <w:rFonts w:ascii="Times New Roman" w:hAnsi="Times New Roman" w:cs="Times New Roman"/>
          <w:color w:val="0070C0"/>
          <w:sz w:val="24"/>
          <w:szCs w:val="24"/>
        </w:rPr>
        <w:t>Md</w:t>
      </w:r>
      <w:proofErr w:type="spellEnd"/>
      <w:r w:rsidR="00B8420B" w:rsidRPr="00B8420B">
        <w:rPr>
          <w:rStyle w:val="given-name"/>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Mominur</w:t>
      </w:r>
      <w:proofErr w:type="spellEnd"/>
      <w:r w:rsidR="00B8420B" w:rsidRPr="00B8420B">
        <w:rPr>
          <w:rStyle w:val="react-xocs-alternative-link"/>
          <w:rFonts w:ascii="Times New Roman" w:hAnsi="Times New Roman" w:cs="Times New Roman"/>
          <w:color w:val="0070C0"/>
          <w:sz w:val="24"/>
          <w:szCs w:val="24"/>
        </w:rPr>
        <w:t xml:space="preserve"> </w:t>
      </w:r>
      <w:r w:rsidR="00B8420B" w:rsidRPr="00B8420B">
        <w:rPr>
          <w:rStyle w:val="text"/>
          <w:rFonts w:ascii="Times New Roman" w:hAnsi="Times New Roman" w:cs="Times New Roman"/>
          <w:color w:val="0070C0"/>
          <w:sz w:val="24"/>
          <w:szCs w:val="24"/>
        </w:rPr>
        <w:t>Rahman</w:t>
      </w:r>
      <w:r w:rsidR="00B8420B" w:rsidRPr="00B8420B">
        <w:rPr>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Md</w:t>
      </w:r>
      <w:proofErr w:type="spellEnd"/>
      <w:r w:rsidR="00B8420B" w:rsidRPr="00B8420B">
        <w:rPr>
          <w:rStyle w:val="given-name"/>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Rezaul</w:t>
      </w:r>
      <w:proofErr w:type="spellEnd"/>
      <w:r w:rsidR="00B8420B" w:rsidRPr="00B8420B">
        <w:rPr>
          <w:rStyle w:val="react-xocs-alternative-link"/>
          <w:rFonts w:ascii="Times New Roman" w:hAnsi="Times New Roman" w:cs="Times New Roman"/>
          <w:color w:val="0070C0"/>
          <w:sz w:val="24"/>
          <w:szCs w:val="24"/>
        </w:rPr>
        <w:t xml:space="preserve"> </w:t>
      </w:r>
      <w:r w:rsidR="00B8420B" w:rsidRPr="00B8420B">
        <w:rPr>
          <w:rStyle w:val="text"/>
          <w:rFonts w:ascii="Times New Roman" w:hAnsi="Times New Roman" w:cs="Times New Roman"/>
          <w:color w:val="0070C0"/>
          <w:sz w:val="24"/>
          <w:szCs w:val="24"/>
        </w:rPr>
        <w:t>Islam</w:t>
      </w:r>
      <w:r w:rsidR="00B8420B" w:rsidRPr="00B8420B">
        <w:rPr>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Mst</w:t>
      </w:r>
      <w:proofErr w:type="spellEnd"/>
      <w:r w:rsidR="00B8420B" w:rsidRPr="00B8420B">
        <w:rPr>
          <w:rStyle w:val="given-name"/>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Afroza</w:t>
      </w:r>
      <w:proofErr w:type="spellEnd"/>
      <w:r w:rsidR="00B8420B" w:rsidRPr="00B8420B">
        <w:rPr>
          <w:rStyle w:val="react-xocs-alternative-link"/>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Alam</w:t>
      </w:r>
      <w:proofErr w:type="spellEnd"/>
      <w:r w:rsidR="00B8420B" w:rsidRPr="00B8420B">
        <w:rPr>
          <w:rStyle w:val="text"/>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Tumpa</w:t>
      </w:r>
      <w:proofErr w:type="spellEnd"/>
      <w:r w:rsidR="00B8420B" w:rsidRPr="00B8420B">
        <w:rPr>
          <w:rFonts w:ascii="Times New Roman" w:hAnsi="Times New Roman" w:cs="Times New Roman"/>
          <w:color w:val="0070C0"/>
          <w:sz w:val="24"/>
          <w:szCs w:val="24"/>
        </w:rPr>
        <w:t xml:space="preserve">, </w:t>
      </w:r>
      <w:r w:rsidR="00B8420B" w:rsidRPr="00B8420B">
        <w:rPr>
          <w:rStyle w:val="given-name"/>
          <w:rFonts w:ascii="Times New Roman" w:hAnsi="Times New Roman" w:cs="Times New Roman"/>
          <w:color w:val="0070C0"/>
          <w:sz w:val="24"/>
          <w:szCs w:val="24"/>
        </w:rPr>
        <w:t>Sheikh</w:t>
      </w:r>
      <w:r w:rsidR="00B8420B" w:rsidRPr="00B8420B">
        <w:rPr>
          <w:rStyle w:val="react-xocs-alternative-link"/>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Shohag</w:t>
      </w:r>
      <w:proofErr w:type="spellEnd"/>
      <w:r w:rsidR="00B8420B" w:rsidRPr="00B8420B">
        <w:rPr>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Shakil</w:t>
      </w:r>
      <w:proofErr w:type="spellEnd"/>
      <w:r w:rsidR="00B8420B" w:rsidRPr="00B8420B">
        <w:rPr>
          <w:rStyle w:val="text"/>
          <w:rFonts w:ascii="Times New Roman" w:hAnsi="Times New Roman" w:cs="Times New Roman"/>
          <w:color w:val="0070C0"/>
          <w:sz w:val="24"/>
          <w:szCs w:val="24"/>
        </w:rPr>
        <w:t xml:space="preserve"> khan </w:t>
      </w:r>
      <w:proofErr w:type="spellStart"/>
      <w:r w:rsidR="00B8420B" w:rsidRPr="00B8420B">
        <w:rPr>
          <w:rStyle w:val="text"/>
          <w:rFonts w:ascii="Times New Roman" w:hAnsi="Times New Roman" w:cs="Times New Roman"/>
          <w:color w:val="0070C0"/>
          <w:sz w:val="24"/>
          <w:szCs w:val="24"/>
        </w:rPr>
        <w:t>shuvo</w:t>
      </w:r>
      <w:proofErr w:type="spellEnd"/>
      <w:r w:rsidR="00B8420B" w:rsidRPr="00B8420B">
        <w:rPr>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Jannatul</w:t>
      </w:r>
      <w:proofErr w:type="spellEnd"/>
      <w:r w:rsidR="00B8420B" w:rsidRPr="00B8420B">
        <w:rPr>
          <w:rStyle w:val="react-xocs-alternative-link"/>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Ferdous</w:t>
      </w:r>
      <w:proofErr w:type="spellEnd"/>
      <w:r w:rsidR="00B8420B" w:rsidRPr="00B8420B">
        <w:rPr>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Saima</w:t>
      </w:r>
      <w:proofErr w:type="spellEnd"/>
      <w:r w:rsidR="00B8420B" w:rsidRPr="00B8420B">
        <w:rPr>
          <w:rStyle w:val="given-name"/>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Akter</w:t>
      </w:r>
      <w:proofErr w:type="spellEnd"/>
      <w:r w:rsidR="00B8420B" w:rsidRPr="00B8420B">
        <w:rPr>
          <w:rStyle w:val="react-xocs-alternative-link"/>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Kajol</w:t>
      </w:r>
      <w:proofErr w:type="spellEnd"/>
      <w:r w:rsidR="00B8420B" w:rsidRPr="00B8420B">
        <w:rPr>
          <w:rFonts w:ascii="Times New Roman" w:hAnsi="Times New Roman" w:cs="Times New Roman"/>
          <w:color w:val="0070C0"/>
          <w:sz w:val="24"/>
          <w:szCs w:val="24"/>
        </w:rPr>
        <w:t xml:space="preserve">, </w:t>
      </w:r>
      <w:r w:rsidR="00B8420B" w:rsidRPr="00B8420B">
        <w:rPr>
          <w:rStyle w:val="given-name"/>
          <w:rFonts w:ascii="Times New Roman" w:hAnsi="Times New Roman" w:cs="Times New Roman"/>
          <w:color w:val="0070C0"/>
          <w:sz w:val="24"/>
          <w:szCs w:val="24"/>
        </w:rPr>
        <w:t>Abdullah S.M.</w:t>
      </w:r>
      <w:r w:rsidR="00B8420B" w:rsidRPr="00B8420B">
        <w:rPr>
          <w:rStyle w:val="react-xocs-alternative-link"/>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Aljohani</w:t>
      </w:r>
      <w:proofErr w:type="spellEnd"/>
      <w:r w:rsidR="00B8420B" w:rsidRPr="00B8420B">
        <w:rPr>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Waleed</w:t>
      </w:r>
      <w:proofErr w:type="spellEnd"/>
      <w:r w:rsidR="00B8420B" w:rsidRPr="00B8420B">
        <w:rPr>
          <w:rStyle w:val="react-xocs-alternative-link"/>
          <w:rFonts w:ascii="Times New Roman" w:hAnsi="Times New Roman" w:cs="Times New Roman"/>
          <w:color w:val="0070C0"/>
          <w:sz w:val="24"/>
          <w:szCs w:val="24"/>
        </w:rPr>
        <w:t xml:space="preserve"> </w:t>
      </w:r>
      <w:r w:rsidR="00B8420B" w:rsidRPr="00B8420B">
        <w:rPr>
          <w:rStyle w:val="text"/>
          <w:rFonts w:ascii="Times New Roman" w:hAnsi="Times New Roman" w:cs="Times New Roman"/>
          <w:color w:val="0070C0"/>
          <w:sz w:val="24"/>
          <w:szCs w:val="24"/>
        </w:rPr>
        <w:t xml:space="preserve">Al </w:t>
      </w:r>
      <w:proofErr w:type="spellStart"/>
      <w:r w:rsidR="00B8420B" w:rsidRPr="00B8420B">
        <w:rPr>
          <w:rStyle w:val="text"/>
          <w:rFonts w:ascii="Times New Roman" w:hAnsi="Times New Roman" w:cs="Times New Roman"/>
          <w:color w:val="0070C0"/>
          <w:sz w:val="24"/>
          <w:szCs w:val="24"/>
        </w:rPr>
        <w:t>Abdulmonem</w:t>
      </w:r>
      <w:bookmarkStart w:id="0" w:name="bau10-profile"/>
      <w:proofErr w:type="spellEnd"/>
      <w:r w:rsidR="00B8420B" w:rsidRPr="00B8420B">
        <w:rPr>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Abdur</w:t>
      </w:r>
      <w:proofErr w:type="spellEnd"/>
      <w:r w:rsidR="00B8420B" w:rsidRPr="00B8420B">
        <w:rPr>
          <w:rStyle w:val="react-xocs-alternative-link"/>
          <w:rFonts w:ascii="Times New Roman" w:hAnsi="Times New Roman" w:cs="Times New Roman"/>
          <w:color w:val="0070C0"/>
          <w:sz w:val="24"/>
          <w:szCs w:val="24"/>
          <w:u w:val="single"/>
        </w:rPr>
        <w:t xml:space="preserve"> </w:t>
      </w:r>
      <w:proofErr w:type="spellStart"/>
      <w:r w:rsidR="00B8420B" w:rsidRPr="00B8420B">
        <w:rPr>
          <w:rStyle w:val="text"/>
          <w:rFonts w:ascii="Times New Roman" w:hAnsi="Times New Roman" w:cs="Times New Roman"/>
          <w:color w:val="0070C0"/>
          <w:sz w:val="24"/>
          <w:szCs w:val="24"/>
          <w:u w:val="single"/>
        </w:rPr>
        <w:t>Rauf</w:t>
      </w:r>
      <w:bookmarkEnd w:id="0"/>
      <w:proofErr w:type="spellEnd"/>
      <w:r w:rsidR="00B8420B" w:rsidRPr="00B8420B">
        <w:rPr>
          <w:rFonts w:ascii="Times New Roman" w:hAnsi="Times New Roman" w:cs="Times New Roman"/>
          <w:color w:val="0070C0"/>
          <w:sz w:val="24"/>
          <w:szCs w:val="24"/>
        </w:rPr>
        <w:t xml:space="preserve">, </w:t>
      </w:r>
      <w:proofErr w:type="spellStart"/>
      <w:r w:rsidR="00B8420B" w:rsidRPr="00B8420B">
        <w:rPr>
          <w:rStyle w:val="given-name"/>
          <w:rFonts w:ascii="Times New Roman" w:hAnsi="Times New Roman" w:cs="Times New Roman"/>
          <w:color w:val="0070C0"/>
          <w:sz w:val="24"/>
          <w:szCs w:val="24"/>
        </w:rPr>
        <w:t>Muthu</w:t>
      </w:r>
      <w:proofErr w:type="spellEnd"/>
      <w:r w:rsidR="00B8420B" w:rsidRPr="00B8420B">
        <w:rPr>
          <w:rStyle w:val="react-xocs-alternative-link"/>
          <w:rFonts w:ascii="Times New Roman" w:hAnsi="Times New Roman" w:cs="Times New Roman"/>
          <w:color w:val="0070C0"/>
          <w:sz w:val="24"/>
          <w:szCs w:val="24"/>
        </w:rPr>
        <w:t xml:space="preserve"> </w:t>
      </w:r>
      <w:proofErr w:type="spellStart"/>
      <w:r w:rsidR="00B8420B" w:rsidRPr="00B8420B">
        <w:rPr>
          <w:rStyle w:val="text"/>
          <w:rFonts w:ascii="Times New Roman" w:hAnsi="Times New Roman" w:cs="Times New Roman"/>
          <w:color w:val="0070C0"/>
          <w:sz w:val="24"/>
          <w:szCs w:val="24"/>
        </w:rPr>
        <w:t>Thiruvengadam</w:t>
      </w:r>
      <w:proofErr w:type="spellEnd"/>
      <w:r w:rsidR="009437E0" w:rsidRPr="00B8420B">
        <w:rPr>
          <w:rStyle w:val="blue-tooltip"/>
          <w:rFonts w:ascii="Times New Roman" w:hAnsi="Times New Roman" w:cs="Times New Roman"/>
          <w:color w:val="0070C0"/>
          <w:sz w:val="24"/>
          <w:szCs w:val="24"/>
        </w:rPr>
        <w:t xml:space="preserve"> </w:t>
      </w:r>
    </w:p>
    <w:p w:rsidR="00056A8C" w:rsidRPr="00B8420B" w:rsidRDefault="00056A8C" w:rsidP="00B8420B">
      <w:pPr>
        <w:jc w:val="both"/>
        <w:rPr>
          <w:rStyle w:val="blue-tooltip"/>
          <w:rFonts w:ascii="Times New Roman" w:hAnsi="Times New Roman" w:cs="Times New Roman"/>
          <w:b/>
          <w:sz w:val="24"/>
          <w:szCs w:val="24"/>
        </w:rPr>
      </w:pPr>
    </w:p>
    <w:p w:rsidR="00B8420B" w:rsidRPr="00B8420B" w:rsidRDefault="00286666" w:rsidP="00B8420B">
      <w:pPr>
        <w:jc w:val="both"/>
        <w:rPr>
          <w:rStyle w:val="blue-tooltip"/>
          <w:rFonts w:ascii="Times New Roman" w:hAnsi="Times New Roman" w:cs="Times New Roman"/>
          <w:b/>
          <w:sz w:val="24"/>
          <w:szCs w:val="24"/>
        </w:rPr>
      </w:pPr>
      <w:r w:rsidRPr="00B8420B">
        <w:rPr>
          <w:rStyle w:val="blue-tooltip"/>
          <w:rFonts w:ascii="Times New Roman" w:hAnsi="Times New Roman" w:cs="Times New Roman"/>
          <w:b/>
          <w:sz w:val="24"/>
          <w:szCs w:val="24"/>
        </w:rPr>
        <w:t xml:space="preserve">Abstract: </w:t>
      </w:r>
    </w:p>
    <w:p w:rsidR="00286666" w:rsidRPr="00B8420B" w:rsidRDefault="00B8420B" w:rsidP="00B8420B">
      <w:pPr>
        <w:jc w:val="both"/>
        <w:rPr>
          <w:rStyle w:val="blue-tooltip"/>
          <w:rFonts w:ascii="Times New Roman" w:hAnsi="Times New Roman" w:cs="Times New Roman"/>
          <w:b/>
          <w:sz w:val="24"/>
          <w:szCs w:val="24"/>
        </w:rPr>
      </w:pPr>
      <w:hyperlink r:id="rId4" w:tooltip="Learn more about Medicinal chemistry from ScienceDirect's AI-generated Topic Pages" w:history="1">
        <w:r w:rsidRPr="00B8420B">
          <w:rPr>
            <w:rStyle w:val="Hyperlink"/>
            <w:rFonts w:ascii="Times New Roman" w:hAnsi="Times New Roman" w:cs="Times New Roman"/>
            <w:color w:val="2E2E2E"/>
            <w:sz w:val="24"/>
            <w:szCs w:val="24"/>
            <w:u w:val="none"/>
          </w:rPr>
          <w:t>Medicinal chemistry</w:t>
        </w:r>
      </w:hyperlink>
      <w:r w:rsidRPr="00B8420B">
        <w:rPr>
          <w:rFonts w:ascii="Times New Roman" w:hAnsi="Times New Roman" w:cs="Times New Roman"/>
          <w:color w:val="2E2E2E"/>
          <w:sz w:val="24"/>
          <w:szCs w:val="24"/>
        </w:rPr>
        <w:t> is an interdisciplinary field that incorporates organic chemistry, biochemistry, physical chemistry, pharmacology, informatics, </w:t>
      </w:r>
      <w:hyperlink r:id="rId5" w:tooltip="Learn more about molecular biology from ScienceDirect's AI-generated Topic Pages" w:history="1">
        <w:r w:rsidRPr="00B8420B">
          <w:rPr>
            <w:rStyle w:val="Hyperlink"/>
            <w:rFonts w:ascii="Times New Roman" w:hAnsi="Times New Roman" w:cs="Times New Roman"/>
            <w:color w:val="2E2E2E"/>
            <w:sz w:val="24"/>
            <w:szCs w:val="24"/>
            <w:u w:val="none"/>
          </w:rPr>
          <w:t>molecular biology</w:t>
        </w:r>
      </w:hyperlink>
      <w:r w:rsidRPr="00B8420B">
        <w:rPr>
          <w:rFonts w:ascii="Times New Roman" w:hAnsi="Times New Roman" w:cs="Times New Roman"/>
          <w:color w:val="2E2E2E"/>
          <w:sz w:val="24"/>
          <w:szCs w:val="24"/>
        </w:rPr>
        <w:t>, structural biology, cell biology, and other disciplines. Additionally, it considers molecular factors such as the mode of action of the drugs, their chemical structure-activity relationship (SAR), and </w:t>
      </w:r>
      <w:hyperlink r:id="rId6" w:tooltip="Learn more about pharmacokinetic from ScienceDirect's AI-generated Topic Pages" w:history="1">
        <w:r w:rsidRPr="00B8420B">
          <w:rPr>
            <w:rStyle w:val="Hyperlink"/>
            <w:rFonts w:ascii="Times New Roman" w:hAnsi="Times New Roman" w:cs="Times New Roman"/>
            <w:color w:val="2E2E2E"/>
            <w:sz w:val="24"/>
            <w:szCs w:val="24"/>
            <w:u w:val="none"/>
          </w:rPr>
          <w:t>pharmacokinetic</w:t>
        </w:r>
      </w:hyperlink>
      <w:r w:rsidRPr="00B8420B">
        <w:rPr>
          <w:rFonts w:ascii="Times New Roman" w:hAnsi="Times New Roman" w:cs="Times New Roman"/>
          <w:color w:val="2E2E2E"/>
          <w:sz w:val="24"/>
          <w:szCs w:val="24"/>
        </w:rPr>
        <w:t> aspects like absorption, distribution, metabolism, elimination, and toxicity. Neurodegenerative disorders (NDs), which are defined by the breakdown of neurons over time, are affecting an increasing number of people. </w:t>
      </w:r>
      <w:hyperlink r:id="rId7" w:tooltip="Learn more about Oxidative stress from ScienceDirect's AI-generated Topic Pages" w:history="1">
        <w:r w:rsidRPr="00B8420B">
          <w:rPr>
            <w:rStyle w:val="Hyperlink"/>
            <w:rFonts w:ascii="Times New Roman" w:hAnsi="Times New Roman" w:cs="Times New Roman"/>
            <w:color w:val="2E2E2E"/>
            <w:sz w:val="24"/>
            <w:szCs w:val="24"/>
            <w:u w:val="none"/>
          </w:rPr>
          <w:t>Oxidative stress</w:t>
        </w:r>
      </w:hyperlink>
      <w:r w:rsidRPr="00B8420B">
        <w:rPr>
          <w:rFonts w:ascii="Times New Roman" w:hAnsi="Times New Roman" w:cs="Times New Roman"/>
          <w:color w:val="2E2E2E"/>
          <w:sz w:val="24"/>
          <w:szCs w:val="24"/>
        </w:rPr>
        <w:t>, particularly the increased production of </w:t>
      </w:r>
      <w:hyperlink r:id="rId8" w:tooltip="Learn more about Reactive Oxygen Species from ScienceDirect's AI-generated Topic Pages" w:history="1">
        <w:r w:rsidRPr="00B8420B">
          <w:rPr>
            <w:rStyle w:val="Hyperlink"/>
            <w:rFonts w:ascii="Times New Roman" w:hAnsi="Times New Roman" w:cs="Times New Roman"/>
            <w:color w:val="2E2E2E"/>
            <w:sz w:val="24"/>
            <w:szCs w:val="24"/>
            <w:u w:val="none"/>
          </w:rPr>
          <w:t>Reactive Oxygen Species</w:t>
        </w:r>
      </w:hyperlink>
      <w:r w:rsidRPr="00B8420B">
        <w:rPr>
          <w:rFonts w:ascii="Times New Roman" w:hAnsi="Times New Roman" w:cs="Times New Roman"/>
          <w:color w:val="2E2E2E"/>
          <w:sz w:val="24"/>
          <w:szCs w:val="24"/>
        </w:rPr>
        <w:t> (ROS), plays a crucial role in the growth of various disorders, as indicated by the identification of protein, lipid, and Deoxyribonucleic acid (DNA) oxidation products </w:t>
      </w:r>
      <w:r w:rsidRPr="00B8420B">
        <w:rPr>
          <w:rStyle w:val="Emphasis"/>
          <w:rFonts w:ascii="Times New Roman" w:hAnsi="Times New Roman" w:cs="Times New Roman"/>
          <w:color w:val="2E2E2E"/>
          <w:sz w:val="24"/>
          <w:szCs w:val="24"/>
        </w:rPr>
        <w:t>in vivo</w:t>
      </w:r>
      <w:r w:rsidRPr="00B8420B">
        <w:rPr>
          <w:rFonts w:ascii="Times New Roman" w:hAnsi="Times New Roman" w:cs="Times New Roman"/>
          <w:color w:val="2E2E2E"/>
          <w:sz w:val="24"/>
          <w:szCs w:val="24"/>
        </w:rPr>
        <w:t>. Because of their inherent nature, most biological molecules are vulnerable to ROS, even if they play a role in metabolic parameters and cell signaling. Due to their high </w:t>
      </w:r>
      <w:hyperlink r:id="rId9" w:tooltip="Learn more about polyunsaturated fatty acid from ScienceDirect's AI-generated Topic Pages" w:history="1">
        <w:r w:rsidRPr="00B8420B">
          <w:rPr>
            <w:rStyle w:val="Hyperlink"/>
            <w:rFonts w:ascii="Times New Roman" w:hAnsi="Times New Roman" w:cs="Times New Roman"/>
            <w:color w:val="2E2E2E"/>
            <w:sz w:val="24"/>
            <w:szCs w:val="24"/>
            <w:u w:val="none"/>
          </w:rPr>
          <w:t>polyunsaturated fatty acid</w:t>
        </w:r>
      </w:hyperlink>
      <w:r w:rsidRPr="00B8420B">
        <w:rPr>
          <w:rFonts w:ascii="Times New Roman" w:hAnsi="Times New Roman" w:cs="Times New Roman"/>
          <w:color w:val="2E2E2E"/>
          <w:sz w:val="24"/>
          <w:szCs w:val="24"/>
        </w:rPr>
        <w:t> content, low antioxidant barrier, and high oxygen uptake, neurons are particularly vulnerable to oxidation by nature. As a result, excessive ROS generation in neurons looks especially harmful, and the mechanisms associated with biomolecule oxidative destruction are several and complex. This review focuses on the formation and management of ROS, as well as their chemical characteristics (both thermodynamic and kinetic), interactions, and implications in NDs.</w:t>
      </w:r>
      <w:r w:rsidR="00C433C0" w:rsidRPr="00B8420B">
        <w:rPr>
          <w:rStyle w:val="blue-tooltip"/>
          <w:rFonts w:ascii="Times New Roman" w:hAnsi="Times New Roman" w:cs="Times New Roman"/>
          <w:b/>
          <w:sz w:val="24"/>
          <w:szCs w:val="24"/>
        </w:rPr>
        <w:t xml:space="preserve"> </w:t>
      </w:r>
      <w:r w:rsidR="004F276A" w:rsidRPr="00B8420B">
        <w:rPr>
          <w:rStyle w:val="blue-tooltip"/>
          <w:rFonts w:ascii="Times New Roman" w:hAnsi="Times New Roman" w:cs="Times New Roman"/>
          <w:b/>
          <w:sz w:val="24"/>
          <w:szCs w:val="24"/>
        </w:rPr>
        <w:t xml:space="preserve"> </w:t>
      </w:r>
    </w:p>
    <w:p w:rsidR="000816E0" w:rsidRPr="00B8420B" w:rsidRDefault="000816E0" w:rsidP="00B8420B">
      <w:pPr>
        <w:jc w:val="both"/>
        <w:rPr>
          <w:rFonts w:ascii="Times New Roman" w:hAnsi="Times New Roman" w:cs="Times New Roman"/>
          <w:sz w:val="24"/>
          <w:szCs w:val="24"/>
        </w:rPr>
      </w:pPr>
    </w:p>
    <w:p w:rsidR="000816E0" w:rsidRPr="00B8420B" w:rsidRDefault="000816E0" w:rsidP="00B8420B">
      <w:pPr>
        <w:spacing w:before="150" w:after="150" w:line="240" w:lineRule="auto"/>
        <w:jc w:val="both"/>
        <w:rPr>
          <w:rFonts w:ascii="Times New Roman" w:hAnsi="Times New Roman" w:cs="Times New Roman"/>
          <w:b/>
          <w:bCs/>
          <w:sz w:val="24"/>
          <w:szCs w:val="24"/>
          <w:shd w:val="clear" w:color="auto" w:fill="FFFFFF"/>
        </w:rPr>
      </w:pPr>
      <w:r w:rsidRPr="00B8420B">
        <w:rPr>
          <w:rFonts w:ascii="Times New Roman" w:hAnsi="Times New Roman" w:cs="Times New Roman"/>
          <w:b/>
          <w:bCs/>
          <w:sz w:val="24"/>
          <w:szCs w:val="24"/>
          <w:shd w:val="clear" w:color="auto" w:fill="FFFFFF"/>
        </w:rPr>
        <w:t>Conference / Journal Link:</w:t>
      </w:r>
    </w:p>
    <w:bookmarkStart w:id="1" w:name="cj_link"/>
    <w:p w:rsidR="00B8420B" w:rsidRPr="00B8420B" w:rsidRDefault="00B8420B" w:rsidP="00B8420B">
      <w:pPr>
        <w:spacing w:before="150" w:after="150" w:line="240" w:lineRule="auto"/>
        <w:jc w:val="both"/>
        <w:rPr>
          <w:rFonts w:ascii="Times New Roman" w:hAnsi="Times New Roman" w:cs="Times New Roman"/>
          <w:b/>
          <w:bCs/>
          <w:color w:val="0070C0"/>
          <w:sz w:val="24"/>
          <w:szCs w:val="24"/>
          <w:shd w:val="clear" w:color="auto" w:fill="FFFFFF"/>
        </w:rPr>
      </w:pPr>
      <w:r w:rsidRPr="00B8420B">
        <w:rPr>
          <w:rFonts w:ascii="Times New Roman" w:hAnsi="Times New Roman" w:cs="Times New Roman"/>
          <w:color w:val="0070C0"/>
          <w:sz w:val="24"/>
          <w:szCs w:val="24"/>
        </w:rPr>
        <w:fldChar w:fldCharType="begin"/>
      </w:r>
      <w:r w:rsidRPr="00B8420B">
        <w:rPr>
          <w:rFonts w:ascii="Times New Roman" w:hAnsi="Times New Roman" w:cs="Times New Roman"/>
          <w:color w:val="0070C0"/>
          <w:sz w:val="24"/>
          <w:szCs w:val="24"/>
        </w:rPr>
        <w:instrText xml:space="preserve"> HYPERLINK "https://www.sciencedirect.com/science/article/abs/pii/S000927972300042X" \t "_blank" </w:instrText>
      </w:r>
      <w:r w:rsidRPr="00B8420B">
        <w:rPr>
          <w:rFonts w:ascii="Times New Roman" w:hAnsi="Times New Roman" w:cs="Times New Roman"/>
          <w:color w:val="0070C0"/>
          <w:sz w:val="24"/>
          <w:szCs w:val="24"/>
        </w:rPr>
        <w:fldChar w:fldCharType="separate"/>
      </w:r>
      <w:r w:rsidRPr="00B8420B">
        <w:rPr>
          <w:rStyle w:val="Hyperlink"/>
          <w:rFonts w:ascii="Times New Roman" w:hAnsi="Times New Roman" w:cs="Times New Roman"/>
          <w:color w:val="0070C0"/>
          <w:sz w:val="24"/>
          <w:szCs w:val="24"/>
          <w:u w:val="none"/>
        </w:rPr>
        <w:t>https://www.sciencedirect.com/science/article/abs/pii/S000927972300042X</w:t>
      </w:r>
      <w:r w:rsidRPr="00B8420B">
        <w:rPr>
          <w:rFonts w:ascii="Times New Roman" w:hAnsi="Times New Roman" w:cs="Times New Roman"/>
          <w:color w:val="0070C0"/>
          <w:sz w:val="24"/>
          <w:szCs w:val="24"/>
        </w:rPr>
        <w:fldChar w:fldCharType="end"/>
      </w:r>
      <w:bookmarkEnd w:id="1"/>
    </w:p>
    <w:p w:rsidR="000816E0" w:rsidRPr="00B8420B" w:rsidRDefault="000816E0" w:rsidP="00B8420B">
      <w:pPr>
        <w:spacing w:before="150"/>
        <w:jc w:val="both"/>
        <w:rPr>
          <w:rFonts w:ascii="Times New Roman" w:hAnsi="Times New Roman" w:cs="Times New Roman"/>
          <w:b/>
          <w:sz w:val="24"/>
          <w:szCs w:val="24"/>
        </w:rPr>
      </w:pPr>
      <w:r w:rsidRPr="00B8420B">
        <w:rPr>
          <w:rFonts w:ascii="Times New Roman" w:hAnsi="Times New Roman" w:cs="Times New Roman"/>
          <w:b/>
          <w:sz w:val="24"/>
          <w:szCs w:val="24"/>
        </w:rPr>
        <w:t>DOI:</w:t>
      </w:r>
    </w:p>
    <w:p w:rsidR="00B8420B" w:rsidRPr="00B8420B" w:rsidRDefault="00B8420B" w:rsidP="00B8420B">
      <w:pPr>
        <w:spacing w:before="150"/>
        <w:jc w:val="both"/>
        <w:rPr>
          <w:rFonts w:ascii="Times New Roman" w:hAnsi="Times New Roman" w:cs="Times New Roman"/>
          <w:b/>
          <w:color w:val="0070C0"/>
          <w:sz w:val="24"/>
          <w:szCs w:val="24"/>
        </w:rPr>
      </w:pPr>
      <w:hyperlink r:id="rId10" w:tgtFrame="_blank" w:tooltip="Persistent link using digital object identifier" w:history="1">
        <w:r w:rsidRPr="00B8420B">
          <w:rPr>
            <w:rStyle w:val="anchor-text"/>
            <w:rFonts w:ascii="Times New Roman" w:hAnsi="Times New Roman" w:cs="Times New Roman"/>
            <w:color w:val="0070C0"/>
            <w:sz w:val="24"/>
            <w:szCs w:val="24"/>
          </w:rPr>
          <w:t>https://doi.org/10.1016/j.cbi.2023.110375</w:t>
        </w:r>
      </w:hyperlink>
    </w:p>
    <w:p w:rsidR="000816E0" w:rsidRPr="0000149F" w:rsidRDefault="000816E0"/>
    <w:p w:rsidR="00286666" w:rsidRPr="0000149F" w:rsidRDefault="00286666">
      <w:pPr>
        <w:rPr>
          <w:rStyle w:val="ofieldchar"/>
          <w:sz w:val="24"/>
          <w:szCs w:val="24"/>
        </w:rPr>
      </w:pPr>
      <w:bookmarkStart w:id="2" w:name="_GoBack"/>
      <w:bookmarkEnd w:id="2"/>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5DC1"/>
    <w:rsid w:val="00197F72"/>
    <w:rsid w:val="001B444F"/>
    <w:rsid w:val="001B7224"/>
    <w:rsid w:val="001D380C"/>
    <w:rsid w:val="002061D4"/>
    <w:rsid w:val="00212608"/>
    <w:rsid w:val="0024753E"/>
    <w:rsid w:val="00250729"/>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241A4"/>
    <w:rsid w:val="00542D8F"/>
    <w:rsid w:val="00563D55"/>
    <w:rsid w:val="00564331"/>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A2B06"/>
    <w:rsid w:val="00812C96"/>
    <w:rsid w:val="008543AA"/>
    <w:rsid w:val="008659B7"/>
    <w:rsid w:val="0086732B"/>
    <w:rsid w:val="00874CFB"/>
    <w:rsid w:val="00876378"/>
    <w:rsid w:val="00891D34"/>
    <w:rsid w:val="008B4C75"/>
    <w:rsid w:val="008B660E"/>
    <w:rsid w:val="008E59F8"/>
    <w:rsid w:val="008E7FED"/>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77D8B"/>
    <w:rsid w:val="00B8420B"/>
    <w:rsid w:val="00BB2349"/>
    <w:rsid w:val="00BC2981"/>
    <w:rsid w:val="00BE1BED"/>
    <w:rsid w:val="00C433C0"/>
    <w:rsid w:val="00C665A2"/>
    <w:rsid w:val="00C72C91"/>
    <w:rsid w:val="00C916C7"/>
    <w:rsid w:val="00CA5BD2"/>
    <w:rsid w:val="00CC6082"/>
    <w:rsid w:val="00CD6A55"/>
    <w:rsid w:val="00CF2D6D"/>
    <w:rsid w:val="00D11FFB"/>
    <w:rsid w:val="00D26612"/>
    <w:rsid w:val="00DA36C1"/>
    <w:rsid w:val="00DE2BB8"/>
    <w:rsid w:val="00DF18D8"/>
    <w:rsid w:val="00DF3561"/>
    <w:rsid w:val="00E5274D"/>
    <w:rsid w:val="00E608D3"/>
    <w:rsid w:val="00E65008"/>
    <w:rsid w:val="00E676C5"/>
    <w:rsid w:val="00E94333"/>
    <w:rsid w:val="00EE054B"/>
    <w:rsid w:val="00EE3075"/>
    <w:rsid w:val="00EE3F35"/>
    <w:rsid w:val="00EE40A0"/>
    <w:rsid w:val="00EF3278"/>
    <w:rsid w:val="00F269B5"/>
    <w:rsid w:val="00F63824"/>
    <w:rsid w:val="00FB27E6"/>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Emphasis">
    <w:name w:val="Emphasis"/>
    <w:basedOn w:val="DefaultParagraphFont"/>
    <w:uiPriority w:val="20"/>
    <w:qFormat/>
    <w:rsid w:val="00B8420B"/>
    <w:rPr>
      <w:i/>
      <w:iCs/>
    </w:rPr>
  </w:style>
  <w:style w:type="character" w:customStyle="1" w:styleId="react-xocs-alternative-link">
    <w:name w:val="react-xocs-alternative-link"/>
    <w:basedOn w:val="DefaultParagraphFont"/>
    <w:rsid w:val="00B8420B"/>
  </w:style>
  <w:style w:type="character" w:customStyle="1" w:styleId="given-name">
    <w:name w:val="given-name"/>
    <w:basedOn w:val="DefaultParagraphFont"/>
    <w:rsid w:val="00B8420B"/>
  </w:style>
  <w:style w:type="character" w:customStyle="1" w:styleId="text">
    <w:name w:val="text"/>
    <w:basedOn w:val="DefaultParagraphFont"/>
    <w:rsid w:val="00B8420B"/>
  </w:style>
  <w:style w:type="character" w:customStyle="1" w:styleId="author-ref">
    <w:name w:val="author-ref"/>
    <w:basedOn w:val="DefaultParagraphFont"/>
    <w:rsid w:val="00B8420B"/>
  </w:style>
  <w:style w:type="character" w:customStyle="1" w:styleId="anchor-text">
    <w:name w:val="anchor-text"/>
    <w:basedOn w:val="DefaultParagraphFont"/>
    <w:rsid w:val="00B842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pharmacology-toxicology-and-pharmaceutical-science/reactive-oxygen-metabolite"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oxidative-stres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pharmacology-toxicology-and-pharmaceutical-science/pharmacokinetics" TargetMode="External"/><Relationship Id="rId11" Type="http://schemas.openxmlformats.org/officeDocument/2006/relationships/fontTable" Target="fontTable.xml"/><Relationship Id="rId5" Type="http://schemas.openxmlformats.org/officeDocument/2006/relationships/hyperlink" Target="https://www.sciencedirect.com/topics/earth-and-planetary-sciences/molecular-biology" TargetMode="External"/><Relationship Id="rId10" Type="http://schemas.openxmlformats.org/officeDocument/2006/relationships/hyperlink" Target="https://doi.org/10.1016/j.cbi.2023.110375" TargetMode="External"/><Relationship Id="rId4" Type="http://schemas.openxmlformats.org/officeDocument/2006/relationships/hyperlink" Target="https://www.sciencedirect.com/topics/pharmacology-toxicology-and-pharmaceutical-science/pharmaceutical-chemistry" TargetMode="External"/><Relationship Id="rId9" Type="http://schemas.openxmlformats.org/officeDocument/2006/relationships/hyperlink" Target="https://www.sciencedirect.com/topics/pharmacology-toxicology-and-pharmaceutical-science/polyunsaturated-fatty-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2024-06-06T04:05:00Z</dcterms:created>
  <dcterms:modified xsi:type="dcterms:W3CDTF">2024-06-10T04:26:00Z</dcterms:modified>
</cp:coreProperties>
</file>