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44F" w:rsidRPr="006B239F" w:rsidRDefault="00FC0586" w:rsidP="006B239F">
      <w:pPr>
        <w:jc w:val="both"/>
        <w:rPr>
          <w:rFonts w:ascii="Times New Roman" w:hAnsi="Times New Roman" w:cs="Times New Roman"/>
          <w:b/>
          <w:bCs/>
          <w:color w:val="4C4C4C"/>
          <w:sz w:val="28"/>
          <w:szCs w:val="28"/>
          <w:shd w:val="clear" w:color="auto" w:fill="FFFFFF"/>
        </w:rPr>
      </w:pPr>
      <w:r w:rsidRPr="006B239F">
        <w:rPr>
          <w:rFonts w:ascii="Times New Roman" w:hAnsi="Times New Roman" w:cs="Times New Roman"/>
          <w:b/>
          <w:bCs/>
          <w:color w:val="4C4C4C"/>
          <w:sz w:val="28"/>
          <w:szCs w:val="28"/>
          <w:shd w:val="clear" w:color="auto" w:fill="FFFFFF"/>
        </w:rPr>
        <w:t>Towards Building a Sustainable System of Data Center Cooling and Power Management Utilizing Renewable Energy</w:t>
      </w:r>
    </w:p>
    <w:p w:rsidR="00FC0586" w:rsidRPr="006B239F" w:rsidRDefault="00FC0586" w:rsidP="006B239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39F">
        <w:rPr>
          <w:rFonts w:ascii="Times New Roman" w:hAnsi="Times New Roman" w:cs="Times New Roman"/>
          <w:sz w:val="24"/>
          <w:szCs w:val="24"/>
        </w:rPr>
        <w:t>Sumona</w:t>
      </w:r>
      <w:proofErr w:type="spellEnd"/>
      <w:r w:rsidRPr="006B23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39F">
        <w:rPr>
          <w:rFonts w:ascii="Times New Roman" w:hAnsi="Times New Roman" w:cs="Times New Roman"/>
          <w:sz w:val="24"/>
          <w:szCs w:val="24"/>
        </w:rPr>
        <w:t>Yeasmin</w:t>
      </w:r>
      <w:proofErr w:type="spellEnd"/>
      <w:r w:rsidRPr="006B23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175AD" w:rsidRPr="006B239F">
        <w:rPr>
          <w:rFonts w:ascii="Times New Roman" w:hAnsi="Times New Roman" w:cs="Times New Roman"/>
          <w:sz w:val="24"/>
          <w:szCs w:val="24"/>
        </w:rPr>
        <w:t>Nazia</w:t>
      </w:r>
      <w:proofErr w:type="spellEnd"/>
      <w:r w:rsidR="005175AD" w:rsidRPr="006B239F">
        <w:rPr>
          <w:rFonts w:ascii="Times New Roman" w:hAnsi="Times New Roman" w:cs="Times New Roman"/>
          <w:sz w:val="24"/>
          <w:szCs w:val="24"/>
        </w:rPr>
        <w:t xml:space="preserve"> Afrin, </w:t>
      </w:r>
      <w:proofErr w:type="spellStart"/>
      <w:r w:rsidR="005175AD" w:rsidRPr="006B239F">
        <w:rPr>
          <w:rFonts w:ascii="Times New Roman" w:hAnsi="Times New Roman" w:cs="Times New Roman"/>
          <w:sz w:val="24"/>
          <w:szCs w:val="24"/>
        </w:rPr>
        <w:t>Kashfia</w:t>
      </w:r>
      <w:proofErr w:type="spellEnd"/>
      <w:r w:rsidR="005175AD" w:rsidRPr="006B23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75AD" w:rsidRPr="006B239F">
        <w:rPr>
          <w:rFonts w:ascii="Times New Roman" w:hAnsi="Times New Roman" w:cs="Times New Roman"/>
          <w:sz w:val="24"/>
          <w:szCs w:val="24"/>
        </w:rPr>
        <w:t>Saif</w:t>
      </w:r>
      <w:proofErr w:type="spellEnd"/>
      <w:r w:rsidR="005175AD" w:rsidRPr="006B239F">
        <w:rPr>
          <w:rFonts w:ascii="Times New Roman" w:hAnsi="Times New Roman" w:cs="Times New Roman"/>
          <w:sz w:val="24"/>
          <w:szCs w:val="24"/>
        </w:rPr>
        <w:t xml:space="preserve">, Ahmed </w:t>
      </w:r>
      <w:proofErr w:type="spellStart"/>
      <w:r w:rsidR="005175AD" w:rsidRPr="006B239F">
        <w:rPr>
          <w:rFonts w:ascii="Times New Roman" w:hAnsi="Times New Roman" w:cs="Times New Roman"/>
          <w:sz w:val="24"/>
          <w:szCs w:val="24"/>
        </w:rPr>
        <w:t>Wasif</w:t>
      </w:r>
      <w:proofErr w:type="spellEnd"/>
      <w:r w:rsidR="005175AD" w:rsidRPr="006B239F">
        <w:rPr>
          <w:rFonts w:ascii="Times New Roman" w:hAnsi="Times New Roman" w:cs="Times New Roman"/>
          <w:sz w:val="24"/>
          <w:szCs w:val="24"/>
        </w:rPr>
        <w:t xml:space="preserve"> Reza, Mohammad </w:t>
      </w:r>
      <w:proofErr w:type="spellStart"/>
      <w:r w:rsidR="005175AD" w:rsidRPr="006B239F">
        <w:rPr>
          <w:rFonts w:ascii="Times New Roman" w:hAnsi="Times New Roman" w:cs="Times New Roman"/>
          <w:sz w:val="24"/>
          <w:szCs w:val="24"/>
        </w:rPr>
        <w:t>Shamsul</w:t>
      </w:r>
      <w:proofErr w:type="spellEnd"/>
      <w:r w:rsidR="005175AD" w:rsidRPr="006B23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75AD" w:rsidRPr="006B239F">
        <w:rPr>
          <w:rFonts w:ascii="Times New Roman" w:hAnsi="Times New Roman" w:cs="Times New Roman"/>
          <w:sz w:val="24"/>
          <w:szCs w:val="24"/>
        </w:rPr>
        <w:t>Arefin</w:t>
      </w:r>
      <w:proofErr w:type="spellEnd"/>
    </w:p>
    <w:p w:rsidR="005175AD" w:rsidRPr="006B239F" w:rsidRDefault="005175AD" w:rsidP="006B239F">
      <w:pPr>
        <w:spacing w:after="0" w:line="240" w:lineRule="auto"/>
        <w:jc w:val="both"/>
        <w:rPr>
          <w:rFonts w:ascii="Times New Roman" w:eastAsia="Times New Roman" w:hAnsi="Times New Roman" w:cs="Times New Roman"/>
          <w:color w:val="4C4C4C"/>
          <w:sz w:val="24"/>
          <w:szCs w:val="24"/>
          <w:lang w:bidi="bn-IN"/>
        </w:rPr>
      </w:pPr>
      <w:r w:rsidRPr="005175AD">
        <w:rPr>
          <w:rFonts w:ascii="Times New Roman" w:eastAsia="Times New Roman" w:hAnsi="Times New Roman" w:cs="Times New Roman"/>
          <w:color w:val="4C4C4C"/>
          <w:sz w:val="24"/>
          <w:szCs w:val="24"/>
          <w:lang w:bidi="bn-IN"/>
        </w:rPr>
        <w:t>Abstract</w:t>
      </w:r>
    </w:p>
    <w:p w:rsidR="005175AD" w:rsidRPr="006B239F" w:rsidRDefault="005175AD" w:rsidP="006B239F">
      <w:pPr>
        <w:jc w:val="both"/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</w:pPr>
      <w:r w:rsidRPr="006B239F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Data centers have become essential to the increasing IT industry. This research proposes a sustainable data center cooling and powering management system using renewable energy. The study offers a hybrid approach for cooling and powering data centers with renewable energy (wind and solar) based on geographical location and availability, including a survey with experts who have experience working related to data centers. This research has taken several surveys to analyze the proposed model’s feasibility and shown a smaller data center’s calculation and cost-saving estimation to evaluate the approximate costs after incorporating renewable sources in powering data centers. The study also aims to utilize grid electricity as a secondary source and renewable energy as a primary one. The feasibility of the suggested strategy was assessed in this research using the physical location of Bangladesh and the advice of experts.</w:t>
      </w:r>
    </w:p>
    <w:p w:rsidR="005175AD" w:rsidRPr="006B239F" w:rsidRDefault="005175AD" w:rsidP="006B239F">
      <w:pPr>
        <w:jc w:val="both"/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</w:pPr>
      <w:r w:rsidRPr="006B239F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DOI: 10.1007/978-3-031-19958-5_67</w:t>
      </w:r>
    </w:p>
    <w:p w:rsidR="005175AD" w:rsidRPr="006B239F" w:rsidRDefault="005175AD" w:rsidP="006B239F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6B239F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</w:t>
      </w:r>
      <w:bookmarkStart w:id="0" w:name="_GoBack"/>
      <w:bookmarkEnd w:id="0"/>
    </w:p>
    <w:bookmarkStart w:id="1" w:name="cj_link"/>
    <w:p w:rsidR="005175AD" w:rsidRPr="006B239F" w:rsidRDefault="005175AD" w:rsidP="006B239F">
      <w:pPr>
        <w:jc w:val="both"/>
        <w:rPr>
          <w:rFonts w:ascii="Times New Roman" w:hAnsi="Times New Roman" w:cs="Times New Roman"/>
          <w:sz w:val="24"/>
          <w:szCs w:val="24"/>
        </w:rPr>
      </w:pPr>
      <w:r w:rsidRPr="006B239F">
        <w:rPr>
          <w:rFonts w:ascii="Times New Roman" w:hAnsi="Times New Roman" w:cs="Times New Roman"/>
          <w:sz w:val="24"/>
          <w:szCs w:val="24"/>
        </w:rPr>
        <w:fldChar w:fldCharType="begin"/>
      </w:r>
      <w:r w:rsidRPr="006B239F">
        <w:rPr>
          <w:rFonts w:ascii="Times New Roman" w:hAnsi="Times New Roman" w:cs="Times New Roman"/>
          <w:sz w:val="24"/>
          <w:szCs w:val="24"/>
        </w:rPr>
        <w:instrText xml:space="preserve"> HYPERLINK "https://link.springer.com/chapter/10.1007/978-3-031-19958-5_67" \t "_blank" </w:instrText>
      </w:r>
      <w:r w:rsidRPr="006B239F">
        <w:rPr>
          <w:rFonts w:ascii="Times New Roman" w:hAnsi="Times New Roman" w:cs="Times New Roman"/>
          <w:sz w:val="24"/>
          <w:szCs w:val="24"/>
        </w:rPr>
        <w:fldChar w:fldCharType="separate"/>
      </w:r>
      <w:r w:rsidRPr="006B239F">
        <w:rPr>
          <w:rStyle w:val="Hyperlink"/>
          <w:rFonts w:ascii="Times New Roman" w:hAnsi="Times New Roman" w:cs="Times New Roman"/>
          <w:color w:val="1C1C1C"/>
          <w:sz w:val="24"/>
          <w:szCs w:val="24"/>
          <w:u w:val="none"/>
          <w:shd w:val="clear" w:color="auto" w:fill="FFFFFF"/>
        </w:rPr>
        <w:t>https://link.springer.com/chapter/10.1007/978-3-031-19958-5_67</w:t>
      </w:r>
      <w:r w:rsidRPr="006B239F">
        <w:rPr>
          <w:rFonts w:ascii="Times New Roman" w:hAnsi="Times New Roman" w:cs="Times New Roman"/>
          <w:sz w:val="24"/>
          <w:szCs w:val="24"/>
        </w:rPr>
        <w:fldChar w:fldCharType="end"/>
      </w:r>
      <w:bookmarkEnd w:id="1"/>
    </w:p>
    <w:p w:rsidR="005175AD" w:rsidRPr="006B239F" w:rsidRDefault="005175AD" w:rsidP="006B239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175AD" w:rsidRPr="006B23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586"/>
    <w:rsid w:val="002D76C8"/>
    <w:rsid w:val="005175AD"/>
    <w:rsid w:val="0065204A"/>
    <w:rsid w:val="006B239F"/>
    <w:rsid w:val="00FC0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9A5870-2C1F-4D3C-AF2B-4917817DE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175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77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DIU</dc:creator>
  <cp:keywords/>
  <dc:description/>
  <cp:lastModifiedBy>DIU</cp:lastModifiedBy>
  <cp:revision>1</cp:revision>
  <dcterms:created xsi:type="dcterms:W3CDTF">2024-06-11T05:56:00Z</dcterms:created>
  <dcterms:modified xsi:type="dcterms:W3CDTF">2024-06-11T06:18:00Z</dcterms:modified>
</cp:coreProperties>
</file>