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C9064B" w:rsidRDefault="00C9064B">
      <w:pPr>
        <w:rPr>
          <w:rStyle w:val="blue-tooltip"/>
          <w:rFonts w:ascii="Times New Roman" w:hAnsi="Times New Roman" w:cs="Times New Roman"/>
          <w:b/>
          <w:bCs/>
          <w:sz w:val="40"/>
          <w:szCs w:val="40"/>
        </w:rPr>
      </w:pPr>
      <w:proofErr w:type="spellStart"/>
      <w:r w:rsidRPr="00C9064B">
        <w:rPr>
          <w:rStyle w:val="ofieldchar"/>
          <w:rFonts w:ascii="Times New Roman" w:hAnsi="Times New Roman" w:cs="Times New Roman"/>
          <w:sz w:val="40"/>
          <w:szCs w:val="40"/>
        </w:rPr>
        <w:t>IoT</w:t>
      </w:r>
      <w:proofErr w:type="spellEnd"/>
      <w:r w:rsidRPr="00C9064B">
        <w:rPr>
          <w:rStyle w:val="ofieldchar"/>
          <w:rFonts w:ascii="Times New Roman" w:hAnsi="Times New Roman" w:cs="Times New Roman"/>
          <w:sz w:val="40"/>
          <w:szCs w:val="40"/>
        </w:rPr>
        <w:t xml:space="preserve"> Network Intrusion Detection Using Ensemble Learning Approach</w:t>
      </w:r>
    </w:p>
    <w:p w:rsidR="00C9064B" w:rsidRDefault="00C9064B">
      <w:pPr>
        <w:rPr>
          <w:rStyle w:val="blue-tooltip"/>
          <w:rFonts w:asciiTheme="majorHAnsi" w:hAnsiTheme="majorHAnsi" w:cstheme="majorHAnsi"/>
          <w:b/>
          <w:bCs/>
          <w:sz w:val="24"/>
          <w:szCs w:val="24"/>
        </w:rPr>
      </w:pPr>
    </w:p>
    <w:p w:rsidR="00286666" w:rsidRPr="00C9064B" w:rsidRDefault="00056A8C" w:rsidP="00C9064B">
      <w:pPr>
        <w:jc w:val="both"/>
        <w:rPr>
          <w:rStyle w:val="blue-tooltip"/>
          <w:rFonts w:ascii="Times New Roman" w:hAnsi="Times New Roman" w:cs="Times New Roman"/>
          <w:b/>
          <w:bCs/>
          <w:sz w:val="24"/>
          <w:szCs w:val="24"/>
        </w:rPr>
      </w:pPr>
      <w:r w:rsidRPr="00C9064B">
        <w:rPr>
          <w:rStyle w:val="blue-tooltip"/>
          <w:rFonts w:ascii="Times New Roman" w:hAnsi="Times New Roman" w:cs="Times New Roman"/>
          <w:b/>
          <w:bCs/>
          <w:sz w:val="24"/>
          <w:szCs w:val="24"/>
        </w:rPr>
        <w:t xml:space="preserve">Author: </w:t>
      </w:r>
      <w:r w:rsidR="009437E0" w:rsidRPr="00C9064B">
        <w:rPr>
          <w:rStyle w:val="blue-tooltip"/>
          <w:rFonts w:ascii="Times New Roman" w:hAnsi="Times New Roman" w:cs="Times New Roman"/>
          <w:sz w:val="24"/>
          <w:szCs w:val="24"/>
        </w:rPr>
        <w:t xml:space="preserve"> </w:t>
      </w:r>
      <w:hyperlink r:id="rId4" w:history="1">
        <w:proofErr w:type="spellStart"/>
        <w:r w:rsidR="00C9064B" w:rsidRPr="00C9064B">
          <w:rPr>
            <w:rStyle w:val="Hyperlink"/>
            <w:rFonts w:ascii="Times New Roman" w:hAnsi="Times New Roman" w:cs="Times New Roman"/>
            <w:color w:val="006699"/>
            <w:sz w:val="24"/>
            <w:szCs w:val="24"/>
            <w:u w:val="none"/>
          </w:rPr>
          <w:t>Md</w:t>
        </w:r>
        <w:proofErr w:type="spellEnd"/>
        <w:r w:rsidR="00C9064B" w:rsidRPr="00C9064B">
          <w:rPr>
            <w:rStyle w:val="Hyperlink"/>
            <w:rFonts w:ascii="Times New Roman" w:hAnsi="Times New Roman" w:cs="Times New Roman"/>
            <w:color w:val="006699"/>
            <w:sz w:val="24"/>
            <w:szCs w:val="24"/>
            <w:u w:val="none"/>
          </w:rPr>
          <w:t xml:space="preserve"> </w:t>
        </w:r>
        <w:proofErr w:type="spellStart"/>
        <w:r w:rsidR="00C9064B" w:rsidRPr="00C9064B">
          <w:rPr>
            <w:rStyle w:val="Hyperlink"/>
            <w:rFonts w:ascii="Times New Roman" w:hAnsi="Times New Roman" w:cs="Times New Roman"/>
            <w:color w:val="006699"/>
            <w:sz w:val="24"/>
            <w:szCs w:val="24"/>
            <w:u w:val="none"/>
          </w:rPr>
          <w:t>Firoz</w:t>
        </w:r>
        <w:proofErr w:type="spellEnd"/>
        <w:r w:rsidR="00C9064B" w:rsidRPr="00C9064B">
          <w:rPr>
            <w:rStyle w:val="Hyperlink"/>
            <w:rFonts w:ascii="Times New Roman" w:hAnsi="Times New Roman" w:cs="Times New Roman"/>
            <w:color w:val="006699"/>
            <w:sz w:val="24"/>
            <w:szCs w:val="24"/>
            <w:u w:val="none"/>
          </w:rPr>
          <w:t xml:space="preserve"> </w:t>
        </w:r>
        <w:proofErr w:type="spellStart"/>
        <w:r w:rsidR="00C9064B" w:rsidRPr="00C9064B">
          <w:rPr>
            <w:rStyle w:val="Hyperlink"/>
            <w:rFonts w:ascii="Times New Roman" w:hAnsi="Times New Roman" w:cs="Times New Roman"/>
            <w:color w:val="006699"/>
            <w:sz w:val="24"/>
            <w:szCs w:val="24"/>
            <w:u w:val="none"/>
          </w:rPr>
          <w:t>Hasan</w:t>
        </w:r>
        <w:proofErr w:type="spellEnd"/>
      </w:hyperlink>
      <w:r w:rsidR="00C9064B" w:rsidRPr="00C9064B">
        <w:rPr>
          <w:rStyle w:val="authors-info"/>
          <w:rFonts w:ascii="Times New Roman" w:hAnsi="Times New Roman" w:cs="Times New Roman"/>
          <w:color w:val="333333"/>
          <w:sz w:val="24"/>
          <w:szCs w:val="24"/>
          <w:shd w:val="clear" w:color="auto" w:fill="FFFFFF"/>
        </w:rPr>
        <w:t>,</w:t>
      </w:r>
      <w:r w:rsidR="00C9064B" w:rsidRPr="00C9064B">
        <w:rPr>
          <w:rStyle w:val="authors-info"/>
          <w:rFonts w:ascii="Times New Roman" w:hAnsi="Times New Roman" w:cs="Times New Roman"/>
          <w:color w:val="333333"/>
          <w:sz w:val="24"/>
          <w:szCs w:val="24"/>
          <w:shd w:val="clear" w:color="auto" w:fill="FFFFFF"/>
        </w:rPr>
        <w:t> </w:t>
      </w:r>
      <w:hyperlink r:id="rId5" w:history="1">
        <w:r w:rsidR="00C9064B" w:rsidRPr="00C9064B">
          <w:rPr>
            <w:rStyle w:val="Hyperlink"/>
            <w:rFonts w:ascii="Times New Roman" w:hAnsi="Times New Roman" w:cs="Times New Roman"/>
            <w:color w:val="006699"/>
            <w:sz w:val="24"/>
            <w:szCs w:val="24"/>
            <w:u w:val="none"/>
          </w:rPr>
          <w:t xml:space="preserve">Md. </w:t>
        </w:r>
        <w:proofErr w:type="spellStart"/>
        <w:r w:rsidR="00C9064B" w:rsidRPr="00C9064B">
          <w:rPr>
            <w:rStyle w:val="Hyperlink"/>
            <w:rFonts w:ascii="Times New Roman" w:hAnsi="Times New Roman" w:cs="Times New Roman"/>
            <w:color w:val="006699"/>
            <w:sz w:val="24"/>
            <w:szCs w:val="24"/>
            <w:u w:val="none"/>
          </w:rPr>
          <w:t>Hasan</w:t>
        </w:r>
        <w:proofErr w:type="spellEnd"/>
        <w:r w:rsidR="00C9064B" w:rsidRPr="00C9064B">
          <w:rPr>
            <w:rStyle w:val="Hyperlink"/>
            <w:rFonts w:ascii="Times New Roman" w:hAnsi="Times New Roman" w:cs="Times New Roman"/>
            <w:color w:val="006699"/>
            <w:sz w:val="24"/>
            <w:szCs w:val="24"/>
            <w:u w:val="none"/>
          </w:rPr>
          <w:t xml:space="preserve"> Moon</w:t>
        </w:r>
      </w:hyperlink>
      <w:r w:rsidR="00C9064B" w:rsidRPr="00C9064B">
        <w:rPr>
          <w:rStyle w:val="authors-info"/>
          <w:rFonts w:ascii="Times New Roman" w:hAnsi="Times New Roman" w:cs="Times New Roman"/>
          <w:color w:val="333333"/>
          <w:sz w:val="24"/>
          <w:szCs w:val="24"/>
          <w:shd w:val="clear" w:color="auto" w:fill="FFFFFF"/>
        </w:rPr>
        <w:t>,</w:t>
      </w:r>
      <w:r w:rsidR="00C9064B" w:rsidRPr="00C9064B">
        <w:rPr>
          <w:rStyle w:val="authors-info"/>
          <w:rFonts w:ascii="Times New Roman" w:hAnsi="Times New Roman" w:cs="Times New Roman"/>
          <w:color w:val="333333"/>
          <w:sz w:val="24"/>
          <w:szCs w:val="24"/>
          <w:shd w:val="clear" w:color="auto" w:fill="FFFFFF"/>
        </w:rPr>
        <w:t> </w:t>
      </w:r>
      <w:proofErr w:type="spellStart"/>
      <w:r w:rsidR="00C9064B" w:rsidRPr="00C9064B">
        <w:rPr>
          <w:rStyle w:val="blue-tooltip"/>
          <w:rFonts w:ascii="Times New Roman" w:hAnsi="Times New Roman" w:cs="Times New Roman"/>
          <w:color w:val="333333"/>
          <w:sz w:val="24"/>
          <w:szCs w:val="24"/>
          <w:shd w:val="clear" w:color="auto" w:fill="FFFFFF"/>
        </w:rPr>
        <w:fldChar w:fldCharType="begin"/>
      </w:r>
      <w:r w:rsidR="00C9064B" w:rsidRPr="00C9064B">
        <w:rPr>
          <w:rStyle w:val="blue-tooltip"/>
          <w:rFonts w:ascii="Times New Roman" w:hAnsi="Times New Roman" w:cs="Times New Roman"/>
          <w:color w:val="333333"/>
          <w:sz w:val="24"/>
          <w:szCs w:val="24"/>
          <w:shd w:val="clear" w:color="auto" w:fill="FFFFFF"/>
        </w:rPr>
        <w:instrText xml:space="preserve"> HYPERLINK "https://ieeexplore.ieee.org/author/37088837754" </w:instrText>
      </w:r>
      <w:r w:rsidR="00C9064B" w:rsidRPr="00C9064B">
        <w:rPr>
          <w:rStyle w:val="blue-tooltip"/>
          <w:rFonts w:ascii="Times New Roman" w:hAnsi="Times New Roman" w:cs="Times New Roman"/>
          <w:color w:val="333333"/>
          <w:sz w:val="24"/>
          <w:szCs w:val="24"/>
          <w:shd w:val="clear" w:color="auto" w:fill="FFFFFF"/>
        </w:rPr>
        <w:fldChar w:fldCharType="separate"/>
      </w:r>
      <w:r w:rsidR="00C9064B" w:rsidRPr="00C9064B">
        <w:rPr>
          <w:rStyle w:val="Hyperlink"/>
          <w:rFonts w:ascii="Times New Roman" w:hAnsi="Times New Roman" w:cs="Times New Roman"/>
          <w:color w:val="006699"/>
          <w:sz w:val="24"/>
          <w:szCs w:val="24"/>
          <w:u w:val="none"/>
        </w:rPr>
        <w:t>Dewan</w:t>
      </w:r>
      <w:proofErr w:type="spellEnd"/>
      <w:r w:rsidR="00C9064B" w:rsidRPr="00C9064B">
        <w:rPr>
          <w:rStyle w:val="Hyperlink"/>
          <w:rFonts w:ascii="Times New Roman" w:hAnsi="Times New Roman" w:cs="Times New Roman"/>
          <w:color w:val="006699"/>
          <w:sz w:val="24"/>
          <w:szCs w:val="24"/>
          <w:u w:val="none"/>
        </w:rPr>
        <w:t xml:space="preserve"> </w:t>
      </w:r>
      <w:proofErr w:type="spellStart"/>
      <w:r w:rsidR="00C9064B" w:rsidRPr="00C9064B">
        <w:rPr>
          <w:rStyle w:val="Hyperlink"/>
          <w:rFonts w:ascii="Times New Roman" w:hAnsi="Times New Roman" w:cs="Times New Roman"/>
          <w:color w:val="006699"/>
          <w:sz w:val="24"/>
          <w:szCs w:val="24"/>
          <w:u w:val="none"/>
        </w:rPr>
        <w:t>Mamun</w:t>
      </w:r>
      <w:proofErr w:type="spellEnd"/>
      <w:r w:rsidR="00C9064B" w:rsidRPr="00C9064B">
        <w:rPr>
          <w:rStyle w:val="Hyperlink"/>
          <w:rFonts w:ascii="Times New Roman" w:hAnsi="Times New Roman" w:cs="Times New Roman"/>
          <w:color w:val="006699"/>
          <w:sz w:val="24"/>
          <w:szCs w:val="24"/>
          <w:u w:val="none"/>
        </w:rPr>
        <w:t xml:space="preserve"> </w:t>
      </w:r>
      <w:proofErr w:type="spellStart"/>
      <w:r w:rsidR="00C9064B" w:rsidRPr="00C9064B">
        <w:rPr>
          <w:rStyle w:val="Hyperlink"/>
          <w:rFonts w:ascii="Times New Roman" w:hAnsi="Times New Roman" w:cs="Times New Roman"/>
          <w:color w:val="006699"/>
          <w:sz w:val="24"/>
          <w:szCs w:val="24"/>
          <w:u w:val="none"/>
        </w:rPr>
        <w:t>Raza</w:t>
      </w:r>
      <w:proofErr w:type="spellEnd"/>
      <w:r w:rsidR="00C9064B" w:rsidRPr="00C9064B">
        <w:rPr>
          <w:rStyle w:val="blue-tooltip"/>
          <w:rFonts w:ascii="Times New Roman" w:hAnsi="Times New Roman" w:cs="Times New Roman"/>
          <w:color w:val="333333"/>
          <w:sz w:val="24"/>
          <w:szCs w:val="24"/>
          <w:shd w:val="clear" w:color="auto" w:fill="FFFFFF"/>
        </w:rPr>
        <w:fldChar w:fldCharType="end"/>
      </w:r>
    </w:p>
    <w:p w:rsidR="00056A8C" w:rsidRPr="00C9064B" w:rsidRDefault="00056A8C" w:rsidP="00C9064B">
      <w:pPr>
        <w:jc w:val="both"/>
        <w:rPr>
          <w:rStyle w:val="blue-tooltip"/>
          <w:rFonts w:ascii="Times New Roman" w:hAnsi="Times New Roman" w:cs="Times New Roman"/>
          <w:b/>
          <w:sz w:val="24"/>
          <w:szCs w:val="24"/>
        </w:rPr>
      </w:pPr>
    </w:p>
    <w:p w:rsidR="00C9064B" w:rsidRPr="00C9064B" w:rsidRDefault="00286666" w:rsidP="00C9064B">
      <w:pPr>
        <w:jc w:val="both"/>
        <w:rPr>
          <w:rStyle w:val="blue-tooltip"/>
          <w:rFonts w:ascii="Times New Roman" w:hAnsi="Times New Roman" w:cs="Times New Roman"/>
          <w:b/>
          <w:sz w:val="24"/>
          <w:szCs w:val="24"/>
        </w:rPr>
      </w:pPr>
      <w:r w:rsidRPr="00C9064B">
        <w:rPr>
          <w:rStyle w:val="blue-tooltip"/>
          <w:rFonts w:ascii="Times New Roman" w:hAnsi="Times New Roman" w:cs="Times New Roman"/>
          <w:b/>
          <w:sz w:val="24"/>
          <w:szCs w:val="24"/>
        </w:rPr>
        <w:t xml:space="preserve">Abstract: </w:t>
      </w:r>
    </w:p>
    <w:p w:rsidR="00286666" w:rsidRPr="00C9064B" w:rsidRDefault="00C9064B" w:rsidP="00C9064B">
      <w:pPr>
        <w:jc w:val="both"/>
        <w:rPr>
          <w:rStyle w:val="blue-tooltip"/>
          <w:rFonts w:ascii="Times New Roman" w:hAnsi="Times New Roman" w:cs="Times New Roman"/>
          <w:b/>
          <w:sz w:val="24"/>
          <w:szCs w:val="24"/>
        </w:rPr>
      </w:pPr>
      <w:r w:rsidRPr="00C9064B">
        <w:rPr>
          <w:rFonts w:ascii="Times New Roman" w:hAnsi="Times New Roman" w:cs="Times New Roman"/>
          <w:sz w:val="24"/>
          <w:szCs w:val="24"/>
        </w:rPr>
        <w:t>The Internet of Things (</w:t>
      </w:r>
      <w:proofErr w:type="spellStart"/>
      <w:r w:rsidRPr="00C9064B">
        <w:rPr>
          <w:rFonts w:ascii="Times New Roman" w:hAnsi="Times New Roman" w:cs="Times New Roman"/>
          <w:sz w:val="24"/>
          <w:szCs w:val="24"/>
        </w:rPr>
        <w:t>IoT</w:t>
      </w:r>
      <w:proofErr w:type="spellEnd"/>
      <w:r w:rsidRPr="00C9064B">
        <w:rPr>
          <w:rFonts w:ascii="Times New Roman" w:hAnsi="Times New Roman" w:cs="Times New Roman"/>
          <w:sz w:val="24"/>
          <w:szCs w:val="24"/>
        </w:rPr>
        <w:t xml:space="preserve">) is a sophisticated paradigm in which a vast number of items are networked together. These interconnected gadgets create a network of intelligent systems that exchange data without the need for computer or human-to-computer communication. These devices gather important data that has the potential to significantly alter society, industry, and the entire planet. Still, in the extremely hostile terrain of the internet, the reality of </w:t>
      </w:r>
      <w:proofErr w:type="spellStart"/>
      <w:r w:rsidRPr="00C9064B">
        <w:rPr>
          <w:rFonts w:ascii="Times New Roman" w:hAnsi="Times New Roman" w:cs="Times New Roman"/>
          <w:sz w:val="24"/>
          <w:szCs w:val="24"/>
        </w:rPr>
        <w:t>IoT</w:t>
      </w:r>
      <w:proofErr w:type="spellEnd"/>
      <w:r w:rsidRPr="00C9064B">
        <w:rPr>
          <w:rFonts w:ascii="Times New Roman" w:hAnsi="Times New Roman" w:cs="Times New Roman"/>
          <w:sz w:val="24"/>
          <w:szCs w:val="24"/>
        </w:rPr>
        <w:t xml:space="preserve"> is vulnerable to innumerous cyber-attacks. Because </w:t>
      </w:r>
      <w:proofErr w:type="spellStart"/>
      <w:r w:rsidRPr="00C9064B">
        <w:rPr>
          <w:rFonts w:ascii="Times New Roman" w:hAnsi="Times New Roman" w:cs="Times New Roman"/>
          <w:sz w:val="24"/>
          <w:szCs w:val="24"/>
        </w:rPr>
        <w:t>IoT</w:t>
      </w:r>
      <w:proofErr w:type="spellEnd"/>
      <w:r w:rsidRPr="00C9064B">
        <w:rPr>
          <w:rFonts w:ascii="Times New Roman" w:hAnsi="Times New Roman" w:cs="Times New Roman"/>
          <w:sz w:val="24"/>
          <w:szCs w:val="24"/>
        </w:rPr>
        <w:t xml:space="preserve"> bias have a low processing power and storehouse capacity, traditional high- end security results aren't suitable for securing an </w:t>
      </w:r>
      <w:proofErr w:type="spellStart"/>
      <w:r w:rsidRPr="00C9064B">
        <w:rPr>
          <w:rFonts w:ascii="Times New Roman" w:hAnsi="Times New Roman" w:cs="Times New Roman"/>
          <w:sz w:val="24"/>
          <w:szCs w:val="24"/>
        </w:rPr>
        <w:t>IoT</w:t>
      </w:r>
      <w:proofErr w:type="spellEnd"/>
      <w:r w:rsidRPr="00C9064B">
        <w:rPr>
          <w:rFonts w:ascii="Times New Roman" w:hAnsi="Times New Roman" w:cs="Times New Roman"/>
          <w:sz w:val="24"/>
          <w:szCs w:val="24"/>
        </w:rPr>
        <w:t xml:space="preserve"> system. The </w:t>
      </w:r>
      <w:proofErr w:type="spellStart"/>
      <w:r w:rsidRPr="00C9064B">
        <w:rPr>
          <w:rFonts w:ascii="Times New Roman" w:hAnsi="Times New Roman" w:cs="Times New Roman"/>
          <w:sz w:val="24"/>
          <w:szCs w:val="24"/>
        </w:rPr>
        <w:t>IoT</w:t>
      </w:r>
      <w:proofErr w:type="spellEnd"/>
      <w:r w:rsidRPr="00C9064B">
        <w:rPr>
          <w:rFonts w:ascii="Times New Roman" w:hAnsi="Times New Roman" w:cs="Times New Roman"/>
          <w:sz w:val="24"/>
          <w:szCs w:val="24"/>
        </w:rPr>
        <w:t xml:space="preserve"> bias are also connected for longer ages of time without mortal-</w:t>
      </w:r>
      <w:r w:rsidR="001F4005" w:rsidRPr="00C9064B">
        <w:rPr>
          <w:rFonts w:ascii="Times New Roman" w:hAnsi="Times New Roman" w:cs="Times New Roman"/>
          <w:sz w:val="24"/>
          <w:szCs w:val="24"/>
        </w:rPr>
        <w:t>intervention. This</w:t>
      </w:r>
      <w:bookmarkStart w:id="0" w:name="_GoBack"/>
      <w:bookmarkEnd w:id="0"/>
      <w:r w:rsidRPr="00C9064B">
        <w:rPr>
          <w:rFonts w:ascii="Times New Roman" w:hAnsi="Times New Roman" w:cs="Times New Roman"/>
          <w:sz w:val="24"/>
          <w:szCs w:val="24"/>
        </w:rPr>
        <w:t xml:space="preserve"> highlights the need to produce smart security results that are movable , dispersed, and have a long service life. It's further practical to install security results for network data as opposed to per- device security for numerous </w:t>
      </w:r>
      <w:proofErr w:type="spellStart"/>
      <w:r w:rsidRPr="00C9064B">
        <w:rPr>
          <w:rFonts w:ascii="Times New Roman" w:hAnsi="Times New Roman" w:cs="Times New Roman"/>
          <w:sz w:val="24"/>
          <w:szCs w:val="24"/>
        </w:rPr>
        <w:t>IoT</w:t>
      </w:r>
      <w:proofErr w:type="spellEnd"/>
      <w:r w:rsidRPr="00C9064B">
        <w:rPr>
          <w:rFonts w:ascii="Times New Roman" w:hAnsi="Times New Roman" w:cs="Times New Roman"/>
          <w:sz w:val="24"/>
          <w:szCs w:val="24"/>
        </w:rPr>
        <w:t xml:space="preserve"> bias. When dealing with miscellaneous data of colorful sizes, artificial intelligence propositions like Machine Learning and Deep Learning have formerly demonstrated their significance. In order to support this, we delved the ensemble literacy approach in this </w:t>
      </w:r>
      <w:r w:rsidR="001F4005" w:rsidRPr="00C9064B">
        <w:rPr>
          <w:rFonts w:ascii="Times New Roman" w:hAnsi="Times New Roman" w:cs="Times New Roman"/>
          <w:sz w:val="24"/>
          <w:szCs w:val="24"/>
        </w:rPr>
        <w:t>study. Finally</w:t>
      </w:r>
      <w:r w:rsidRPr="00C9064B">
        <w:rPr>
          <w:rFonts w:ascii="Times New Roman" w:hAnsi="Times New Roman" w:cs="Times New Roman"/>
          <w:sz w:val="24"/>
          <w:szCs w:val="24"/>
        </w:rPr>
        <w:t xml:space="preserve">, we've suggested the optimum network design suitable for the </w:t>
      </w:r>
      <w:proofErr w:type="spellStart"/>
      <w:r w:rsidRPr="00C9064B">
        <w:rPr>
          <w:rFonts w:ascii="Times New Roman" w:hAnsi="Times New Roman" w:cs="Times New Roman"/>
          <w:sz w:val="24"/>
          <w:szCs w:val="24"/>
        </w:rPr>
        <w:t>IoT</w:t>
      </w:r>
      <w:proofErr w:type="spellEnd"/>
      <w:r w:rsidRPr="00C9064B">
        <w:rPr>
          <w:rFonts w:ascii="Times New Roman" w:hAnsi="Times New Roman" w:cs="Times New Roman"/>
          <w:sz w:val="24"/>
          <w:szCs w:val="24"/>
        </w:rPr>
        <w:t xml:space="preserve"> Intrusion Detection System grounded on the estimated criteria. This innovative study beat the performance issues of conventional ways with </w:t>
      </w:r>
      <w:proofErr w:type="gramStart"/>
      <w:r w:rsidRPr="00C9064B">
        <w:rPr>
          <w:rFonts w:ascii="Times New Roman" w:hAnsi="Times New Roman" w:cs="Times New Roman"/>
          <w:sz w:val="24"/>
          <w:szCs w:val="24"/>
        </w:rPr>
        <w:t>an</w:t>
      </w:r>
      <w:proofErr w:type="gramEnd"/>
      <w:r w:rsidRPr="00C9064B">
        <w:rPr>
          <w:rFonts w:ascii="Times New Roman" w:hAnsi="Times New Roman" w:cs="Times New Roman"/>
          <w:sz w:val="24"/>
          <w:szCs w:val="24"/>
        </w:rPr>
        <w:t xml:space="preserve"> delicacy rate of97.68. © 2023 IEEE.</w:t>
      </w:r>
      <w:r w:rsidR="00C433C0" w:rsidRPr="00C9064B">
        <w:rPr>
          <w:rStyle w:val="blue-tooltip"/>
          <w:rFonts w:ascii="Times New Roman" w:hAnsi="Times New Roman" w:cs="Times New Roman"/>
          <w:b/>
          <w:sz w:val="24"/>
          <w:szCs w:val="24"/>
        </w:rPr>
        <w:t xml:space="preserve"> </w:t>
      </w:r>
      <w:r w:rsidR="004F276A" w:rsidRPr="00C9064B">
        <w:rPr>
          <w:rStyle w:val="blue-tooltip"/>
          <w:rFonts w:ascii="Times New Roman" w:hAnsi="Times New Roman" w:cs="Times New Roman"/>
          <w:b/>
          <w:sz w:val="24"/>
          <w:szCs w:val="24"/>
        </w:rPr>
        <w:t xml:space="preserve"> </w:t>
      </w:r>
    </w:p>
    <w:p w:rsidR="000816E0" w:rsidRPr="00C9064B" w:rsidRDefault="000816E0" w:rsidP="00C9064B">
      <w:pPr>
        <w:jc w:val="both"/>
        <w:rPr>
          <w:rFonts w:ascii="Times New Roman" w:hAnsi="Times New Roman" w:cs="Times New Roman"/>
          <w:sz w:val="24"/>
          <w:szCs w:val="24"/>
        </w:rPr>
      </w:pPr>
    </w:p>
    <w:p w:rsidR="000816E0" w:rsidRPr="00C9064B" w:rsidRDefault="000816E0" w:rsidP="00C9064B">
      <w:pPr>
        <w:spacing w:before="150" w:after="150" w:line="240" w:lineRule="auto"/>
        <w:jc w:val="both"/>
        <w:rPr>
          <w:rFonts w:ascii="Times New Roman" w:hAnsi="Times New Roman" w:cs="Times New Roman"/>
          <w:b/>
          <w:bCs/>
          <w:sz w:val="24"/>
          <w:szCs w:val="24"/>
          <w:shd w:val="clear" w:color="auto" w:fill="FFFFFF"/>
        </w:rPr>
      </w:pPr>
      <w:r w:rsidRPr="00C9064B">
        <w:rPr>
          <w:rFonts w:ascii="Times New Roman" w:hAnsi="Times New Roman" w:cs="Times New Roman"/>
          <w:b/>
          <w:bCs/>
          <w:sz w:val="24"/>
          <w:szCs w:val="24"/>
          <w:shd w:val="clear" w:color="auto" w:fill="FFFFFF"/>
        </w:rPr>
        <w:t>Conference / Journal Link:</w:t>
      </w:r>
    </w:p>
    <w:bookmarkStart w:id="1" w:name="cj_link"/>
    <w:p w:rsidR="00C9064B" w:rsidRPr="00C9064B" w:rsidRDefault="00C9064B" w:rsidP="00C9064B">
      <w:pPr>
        <w:spacing w:before="150" w:after="150" w:line="240" w:lineRule="auto"/>
        <w:jc w:val="both"/>
        <w:rPr>
          <w:rFonts w:ascii="Times New Roman" w:hAnsi="Times New Roman" w:cs="Times New Roman"/>
          <w:b/>
          <w:bCs/>
          <w:color w:val="0070C0"/>
          <w:sz w:val="24"/>
          <w:szCs w:val="24"/>
          <w:shd w:val="clear" w:color="auto" w:fill="FFFFFF"/>
        </w:rPr>
      </w:pPr>
      <w:r w:rsidRPr="00C9064B">
        <w:rPr>
          <w:rFonts w:ascii="Times New Roman" w:hAnsi="Times New Roman" w:cs="Times New Roman"/>
          <w:color w:val="0070C0"/>
          <w:sz w:val="24"/>
          <w:szCs w:val="24"/>
        </w:rPr>
        <w:fldChar w:fldCharType="begin"/>
      </w:r>
      <w:r w:rsidRPr="00C9064B">
        <w:rPr>
          <w:rFonts w:ascii="Times New Roman" w:hAnsi="Times New Roman" w:cs="Times New Roman"/>
          <w:color w:val="0070C0"/>
          <w:sz w:val="24"/>
          <w:szCs w:val="24"/>
        </w:rPr>
        <w:instrText xml:space="preserve"> HYPERLINK "https://www.scopus.com/record/display.uri?eid=2-s2.0-85179849084&amp;doi=10.1109%2fICCCNT56998.2023.10307253&amp;origin=inward&amp;txGid=abda55b4d50a66e50e8b304198b8280a" \t "_blank" </w:instrText>
      </w:r>
      <w:r w:rsidRPr="00C9064B">
        <w:rPr>
          <w:rFonts w:ascii="Times New Roman" w:hAnsi="Times New Roman" w:cs="Times New Roman"/>
          <w:color w:val="0070C0"/>
          <w:sz w:val="24"/>
          <w:szCs w:val="24"/>
        </w:rPr>
        <w:fldChar w:fldCharType="separate"/>
      </w:r>
      <w:r w:rsidRPr="00C9064B">
        <w:rPr>
          <w:rStyle w:val="Hyperlink"/>
          <w:rFonts w:ascii="Times New Roman" w:hAnsi="Times New Roman" w:cs="Times New Roman"/>
          <w:color w:val="0070C0"/>
          <w:sz w:val="24"/>
          <w:szCs w:val="24"/>
          <w:u w:val="none"/>
        </w:rPr>
        <w:t>https://www.scopus.com/record/display.uri?eid=2-s2.0-85179849084&amp;doi=10.1109%</w:t>
      </w:r>
      <w:r w:rsidRPr="00C9064B">
        <w:rPr>
          <w:rFonts w:ascii="Times New Roman" w:hAnsi="Times New Roman" w:cs="Times New Roman"/>
          <w:color w:val="0070C0"/>
          <w:sz w:val="24"/>
          <w:szCs w:val="24"/>
        </w:rPr>
        <w:fldChar w:fldCharType="end"/>
      </w:r>
      <w:bookmarkEnd w:id="1"/>
    </w:p>
    <w:p w:rsidR="000816E0" w:rsidRPr="00C9064B" w:rsidRDefault="000816E0" w:rsidP="00C9064B">
      <w:pPr>
        <w:spacing w:before="150"/>
        <w:jc w:val="both"/>
        <w:rPr>
          <w:rFonts w:ascii="Times New Roman" w:hAnsi="Times New Roman" w:cs="Times New Roman"/>
          <w:b/>
          <w:sz w:val="24"/>
          <w:szCs w:val="24"/>
        </w:rPr>
      </w:pPr>
      <w:r w:rsidRPr="00C9064B">
        <w:rPr>
          <w:rFonts w:ascii="Times New Roman" w:hAnsi="Times New Roman" w:cs="Times New Roman"/>
          <w:b/>
          <w:sz w:val="24"/>
          <w:szCs w:val="24"/>
        </w:rPr>
        <w:t>DOI:</w:t>
      </w:r>
    </w:p>
    <w:p w:rsidR="00C9064B" w:rsidRPr="00C9064B" w:rsidRDefault="00C9064B" w:rsidP="00C9064B">
      <w:pPr>
        <w:spacing w:before="150"/>
        <w:jc w:val="both"/>
        <w:rPr>
          <w:rFonts w:ascii="Times New Roman" w:hAnsi="Times New Roman" w:cs="Times New Roman"/>
          <w:b/>
          <w:sz w:val="24"/>
          <w:szCs w:val="24"/>
        </w:rPr>
      </w:pPr>
      <w:hyperlink r:id="rId6" w:tgtFrame="_blank" w:history="1">
        <w:r w:rsidRPr="00C9064B">
          <w:rPr>
            <w:rStyle w:val="Hyperlink"/>
            <w:rFonts w:ascii="Times New Roman" w:hAnsi="Times New Roman" w:cs="Times New Roman"/>
            <w:color w:val="006699"/>
            <w:sz w:val="24"/>
            <w:szCs w:val="24"/>
            <w:u w:val="none"/>
            <w:shd w:val="clear" w:color="auto" w:fill="FFFFFF"/>
          </w:rPr>
          <w:t>10.1109/ICCCNT56998.2023.10307253</w:t>
        </w:r>
      </w:hyperlink>
    </w:p>
    <w:p w:rsidR="000816E0" w:rsidRPr="00C9064B" w:rsidRDefault="000816E0" w:rsidP="00C9064B">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1F4005"/>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9064B"/>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63824"/>
    <w:rsid w:val="00FB27E6"/>
    <w:rsid w:val="00FD39A4"/>
    <w:rsid w:val="00FD7BD8"/>
    <w:rsid w:val="00FE37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CNT56998.2023.10307253" TargetMode="External"/><Relationship Id="rId5" Type="http://schemas.openxmlformats.org/officeDocument/2006/relationships/hyperlink" Target="https://ieeexplore.ieee.org/author/37090094769" TargetMode="External"/><Relationship Id="rId4" Type="http://schemas.openxmlformats.org/officeDocument/2006/relationships/hyperlink" Target="https://ieeexplore.ieee.org/author/370900927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2024-06-13T08:08:00Z</dcterms:created>
  <dcterms:modified xsi:type="dcterms:W3CDTF">2024-06-13T08:13:00Z</dcterms:modified>
</cp:coreProperties>
</file>