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24254" w:rsidRDefault="00ED3C27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324254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Label Free Flexible Electrochemical DNA Biosensor for Selective Detection of </w:t>
      </w:r>
      <w:proofErr w:type="spellStart"/>
      <w:r w:rsidRPr="00324254">
        <w:rPr>
          <w:rStyle w:val="blue-tooltip"/>
          <w:rFonts w:ascii="Times New Roman" w:hAnsi="Times New Roman" w:cs="Times New Roman"/>
          <w:bCs/>
          <w:sz w:val="40"/>
          <w:szCs w:val="40"/>
        </w:rPr>
        <w:t>Shigella</w:t>
      </w:r>
      <w:proofErr w:type="spellEnd"/>
      <w:r w:rsidRPr="00324254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</w:t>
      </w:r>
      <w:proofErr w:type="spellStart"/>
      <w:r w:rsidRPr="00324254">
        <w:rPr>
          <w:rStyle w:val="blue-tooltip"/>
          <w:rFonts w:ascii="Times New Roman" w:hAnsi="Times New Roman" w:cs="Times New Roman"/>
          <w:bCs/>
          <w:sz w:val="40"/>
          <w:szCs w:val="40"/>
        </w:rPr>
        <w:t>Flexneri</w:t>
      </w:r>
      <w:proofErr w:type="spellEnd"/>
      <w:r w:rsidRPr="00324254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in Real Food Samples</w:t>
      </w:r>
    </w:p>
    <w:p w:rsidR="00ED3C27" w:rsidRPr="00030769" w:rsidRDefault="00ED3C27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030769" w:rsidRDefault="00056A8C" w:rsidP="00030769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30769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030769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M.R.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Ali</w:t>
      </w:r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M.S.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Bacchu</w:t>
      </w:r>
      <w:proofErr w:type="spellEnd"/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Das</w:t>
      </w:r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Akter</w:t>
      </w:r>
      <w:proofErr w:type="spellEnd"/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M.M.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Rahman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>,</w:t>
      </w:r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M.Aly</w:t>
      </w:r>
      <w:proofErr w:type="spellEnd"/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Saad</w:t>
      </w:r>
      <w:proofErr w:type="spellEnd"/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Aly</w:t>
      </w:r>
      <w:proofErr w:type="spellEnd"/>
      <w:r w:rsidR="00030769" w:rsidRPr="00030769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030769" w:rsidRPr="00030769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M.Z.H.</w:t>
      </w:r>
      <w:r w:rsidR="00030769" w:rsidRPr="00030769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030769" w:rsidRPr="00030769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</w:t>
      </w:r>
    </w:p>
    <w:p w:rsidR="00056A8C" w:rsidRPr="00030769" w:rsidRDefault="00056A8C" w:rsidP="0003076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030769" w:rsidRPr="00030769" w:rsidRDefault="00286666" w:rsidP="0003076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03076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30769" w:rsidRPr="00030769" w:rsidTr="000307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30769" w:rsidRPr="00030769" w:rsidRDefault="00030769" w:rsidP="00030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030769" w:rsidRPr="00030769" w:rsidRDefault="00030769" w:rsidP="000307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 effective tool for early-stage selective detection of the foodborne bacterial pathogen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Shigella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is essential for diagnosing infectious diseases and controlling outbreaks. Here, a label-free electrochemical DNA biosensor for monitoring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developed. To fabricate the biosensor, detection probe (capture probe) is immobilized on the surface of poly melamine (P-Mel) and poly glutamic acid (PGA), and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disuccinimidyl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suberate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(DSS) functionalized flexible indium tin oxide (ITO) electrode. Anthraquinone-2-sulfonic acid monohydrate sodium salt (AQMS) is used as a signal indicator for the detection of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The proposed DNA biosensor exhibits a wide dynamic range with concentration of the targets ranging from 1 × 10−6 to 1 × 10−21 molL−1 with a limit of detection (LOD) of 7.4 × 10−22 molL−1 in the complementary linear target of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and a detection range of 8 × 1010–80 cells/ml with a LOD of 10 cells/ml in real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sample. The proposed flexible biosensor provides high specificity for the detection of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compared to other target signals such as discrete base mismatches and different bacterial species. The developed biosensor displayed excellent recoveries in detecting S. </w:t>
            </w:r>
            <w:proofErr w:type="spellStart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>flexneri</w:t>
            </w:r>
            <w:proofErr w:type="spellEnd"/>
            <w:r w:rsidRPr="00030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spiked food samples. Therefore, the proposed biosensor can serve as a model methodology for the detection of other pathogens in a broad span of industries.</w:t>
            </w:r>
          </w:p>
        </w:tc>
      </w:tr>
    </w:tbl>
    <w:p w:rsidR="00286666" w:rsidRPr="00030769" w:rsidRDefault="00C433C0" w:rsidP="00030769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03076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030769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030769" w:rsidRDefault="000816E0" w:rsidP="0003076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307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030769" w:rsidRPr="00030769" w:rsidRDefault="00030769" w:rsidP="0003076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030769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030769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"https://www.sciencedirect.com/science/article/abs/pii/S0039914022007056" \t "_blank" </w:instrText>
      </w:r>
      <w:r w:rsidRPr="00030769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030769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https://www.sciencedirect.com/science/article/abs/pii/S0039914022007056</w:t>
      </w:r>
      <w:r w:rsidRPr="00030769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030769" w:rsidRDefault="000816E0" w:rsidP="00030769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769">
        <w:rPr>
          <w:rFonts w:ascii="Times New Roman" w:hAnsi="Times New Roman" w:cs="Times New Roman"/>
          <w:b/>
          <w:sz w:val="24"/>
          <w:szCs w:val="24"/>
        </w:rPr>
        <w:t>DOI:</w:t>
      </w:r>
    </w:p>
    <w:p w:rsidR="00030769" w:rsidRPr="00030769" w:rsidRDefault="00030769" w:rsidP="00030769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030769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https://doi.org/10.1016/j.talanta.2022.123909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30769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24254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824E2"/>
    <w:rsid w:val="006920D4"/>
    <w:rsid w:val="006A4A8B"/>
    <w:rsid w:val="006B3AD4"/>
    <w:rsid w:val="006D3612"/>
    <w:rsid w:val="006E577B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5B4F"/>
    <w:rsid w:val="0086732B"/>
    <w:rsid w:val="00874CFB"/>
    <w:rsid w:val="00876378"/>
    <w:rsid w:val="00891D34"/>
    <w:rsid w:val="008B4C75"/>
    <w:rsid w:val="008B660E"/>
    <w:rsid w:val="008E59F8"/>
    <w:rsid w:val="008E7FED"/>
    <w:rsid w:val="008F4B6C"/>
    <w:rsid w:val="008F7BAB"/>
    <w:rsid w:val="0090116F"/>
    <w:rsid w:val="00903341"/>
    <w:rsid w:val="009261CD"/>
    <w:rsid w:val="009437E0"/>
    <w:rsid w:val="0096681B"/>
    <w:rsid w:val="009A5C55"/>
    <w:rsid w:val="00A578E7"/>
    <w:rsid w:val="00A6337C"/>
    <w:rsid w:val="00A675F1"/>
    <w:rsid w:val="00A70799"/>
    <w:rsid w:val="00A94B34"/>
    <w:rsid w:val="00AB508E"/>
    <w:rsid w:val="00AC4B91"/>
    <w:rsid w:val="00AC5C4F"/>
    <w:rsid w:val="00AD48F4"/>
    <w:rsid w:val="00B12BAA"/>
    <w:rsid w:val="00B2123C"/>
    <w:rsid w:val="00B409D9"/>
    <w:rsid w:val="00B77D8B"/>
    <w:rsid w:val="00B84B8F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43B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D3C27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  <w:rsid w:val="00FE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030769"/>
  </w:style>
  <w:style w:type="character" w:customStyle="1" w:styleId="react-xocs-alternative-link">
    <w:name w:val="react-xocs-alternative-link"/>
    <w:basedOn w:val="DefaultParagraphFont"/>
    <w:rsid w:val="00030769"/>
  </w:style>
  <w:style w:type="character" w:customStyle="1" w:styleId="given-name">
    <w:name w:val="given-name"/>
    <w:basedOn w:val="DefaultParagraphFont"/>
    <w:rsid w:val="00030769"/>
  </w:style>
  <w:style w:type="character" w:customStyle="1" w:styleId="text">
    <w:name w:val="text"/>
    <w:basedOn w:val="DefaultParagraphFont"/>
    <w:rsid w:val="00030769"/>
  </w:style>
  <w:style w:type="character" w:customStyle="1" w:styleId="author-ref">
    <w:name w:val="author-ref"/>
    <w:basedOn w:val="DefaultParagraphFont"/>
    <w:rsid w:val="00030769"/>
  </w:style>
  <w:style w:type="character" w:customStyle="1" w:styleId="anchor-text">
    <w:name w:val="anchor-text"/>
    <w:basedOn w:val="DefaultParagraphFont"/>
    <w:rsid w:val="00030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7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talanta.2022.1239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25</cp:revision>
  <dcterms:created xsi:type="dcterms:W3CDTF">2024-06-13T08:11:00Z</dcterms:created>
  <dcterms:modified xsi:type="dcterms:W3CDTF">2024-06-23T03:41:00Z</dcterms:modified>
</cp:coreProperties>
</file>