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C10F93">
      <w:pPr>
        <w:rPr>
          <w:rStyle w:val="blue-tooltip"/>
          <w:rFonts w:ascii="Times New Roman" w:hAnsi="Times New Roman" w:cs="Times New Roman"/>
          <w:bCs/>
          <w:sz w:val="40"/>
          <w:szCs w:val="40"/>
        </w:rPr>
      </w:pPr>
      <w:r w:rsidRPr="00C10F93">
        <w:rPr>
          <w:rStyle w:val="blue-tooltip"/>
          <w:rFonts w:ascii="Times New Roman" w:hAnsi="Times New Roman" w:cs="Times New Roman"/>
          <w:bCs/>
          <w:sz w:val="40"/>
          <w:szCs w:val="40"/>
        </w:rPr>
        <w:t>Millets as Smart Future Food with Essential Phytonutrients for Promoting Health</w:t>
      </w:r>
    </w:p>
    <w:p w:rsidR="00C10F93" w:rsidRPr="00C10F93" w:rsidRDefault="00C10F93">
      <w:pPr>
        <w:rPr>
          <w:rStyle w:val="blue-tooltip"/>
          <w:rFonts w:ascii="Times New Roman" w:hAnsi="Times New Roman" w:cs="Times New Roman"/>
          <w:bCs/>
          <w:sz w:val="40"/>
          <w:szCs w:val="40"/>
        </w:rPr>
      </w:pPr>
    </w:p>
    <w:p w:rsidR="00286666" w:rsidRPr="00FE30E2" w:rsidRDefault="00FE30E2" w:rsidP="00FE30E2">
      <w:pPr>
        <w:jc w:val="both"/>
        <w:rPr>
          <w:rStyle w:val="blue-tooltip"/>
          <w:rFonts w:ascii="Times New Roman" w:hAnsi="Times New Roman" w:cs="Times New Roman"/>
          <w:b/>
          <w:bCs/>
          <w:color w:val="0070C0"/>
          <w:sz w:val="24"/>
          <w:szCs w:val="24"/>
        </w:rPr>
      </w:pPr>
      <w:r w:rsidRPr="00FE30E2">
        <w:rPr>
          <w:rStyle w:val="blue-tooltip"/>
          <w:rFonts w:ascii="Times New Roman" w:hAnsi="Times New Roman" w:cs="Times New Roman"/>
          <w:b/>
          <w:bCs/>
          <w:sz w:val="24"/>
          <w:szCs w:val="24"/>
        </w:rPr>
        <w:t xml:space="preserve">Author: </w:t>
      </w:r>
      <w:proofErr w:type="spellStart"/>
      <w:r w:rsidRPr="00FE30E2">
        <w:rPr>
          <w:rStyle w:val="given-name"/>
          <w:rFonts w:ascii="Times New Roman" w:hAnsi="Times New Roman" w:cs="Times New Roman"/>
          <w:color w:val="0070C0"/>
          <w:sz w:val="24"/>
          <w:szCs w:val="24"/>
        </w:rPr>
        <w:t>Seerat</w:t>
      </w:r>
      <w:proofErr w:type="spellEnd"/>
      <w:r w:rsidRPr="00FE30E2">
        <w:rPr>
          <w:rStyle w:val="react-xocs-alternative-link"/>
          <w:rFonts w:ascii="Times New Roman" w:hAnsi="Times New Roman" w:cs="Times New Roman"/>
          <w:color w:val="0070C0"/>
          <w:sz w:val="24"/>
          <w:szCs w:val="24"/>
        </w:rPr>
        <w:t xml:space="preserve"> </w:t>
      </w:r>
      <w:proofErr w:type="spellStart"/>
      <w:r w:rsidRPr="00FE30E2">
        <w:rPr>
          <w:rStyle w:val="text"/>
          <w:rFonts w:ascii="Times New Roman" w:hAnsi="Times New Roman" w:cs="Times New Roman"/>
          <w:color w:val="0070C0"/>
          <w:sz w:val="24"/>
          <w:szCs w:val="24"/>
        </w:rPr>
        <w:t>Saleem</w:t>
      </w:r>
      <w:proofErr w:type="spellEnd"/>
      <w:r w:rsidRPr="00FE30E2">
        <w:rPr>
          <w:rFonts w:ascii="Times New Roman" w:hAnsi="Times New Roman" w:cs="Times New Roman"/>
          <w:color w:val="0070C0"/>
          <w:sz w:val="24"/>
          <w:szCs w:val="24"/>
        </w:rPr>
        <w:t xml:space="preserve">, </w:t>
      </w:r>
      <w:proofErr w:type="spellStart"/>
      <w:r w:rsidRPr="00FE30E2">
        <w:rPr>
          <w:rStyle w:val="given-name"/>
          <w:rFonts w:ascii="Times New Roman" w:hAnsi="Times New Roman" w:cs="Times New Roman"/>
          <w:color w:val="0070C0"/>
          <w:sz w:val="24"/>
          <w:szCs w:val="24"/>
        </w:rPr>
        <w:t>Naveed</w:t>
      </w:r>
      <w:proofErr w:type="spellEnd"/>
      <w:r w:rsidRPr="00FE30E2">
        <w:rPr>
          <w:rStyle w:val="given-name"/>
          <w:rFonts w:ascii="Times New Roman" w:hAnsi="Times New Roman" w:cs="Times New Roman"/>
          <w:color w:val="0070C0"/>
          <w:sz w:val="24"/>
          <w:szCs w:val="24"/>
        </w:rPr>
        <w:t xml:space="preserve"> </w:t>
      </w:r>
      <w:proofErr w:type="spellStart"/>
      <w:r w:rsidRPr="00FE30E2">
        <w:rPr>
          <w:rStyle w:val="given-name"/>
          <w:rFonts w:ascii="Times New Roman" w:hAnsi="Times New Roman" w:cs="Times New Roman"/>
          <w:color w:val="0070C0"/>
          <w:sz w:val="24"/>
          <w:szCs w:val="24"/>
        </w:rPr>
        <w:t>Ul</w:t>
      </w:r>
      <w:proofErr w:type="spellEnd"/>
      <w:r w:rsidRPr="00FE30E2">
        <w:rPr>
          <w:rStyle w:val="react-xocs-alternative-link"/>
          <w:rFonts w:ascii="Times New Roman" w:hAnsi="Times New Roman" w:cs="Times New Roman"/>
          <w:color w:val="0070C0"/>
          <w:sz w:val="24"/>
          <w:szCs w:val="24"/>
        </w:rPr>
        <w:t xml:space="preserve"> </w:t>
      </w:r>
      <w:proofErr w:type="spellStart"/>
      <w:r w:rsidRPr="00FE30E2">
        <w:rPr>
          <w:rStyle w:val="text"/>
          <w:rFonts w:ascii="Times New Roman" w:hAnsi="Times New Roman" w:cs="Times New Roman"/>
          <w:color w:val="0070C0"/>
          <w:sz w:val="24"/>
          <w:szCs w:val="24"/>
        </w:rPr>
        <w:t>Mushtaq</w:t>
      </w:r>
      <w:proofErr w:type="spellEnd"/>
      <w:r w:rsidRPr="00FE30E2">
        <w:rPr>
          <w:rFonts w:ascii="Times New Roman" w:hAnsi="Times New Roman" w:cs="Times New Roman"/>
          <w:color w:val="0070C0"/>
          <w:sz w:val="24"/>
          <w:szCs w:val="24"/>
        </w:rPr>
        <w:t xml:space="preserve">, </w:t>
      </w:r>
      <w:proofErr w:type="spellStart"/>
      <w:r w:rsidRPr="00FE30E2">
        <w:rPr>
          <w:rStyle w:val="given-name"/>
          <w:rFonts w:ascii="Times New Roman" w:hAnsi="Times New Roman" w:cs="Times New Roman"/>
          <w:color w:val="0070C0"/>
          <w:sz w:val="24"/>
          <w:szCs w:val="24"/>
        </w:rPr>
        <w:t>Wasifa</w:t>
      </w:r>
      <w:proofErr w:type="spellEnd"/>
      <w:r w:rsidRPr="00FE30E2">
        <w:rPr>
          <w:rStyle w:val="given-name"/>
          <w:rFonts w:ascii="Times New Roman" w:hAnsi="Times New Roman" w:cs="Times New Roman"/>
          <w:color w:val="0070C0"/>
          <w:sz w:val="24"/>
          <w:szCs w:val="24"/>
        </w:rPr>
        <w:t xml:space="preserve"> Hafiz</w:t>
      </w:r>
      <w:r w:rsidRPr="00FE30E2">
        <w:rPr>
          <w:rStyle w:val="react-xocs-alternative-link"/>
          <w:rFonts w:ascii="Times New Roman" w:hAnsi="Times New Roman" w:cs="Times New Roman"/>
          <w:color w:val="0070C0"/>
          <w:sz w:val="24"/>
          <w:szCs w:val="24"/>
        </w:rPr>
        <w:t xml:space="preserve"> </w:t>
      </w:r>
      <w:r w:rsidRPr="00FE30E2">
        <w:rPr>
          <w:rStyle w:val="text"/>
          <w:rFonts w:ascii="Times New Roman" w:hAnsi="Times New Roman" w:cs="Times New Roman"/>
          <w:color w:val="0070C0"/>
          <w:sz w:val="24"/>
          <w:szCs w:val="24"/>
        </w:rPr>
        <w:t>Shah</w:t>
      </w:r>
      <w:r w:rsidRPr="00FE30E2">
        <w:rPr>
          <w:rFonts w:ascii="Times New Roman" w:hAnsi="Times New Roman" w:cs="Times New Roman"/>
          <w:color w:val="0070C0"/>
          <w:sz w:val="24"/>
          <w:szCs w:val="24"/>
        </w:rPr>
        <w:t xml:space="preserve">, </w:t>
      </w:r>
      <w:proofErr w:type="spellStart"/>
      <w:r w:rsidRPr="00FE30E2">
        <w:rPr>
          <w:rStyle w:val="given-name"/>
          <w:rFonts w:ascii="Times New Roman" w:hAnsi="Times New Roman" w:cs="Times New Roman"/>
          <w:color w:val="0070C0"/>
          <w:sz w:val="24"/>
          <w:szCs w:val="24"/>
        </w:rPr>
        <w:t>Aadil</w:t>
      </w:r>
      <w:proofErr w:type="spellEnd"/>
      <w:r w:rsidRPr="00FE30E2">
        <w:rPr>
          <w:rStyle w:val="react-xocs-alternative-link"/>
          <w:rFonts w:ascii="Times New Roman" w:hAnsi="Times New Roman" w:cs="Times New Roman"/>
          <w:color w:val="0070C0"/>
          <w:sz w:val="24"/>
          <w:szCs w:val="24"/>
        </w:rPr>
        <w:t xml:space="preserve"> </w:t>
      </w:r>
      <w:proofErr w:type="spellStart"/>
      <w:r w:rsidRPr="00FE30E2">
        <w:rPr>
          <w:rStyle w:val="text"/>
          <w:rFonts w:ascii="Times New Roman" w:hAnsi="Times New Roman" w:cs="Times New Roman"/>
          <w:color w:val="0070C0"/>
          <w:sz w:val="24"/>
          <w:szCs w:val="24"/>
        </w:rPr>
        <w:t>Rasool</w:t>
      </w:r>
      <w:proofErr w:type="spellEnd"/>
      <w:r w:rsidRPr="00FE30E2">
        <w:rPr>
          <w:rFonts w:ascii="Times New Roman" w:hAnsi="Times New Roman" w:cs="Times New Roman"/>
          <w:color w:val="0070C0"/>
          <w:sz w:val="24"/>
          <w:szCs w:val="24"/>
        </w:rPr>
        <w:t xml:space="preserve">, </w:t>
      </w:r>
      <w:r w:rsidRPr="00FE30E2">
        <w:rPr>
          <w:rStyle w:val="given-name"/>
          <w:rFonts w:ascii="Times New Roman" w:hAnsi="Times New Roman" w:cs="Times New Roman"/>
          <w:color w:val="0070C0"/>
          <w:sz w:val="24"/>
          <w:szCs w:val="24"/>
        </w:rPr>
        <w:t xml:space="preserve">Khalid </w:t>
      </w:r>
      <w:proofErr w:type="spellStart"/>
      <w:r w:rsidRPr="00FE30E2">
        <w:rPr>
          <w:rStyle w:val="given-name"/>
          <w:rFonts w:ascii="Times New Roman" w:hAnsi="Times New Roman" w:cs="Times New Roman"/>
          <w:color w:val="0070C0"/>
          <w:sz w:val="24"/>
          <w:szCs w:val="24"/>
        </w:rPr>
        <w:t>Rehman</w:t>
      </w:r>
      <w:proofErr w:type="spellEnd"/>
      <w:r w:rsidRPr="00FE30E2">
        <w:rPr>
          <w:rStyle w:val="react-xocs-alternative-link"/>
          <w:rFonts w:ascii="Times New Roman" w:hAnsi="Times New Roman" w:cs="Times New Roman"/>
          <w:color w:val="0070C0"/>
          <w:sz w:val="24"/>
          <w:szCs w:val="24"/>
        </w:rPr>
        <w:t xml:space="preserve"> </w:t>
      </w:r>
      <w:r w:rsidRPr="00FE30E2">
        <w:rPr>
          <w:rStyle w:val="text"/>
          <w:rFonts w:ascii="Times New Roman" w:hAnsi="Times New Roman" w:cs="Times New Roman"/>
          <w:color w:val="0070C0"/>
          <w:sz w:val="24"/>
          <w:szCs w:val="24"/>
        </w:rPr>
        <w:t>Hakeem</w:t>
      </w:r>
      <w:r w:rsidRPr="00FE30E2">
        <w:rPr>
          <w:rFonts w:ascii="Times New Roman" w:hAnsi="Times New Roman" w:cs="Times New Roman"/>
          <w:color w:val="0070C0"/>
          <w:sz w:val="24"/>
          <w:szCs w:val="24"/>
        </w:rPr>
        <w:t xml:space="preserve">, </w:t>
      </w:r>
      <w:r w:rsidRPr="00FE30E2">
        <w:rPr>
          <w:rStyle w:val="given-name"/>
          <w:rFonts w:ascii="Times New Roman" w:hAnsi="Times New Roman" w:cs="Times New Roman"/>
          <w:color w:val="0070C0"/>
          <w:sz w:val="24"/>
          <w:szCs w:val="24"/>
        </w:rPr>
        <w:t xml:space="preserve">Chandra </w:t>
      </w:r>
      <w:proofErr w:type="spellStart"/>
      <w:r w:rsidRPr="00FE30E2">
        <w:rPr>
          <w:rStyle w:val="given-name"/>
          <w:rFonts w:ascii="Times New Roman" w:hAnsi="Times New Roman" w:cs="Times New Roman"/>
          <w:color w:val="0070C0"/>
          <w:sz w:val="24"/>
          <w:szCs w:val="24"/>
        </w:rPr>
        <w:t>Shekhar</w:t>
      </w:r>
      <w:proofErr w:type="spellEnd"/>
      <w:r w:rsidRPr="00FE30E2">
        <w:rPr>
          <w:rStyle w:val="react-xocs-alternative-link"/>
          <w:rFonts w:ascii="Times New Roman" w:hAnsi="Times New Roman" w:cs="Times New Roman"/>
          <w:color w:val="0070C0"/>
          <w:sz w:val="24"/>
          <w:szCs w:val="24"/>
        </w:rPr>
        <w:t xml:space="preserve"> </w:t>
      </w:r>
      <w:r w:rsidRPr="00FE30E2">
        <w:rPr>
          <w:rStyle w:val="text"/>
          <w:rFonts w:ascii="Times New Roman" w:hAnsi="Times New Roman" w:cs="Times New Roman"/>
          <w:color w:val="0070C0"/>
          <w:sz w:val="24"/>
          <w:szCs w:val="24"/>
        </w:rPr>
        <w:t>Seth</w:t>
      </w:r>
      <w:r w:rsidRPr="00FE30E2">
        <w:rPr>
          <w:rFonts w:ascii="Times New Roman" w:hAnsi="Times New Roman" w:cs="Times New Roman"/>
          <w:color w:val="0070C0"/>
          <w:sz w:val="24"/>
          <w:szCs w:val="24"/>
        </w:rPr>
        <w:t xml:space="preserve">, </w:t>
      </w:r>
      <w:proofErr w:type="spellStart"/>
      <w:r w:rsidRPr="00FE30E2">
        <w:rPr>
          <w:rStyle w:val="given-name"/>
          <w:rFonts w:ascii="Times New Roman" w:hAnsi="Times New Roman" w:cs="Times New Roman"/>
          <w:color w:val="0070C0"/>
          <w:sz w:val="24"/>
          <w:szCs w:val="24"/>
        </w:rPr>
        <w:t>Inayatullah</w:t>
      </w:r>
      <w:proofErr w:type="spellEnd"/>
      <w:r w:rsidRPr="00FE30E2">
        <w:rPr>
          <w:rStyle w:val="react-xocs-alternative-link"/>
          <w:rFonts w:ascii="Times New Roman" w:hAnsi="Times New Roman" w:cs="Times New Roman"/>
          <w:color w:val="0070C0"/>
          <w:sz w:val="24"/>
          <w:szCs w:val="24"/>
        </w:rPr>
        <w:t xml:space="preserve"> </w:t>
      </w:r>
      <w:r w:rsidRPr="00FE30E2">
        <w:rPr>
          <w:rStyle w:val="text"/>
          <w:rFonts w:ascii="Times New Roman" w:hAnsi="Times New Roman" w:cs="Times New Roman"/>
          <w:color w:val="0070C0"/>
          <w:sz w:val="24"/>
          <w:szCs w:val="24"/>
        </w:rPr>
        <w:t>Tahir</w:t>
      </w:r>
      <w:r w:rsidRPr="00FE30E2">
        <w:rPr>
          <w:rFonts w:ascii="Times New Roman" w:hAnsi="Times New Roman" w:cs="Times New Roman"/>
          <w:color w:val="0070C0"/>
          <w:sz w:val="24"/>
          <w:szCs w:val="24"/>
        </w:rPr>
        <w:t xml:space="preserve">, </w:t>
      </w:r>
      <w:proofErr w:type="spellStart"/>
      <w:r w:rsidRPr="00FE30E2">
        <w:rPr>
          <w:rStyle w:val="given-name"/>
          <w:rFonts w:ascii="Times New Roman" w:hAnsi="Times New Roman" w:cs="Times New Roman"/>
          <w:color w:val="0070C0"/>
          <w:sz w:val="24"/>
          <w:szCs w:val="24"/>
        </w:rPr>
        <w:t>Reiaz</w:t>
      </w:r>
      <w:proofErr w:type="spellEnd"/>
      <w:r w:rsidRPr="00FE30E2">
        <w:rPr>
          <w:rStyle w:val="given-name"/>
          <w:rFonts w:ascii="Times New Roman" w:hAnsi="Times New Roman" w:cs="Times New Roman"/>
          <w:color w:val="0070C0"/>
          <w:sz w:val="24"/>
          <w:szCs w:val="24"/>
        </w:rPr>
        <w:t xml:space="preserve"> </w:t>
      </w:r>
      <w:proofErr w:type="spellStart"/>
      <w:r w:rsidRPr="00FE30E2">
        <w:rPr>
          <w:rStyle w:val="given-name"/>
          <w:rFonts w:ascii="Times New Roman" w:hAnsi="Times New Roman" w:cs="Times New Roman"/>
          <w:color w:val="0070C0"/>
          <w:sz w:val="24"/>
          <w:szCs w:val="24"/>
        </w:rPr>
        <w:t>Ul</w:t>
      </w:r>
      <w:proofErr w:type="spellEnd"/>
      <w:r w:rsidRPr="00FE30E2">
        <w:rPr>
          <w:rStyle w:val="react-xocs-alternative-link"/>
          <w:rFonts w:ascii="Times New Roman" w:hAnsi="Times New Roman" w:cs="Times New Roman"/>
          <w:color w:val="0070C0"/>
          <w:sz w:val="24"/>
          <w:szCs w:val="24"/>
        </w:rPr>
        <w:t xml:space="preserve"> </w:t>
      </w:r>
      <w:proofErr w:type="spellStart"/>
      <w:r w:rsidRPr="00FE30E2">
        <w:rPr>
          <w:rStyle w:val="text"/>
          <w:rFonts w:ascii="Times New Roman" w:hAnsi="Times New Roman" w:cs="Times New Roman"/>
          <w:color w:val="0070C0"/>
          <w:sz w:val="24"/>
          <w:szCs w:val="24"/>
        </w:rPr>
        <w:t>Rehman</w:t>
      </w:r>
      <w:proofErr w:type="spellEnd"/>
    </w:p>
    <w:p w:rsidR="00056A8C" w:rsidRPr="00FE30E2" w:rsidRDefault="00056A8C" w:rsidP="00FE30E2">
      <w:pPr>
        <w:jc w:val="both"/>
        <w:rPr>
          <w:rStyle w:val="blue-tooltip"/>
          <w:rFonts w:ascii="Times New Roman" w:hAnsi="Times New Roman" w:cs="Times New Roman"/>
          <w:b/>
          <w:sz w:val="24"/>
          <w:szCs w:val="24"/>
        </w:rPr>
      </w:pPr>
    </w:p>
    <w:p w:rsidR="00FE30E2" w:rsidRPr="00FE30E2" w:rsidRDefault="00286666" w:rsidP="00FE30E2">
      <w:pPr>
        <w:jc w:val="both"/>
        <w:rPr>
          <w:rStyle w:val="blue-tooltip"/>
          <w:rFonts w:ascii="Times New Roman" w:hAnsi="Times New Roman" w:cs="Times New Roman"/>
          <w:b/>
          <w:sz w:val="24"/>
          <w:szCs w:val="24"/>
        </w:rPr>
      </w:pPr>
      <w:r w:rsidRPr="00FE30E2">
        <w:rPr>
          <w:rStyle w:val="blue-tooltip"/>
          <w:rFonts w:ascii="Times New Roman" w:hAnsi="Times New Roman" w:cs="Times New Roman"/>
          <w:b/>
          <w:sz w:val="24"/>
          <w:szCs w:val="24"/>
        </w:rPr>
        <w:t xml:space="preserve">Abstract: </w:t>
      </w:r>
    </w:p>
    <w:p w:rsidR="00286666" w:rsidRPr="00FE30E2" w:rsidRDefault="00FE30E2" w:rsidP="00FE30E2">
      <w:pPr>
        <w:jc w:val="both"/>
        <w:rPr>
          <w:rStyle w:val="blue-tooltip"/>
          <w:rFonts w:ascii="Times New Roman" w:hAnsi="Times New Roman" w:cs="Times New Roman"/>
          <w:b/>
          <w:sz w:val="24"/>
          <w:szCs w:val="24"/>
        </w:rPr>
      </w:pPr>
      <w:r w:rsidRPr="00FE30E2">
        <w:rPr>
          <w:rFonts w:ascii="Times New Roman" w:hAnsi="Times New Roman" w:cs="Times New Roman"/>
          <w:color w:val="1F1F1F"/>
          <w:sz w:val="24"/>
          <w:szCs w:val="24"/>
        </w:rPr>
        <w:t>In this era of climatic change, millets are the most convenient crops, which fit well in the current scenario of hunger, poverty, nutritional challenges, and marginal farming. This review focuses in detail on the </w:t>
      </w:r>
      <w:proofErr w:type="spellStart"/>
      <w:r w:rsidRPr="00FE30E2">
        <w:rPr>
          <w:rFonts w:ascii="Times New Roman" w:hAnsi="Times New Roman" w:cs="Times New Roman"/>
          <w:sz w:val="24"/>
          <w:szCs w:val="24"/>
        </w:rPr>
        <w:fldChar w:fldCharType="begin"/>
      </w:r>
      <w:r w:rsidRPr="00FE30E2">
        <w:rPr>
          <w:rFonts w:ascii="Times New Roman" w:hAnsi="Times New Roman" w:cs="Times New Roman"/>
          <w:sz w:val="24"/>
          <w:szCs w:val="24"/>
        </w:rPr>
        <w:instrText xml:space="preserve"> HYPERLINK "https://www.sciencedirect.com/topics/chemistry/nutraceutical" \o "Learn more about nutraceutical from ScienceDirect's AI-generated Topic Pages" </w:instrText>
      </w:r>
      <w:r w:rsidRPr="00FE30E2">
        <w:rPr>
          <w:rFonts w:ascii="Times New Roman" w:hAnsi="Times New Roman" w:cs="Times New Roman"/>
          <w:sz w:val="24"/>
          <w:szCs w:val="24"/>
        </w:rPr>
        <w:fldChar w:fldCharType="separate"/>
      </w:r>
      <w:r w:rsidRPr="00FE30E2">
        <w:rPr>
          <w:rStyle w:val="Hyperlink"/>
          <w:rFonts w:ascii="Times New Roman" w:hAnsi="Times New Roman" w:cs="Times New Roman"/>
          <w:color w:val="1F1F1F"/>
          <w:sz w:val="24"/>
          <w:szCs w:val="24"/>
        </w:rPr>
        <w:t>nutraceutical</w:t>
      </w:r>
      <w:proofErr w:type="spellEnd"/>
      <w:r w:rsidRPr="00FE30E2">
        <w:rPr>
          <w:rFonts w:ascii="Times New Roman" w:hAnsi="Times New Roman" w:cs="Times New Roman"/>
          <w:sz w:val="24"/>
          <w:szCs w:val="24"/>
        </w:rPr>
        <w:fldChar w:fldCharType="end"/>
      </w:r>
      <w:r w:rsidRPr="00FE30E2">
        <w:rPr>
          <w:rFonts w:ascii="Times New Roman" w:hAnsi="Times New Roman" w:cs="Times New Roman"/>
          <w:color w:val="1F1F1F"/>
          <w:sz w:val="24"/>
          <w:szCs w:val="24"/>
        </w:rPr>
        <w:t> properties of millets, their potential health benefits, and processing with updated literature from the recent past. Because millets store an ample amount of proteins, </w:t>
      </w:r>
      <w:hyperlink r:id="rId4" w:tooltip="Learn more about essential amino acids from ScienceDirect's AI-generated Topic Pages" w:history="1">
        <w:r w:rsidRPr="00FE30E2">
          <w:rPr>
            <w:rStyle w:val="Hyperlink"/>
            <w:rFonts w:ascii="Times New Roman" w:hAnsi="Times New Roman" w:cs="Times New Roman"/>
            <w:color w:val="1F1F1F"/>
            <w:sz w:val="24"/>
            <w:szCs w:val="24"/>
          </w:rPr>
          <w:t>essential amino acids</w:t>
        </w:r>
      </w:hyperlink>
      <w:r w:rsidRPr="00FE30E2">
        <w:rPr>
          <w:rFonts w:ascii="Times New Roman" w:hAnsi="Times New Roman" w:cs="Times New Roman"/>
          <w:color w:val="1F1F1F"/>
          <w:sz w:val="24"/>
          <w:szCs w:val="24"/>
        </w:rPr>
        <w:t xml:space="preserve">, dietary </w:t>
      </w:r>
      <w:proofErr w:type="spellStart"/>
      <w:r w:rsidRPr="00FE30E2">
        <w:rPr>
          <w:rFonts w:ascii="Times New Roman" w:hAnsi="Times New Roman" w:cs="Times New Roman"/>
          <w:color w:val="1F1F1F"/>
          <w:sz w:val="24"/>
          <w:szCs w:val="24"/>
        </w:rPr>
        <w:t>fibre</w:t>
      </w:r>
      <w:proofErr w:type="spellEnd"/>
      <w:r w:rsidRPr="00FE30E2">
        <w:rPr>
          <w:rFonts w:ascii="Times New Roman" w:hAnsi="Times New Roman" w:cs="Times New Roman"/>
          <w:color w:val="1F1F1F"/>
          <w:sz w:val="24"/>
          <w:szCs w:val="24"/>
        </w:rPr>
        <w:t>, vitamins, minerals, </w:t>
      </w:r>
      <w:hyperlink r:id="rId5" w:tooltip="Learn more about essential fatty acids from ScienceDirect's AI-generated Topic Pages" w:history="1">
        <w:r w:rsidRPr="00FE30E2">
          <w:rPr>
            <w:rStyle w:val="Hyperlink"/>
            <w:rFonts w:ascii="Times New Roman" w:hAnsi="Times New Roman" w:cs="Times New Roman"/>
            <w:color w:val="1F1F1F"/>
            <w:sz w:val="24"/>
            <w:szCs w:val="24"/>
          </w:rPr>
          <w:t>essential fatty acids</w:t>
        </w:r>
      </w:hyperlink>
      <w:r w:rsidRPr="00FE30E2">
        <w:rPr>
          <w:rFonts w:ascii="Times New Roman" w:hAnsi="Times New Roman" w:cs="Times New Roman"/>
          <w:color w:val="1F1F1F"/>
          <w:sz w:val="24"/>
          <w:szCs w:val="24"/>
        </w:rPr>
        <w:t>, </w:t>
      </w:r>
      <w:hyperlink r:id="rId6" w:tooltip="Learn more about antioxidants from ScienceDirect's AI-generated Topic Pages" w:history="1">
        <w:r w:rsidRPr="00FE30E2">
          <w:rPr>
            <w:rStyle w:val="Hyperlink"/>
            <w:rFonts w:ascii="Times New Roman" w:hAnsi="Times New Roman" w:cs="Times New Roman"/>
            <w:color w:val="1F1F1F"/>
            <w:sz w:val="24"/>
            <w:szCs w:val="24"/>
          </w:rPr>
          <w:t>antioxidants</w:t>
        </w:r>
      </w:hyperlink>
      <w:r w:rsidRPr="00FE30E2">
        <w:rPr>
          <w:rFonts w:ascii="Times New Roman" w:hAnsi="Times New Roman" w:cs="Times New Roman"/>
          <w:color w:val="1F1F1F"/>
          <w:sz w:val="24"/>
          <w:szCs w:val="24"/>
        </w:rPr>
        <w:t>, and other phytochemicals, these advantageous attributes place them in “</w:t>
      </w:r>
      <w:proofErr w:type="spellStart"/>
      <w:r w:rsidRPr="00FE30E2">
        <w:rPr>
          <w:rFonts w:ascii="Times New Roman" w:hAnsi="Times New Roman" w:cs="Times New Roman"/>
          <w:color w:val="1F1F1F"/>
          <w:sz w:val="24"/>
          <w:szCs w:val="24"/>
        </w:rPr>
        <w:t>Nutraceuticals</w:t>
      </w:r>
      <w:proofErr w:type="spellEnd"/>
      <w:r w:rsidRPr="00FE30E2">
        <w:rPr>
          <w:rFonts w:ascii="Times New Roman" w:hAnsi="Times New Roman" w:cs="Times New Roman"/>
          <w:color w:val="1F1F1F"/>
          <w:sz w:val="24"/>
          <w:szCs w:val="24"/>
        </w:rPr>
        <w:t>”. Millets have a beneficial </w:t>
      </w:r>
      <w:proofErr w:type="spellStart"/>
      <w:r w:rsidRPr="00FE30E2">
        <w:rPr>
          <w:rFonts w:ascii="Times New Roman" w:hAnsi="Times New Roman" w:cs="Times New Roman"/>
          <w:color w:val="1F1F1F"/>
          <w:sz w:val="24"/>
          <w:szCs w:val="24"/>
        </w:rPr>
        <w:fldChar w:fldCharType="begin"/>
      </w:r>
      <w:r w:rsidRPr="00FE30E2">
        <w:rPr>
          <w:rFonts w:ascii="Times New Roman" w:hAnsi="Times New Roman" w:cs="Times New Roman"/>
          <w:color w:val="1F1F1F"/>
          <w:sz w:val="24"/>
          <w:szCs w:val="24"/>
        </w:rPr>
        <w:instrText xml:space="preserve"> HYPERLINK "https://www.sciencedirect.com/topics/food-science/nutrigenomics" \o "Learn more about nutrigenomic from ScienceDirect's AI-generated Topic Pages" </w:instrText>
      </w:r>
      <w:r w:rsidRPr="00FE30E2">
        <w:rPr>
          <w:rFonts w:ascii="Times New Roman" w:hAnsi="Times New Roman" w:cs="Times New Roman"/>
          <w:color w:val="1F1F1F"/>
          <w:sz w:val="24"/>
          <w:szCs w:val="24"/>
        </w:rPr>
        <w:fldChar w:fldCharType="separate"/>
      </w:r>
      <w:r w:rsidRPr="00FE30E2">
        <w:rPr>
          <w:rStyle w:val="Hyperlink"/>
          <w:rFonts w:ascii="Times New Roman" w:hAnsi="Times New Roman" w:cs="Times New Roman"/>
          <w:color w:val="1F1F1F"/>
          <w:sz w:val="24"/>
          <w:szCs w:val="24"/>
        </w:rPr>
        <w:t>nutrigenomic</w:t>
      </w:r>
      <w:proofErr w:type="spellEnd"/>
      <w:r w:rsidRPr="00FE30E2">
        <w:rPr>
          <w:rFonts w:ascii="Times New Roman" w:hAnsi="Times New Roman" w:cs="Times New Roman"/>
          <w:color w:val="1F1F1F"/>
          <w:sz w:val="24"/>
          <w:szCs w:val="24"/>
        </w:rPr>
        <w:fldChar w:fldCharType="end"/>
      </w:r>
      <w:r w:rsidRPr="00FE30E2">
        <w:rPr>
          <w:rFonts w:ascii="Times New Roman" w:hAnsi="Times New Roman" w:cs="Times New Roman"/>
          <w:color w:val="1F1F1F"/>
          <w:sz w:val="24"/>
          <w:szCs w:val="24"/>
        </w:rPr>
        <w:t> role and have been contributing to human health by their </w:t>
      </w:r>
      <w:proofErr w:type="spellStart"/>
      <w:r w:rsidRPr="00FE30E2">
        <w:rPr>
          <w:rFonts w:ascii="Times New Roman" w:hAnsi="Times New Roman" w:cs="Times New Roman"/>
          <w:color w:val="1F1F1F"/>
          <w:sz w:val="24"/>
          <w:szCs w:val="24"/>
        </w:rPr>
        <w:fldChar w:fldCharType="begin"/>
      </w:r>
      <w:r w:rsidRPr="00FE30E2">
        <w:rPr>
          <w:rFonts w:ascii="Times New Roman" w:hAnsi="Times New Roman" w:cs="Times New Roman"/>
          <w:color w:val="1F1F1F"/>
          <w:sz w:val="24"/>
          <w:szCs w:val="24"/>
        </w:rPr>
        <w:instrText xml:space="preserve"> HYPERLINK "https://www.sciencedirect.com/topics/chemistry/antidiabetic-agent" \o "Learn more about hypoglycaemic from ScienceDirect's AI-generated Topic Pages" </w:instrText>
      </w:r>
      <w:r w:rsidRPr="00FE30E2">
        <w:rPr>
          <w:rFonts w:ascii="Times New Roman" w:hAnsi="Times New Roman" w:cs="Times New Roman"/>
          <w:color w:val="1F1F1F"/>
          <w:sz w:val="24"/>
          <w:szCs w:val="24"/>
        </w:rPr>
        <w:fldChar w:fldCharType="separate"/>
      </w:r>
      <w:r w:rsidRPr="00FE30E2">
        <w:rPr>
          <w:rStyle w:val="Hyperlink"/>
          <w:rFonts w:ascii="Times New Roman" w:hAnsi="Times New Roman" w:cs="Times New Roman"/>
          <w:color w:val="1F1F1F"/>
          <w:sz w:val="24"/>
          <w:szCs w:val="24"/>
        </w:rPr>
        <w:t>hypoglycaemic</w:t>
      </w:r>
      <w:proofErr w:type="spellEnd"/>
      <w:r w:rsidRPr="00FE30E2">
        <w:rPr>
          <w:rFonts w:ascii="Times New Roman" w:hAnsi="Times New Roman" w:cs="Times New Roman"/>
          <w:color w:val="1F1F1F"/>
          <w:sz w:val="24"/>
          <w:szCs w:val="24"/>
        </w:rPr>
        <w:fldChar w:fldCharType="end"/>
      </w:r>
      <w:r w:rsidRPr="00FE30E2">
        <w:rPr>
          <w:rFonts w:ascii="Times New Roman" w:hAnsi="Times New Roman" w:cs="Times New Roman"/>
          <w:color w:val="1F1F1F"/>
          <w:sz w:val="24"/>
          <w:szCs w:val="24"/>
        </w:rPr>
        <w:t>, anti-tumorigenic, anti-</w:t>
      </w:r>
      <w:proofErr w:type="spellStart"/>
      <w:r w:rsidRPr="00FE30E2">
        <w:rPr>
          <w:rFonts w:ascii="Times New Roman" w:hAnsi="Times New Roman" w:cs="Times New Roman"/>
          <w:color w:val="1F1F1F"/>
          <w:sz w:val="24"/>
          <w:szCs w:val="24"/>
        </w:rPr>
        <w:t>atherosclerogenic</w:t>
      </w:r>
      <w:proofErr w:type="spellEnd"/>
      <w:r w:rsidRPr="00FE30E2">
        <w:rPr>
          <w:rFonts w:ascii="Times New Roman" w:hAnsi="Times New Roman" w:cs="Times New Roman"/>
          <w:color w:val="1F1F1F"/>
          <w:sz w:val="24"/>
          <w:szCs w:val="24"/>
        </w:rPr>
        <w:t>, antioxidant, anti-hypertensive, anti-inflammatory and anti-microbial properties. The bulk </w:t>
      </w:r>
      <w:hyperlink r:id="rId7" w:tooltip="Learn more about antioxidants from ScienceDirect's AI-generated Topic Pages" w:history="1">
        <w:r w:rsidRPr="00FE30E2">
          <w:rPr>
            <w:rStyle w:val="Hyperlink"/>
            <w:rFonts w:ascii="Times New Roman" w:hAnsi="Times New Roman" w:cs="Times New Roman"/>
            <w:color w:val="1F1F1F"/>
            <w:sz w:val="24"/>
            <w:szCs w:val="24"/>
          </w:rPr>
          <w:t>antioxidants</w:t>
        </w:r>
      </w:hyperlink>
      <w:r w:rsidRPr="00FE30E2">
        <w:rPr>
          <w:rFonts w:ascii="Times New Roman" w:hAnsi="Times New Roman" w:cs="Times New Roman"/>
          <w:color w:val="1F1F1F"/>
          <w:sz w:val="24"/>
          <w:szCs w:val="24"/>
        </w:rPr>
        <w:t> (bioactive peptides, </w:t>
      </w:r>
      <w:proofErr w:type="spellStart"/>
      <w:r w:rsidRPr="00FE30E2">
        <w:rPr>
          <w:rFonts w:ascii="Times New Roman" w:hAnsi="Times New Roman" w:cs="Times New Roman"/>
          <w:color w:val="1F1F1F"/>
          <w:sz w:val="24"/>
          <w:szCs w:val="24"/>
        </w:rPr>
        <w:fldChar w:fldCharType="begin"/>
      </w:r>
      <w:r w:rsidRPr="00FE30E2">
        <w:rPr>
          <w:rFonts w:ascii="Times New Roman" w:hAnsi="Times New Roman" w:cs="Times New Roman"/>
          <w:color w:val="1F1F1F"/>
          <w:sz w:val="24"/>
          <w:szCs w:val="24"/>
        </w:rPr>
        <w:instrText xml:space="preserve"> HYPERLINK "https://www.sciencedirect.com/topics/chemistry/xylooligosaccharide" \o "Learn more about xylooligosaccharides from ScienceDirect's AI-generated Topic Pages" </w:instrText>
      </w:r>
      <w:r w:rsidRPr="00FE30E2">
        <w:rPr>
          <w:rFonts w:ascii="Times New Roman" w:hAnsi="Times New Roman" w:cs="Times New Roman"/>
          <w:color w:val="1F1F1F"/>
          <w:sz w:val="24"/>
          <w:szCs w:val="24"/>
        </w:rPr>
        <w:fldChar w:fldCharType="separate"/>
      </w:r>
      <w:r w:rsidRPr="00FE30E2">
        <w:rPr>
          <w:rStyle w:val="Hyperlink"/>
          <w:rFonts w:ascii="Times New Roman" w:hAnsi="Times New Roman" w:cs="Times New Roman"/>
          <w:color w:val="1F1F1F"/>
          <w:sz w:val="24"/>
          <w:szCs w:val="24"/>
        </w:rPr>
        <w:t>xylooligosaccharides</w:t>
      </w:r>
      <w:proofErr w:type="spellEnd"/>
      <w:r w:rsidRPr="00FE30E2">
        <w:rPr>
          <w:rFonts w:ascii="Times New Roman" w:hAnsi="Times New Roman" w:cs="Times New Roman"/>
          <w:color w:val="1F1F1F"/>
          <w:sz w:val="24"/>
          <w:szCs w:val="24"/>
        </w:rPr>
        <w:fldChar w:fldCharType="end"/>
      </w:r>
      <w:r w:rsidRPr="00FE30E2">
        <w:rPr>
          <w:rFonts w:ascii="Times New Roman" w:hAnsi="Times New Roman" w:cs="Times New Roman"/>
          <w:color w:val="1F1F1F"/>
          <w:sz w:val="24"/>
          <w:szCs w:val="24"/>
        </w:rPr>
        <w:t>, phenolic compounds) present in millets add to their </w:t>
      </w:r>
      <w:hyperlink r:id="rId8" w:tooltip="Learn more about nutritive value from ScienceDirect's AI-generated Topic Pages" w:history="1">
        <w:r w:rsidRPr="00FE30E2">
          <w:rPr>
            <w:rStyle w:val="Hyperlink"/>
            <w:rFonts w:ascii="Times New Roman" w:hAnsi="Times New Roman" w:cs="Times New Roman"/>
            <w:color w:val="1F1F1F"/>
            <w:sz w:val="24"/>
            <w:szCs w:val="24"/>
          </w:rPr>
          <w:t>nutritive value</w:t>
        </w:r>
      </w:hyperlink>
      <w:r w:rsidRPr="00FE30E2">
        <w:rPr>
          <w:rFonts w:ascii="Times New Roman" w:hAnsi="Times New Roman" w:cs="Times New Roman"/>
          <w:color w:val="1F1F1F"/>
          <w:sz w:val="24"/>
          <w:szCs w:val="24"/>
        </w:rPr>
        <w:t> and provide protection from various degenerative diseases. Plentiful </w:t>
      </w:r>
      <w:hyperlink r:id="rId9" w:tooltip="Learn more about polyunsaturated fatty acids from ScienceDirect's AI-generated Topic Pages" w:history="1">
        <w:r w:rsidRPr="00FE30E2">
          <w:rPr>
            <w:rStyle w:val="Hyperlink"/>
            <w:rFonts w:ascii="Times New Roman" w:hAnsi="Times New Roman" w:cs="Times New Roman"/>
            <w:color w:val="1F1F1F"/>
            <w:sz w:val="24"/>
            <w:szCs w:val="24"/>
          </w:rPr>
          <w:t>polyunsaturated fatty acids</w:t>
        </w:r>
      </w:hyperlink>
      <w:r w:rsidRPr="00FE30E2">
        <w:rPr>
          <w:rFonts w:ascii="Times New Roman" w:hAnsi="Times New Roman" w:cs="Times New Roman"/>
          <w:color w:val="1F1F1F"/>
          <w:sz w:val="24"/>
          <w:szCs w:val="24"/>
        </w:rPr>
        <w:t> (PUFA) in millet oil are helpful in chronic heart diseases and their gluten-free nature makes them an excellent substitution to wheat for celiac patients. Millets are immensely popular in tribal communities and besides being consumed as </w:t>
      </w:r>
      <w:hyperlink r:id="rId10" w:tooltip="Learn more about snacks from ScienceDirect's AI-generated Topic Pages" w:history="1">
        <w:r w:rsidRPr="00FE30E2">
          <w:rPr>
            <w:rStyle w:val="Hyperlink"/>
            <w:rFonts w:ascii="Times New Roman" w:hAnsi="Times New Roman" w:cs="Times New Roman"/>
            <w:color w:val="1F1F1F"/>
            <w:sz w:val="24"/>
            <w:szCs w:val="24"/>
          </w:rPr>
          <w:t>snacks</w:t>
        </w:r>
      </w:hyperlink>
      <w:r w:rsidRPr="00FE30E2">
        <w:rPr>
          <w:rFonts w:ascii="Times New Roman" w:hAnsi="Times New Roman" w:cs="Times New Roman"/>
          <w:color w:val="1F1F1F"/>
          <w:sz w:val="24"/>
          <w:szCs w:val="24"/>
        </w:rPr>
        <w:t>, bread, puddings, beverages, these hold important cultural positions. Millets undergo various processing methods in order to enhance the nutritional bioavailability, </w:t>
      </w:r>
      <w:hyperlink r:id="rId11" w:tooltip="Learn more about organoleptic properties from ScienceDirect's AI-generated Topic Pages" w:history="1">
        <w:r w:rsidRPr="00FE30E2">
          <w:rPr>
            <w:rStyle w:val="Hyperlink"/>
            <w:rFonts w:ascii="Times New Roman" w:hAnsi="Times New Roman" w:cs="Times New Roman"/>
            <w:color w:val="1F1F1F"/>
            <w:sz w:val="24"/>
            <w:szCs w:val="24"/>
          </w:rPr>
          <w:t>organoleptic properties</w:t>
        </w:r>
      </w:hyperlink>
      <w:r w:rsidRPr="00FE30E2">
        <w:rPr>
          <w:rFonts w:ascii="Times New Roman" w:hAnsi="Times New Roman" w:cs="Times New Roman"/>
          <w:color w:val="1F1F1F"/>
          <w:sz w:val="24"/>
          <w:szCs w:val="24"/>
        </w:rPr>
        <w:t xml:space="preserve">, and reduction of </w:t>
      </w:r>
      <w:proofErr w:type="spellStart"/>
      <w:r w:rsidRPr="00FE30E2">
        <w:rPr>
          <w:rFonts w:ascii="Times New Roman" w:hAnsi="Times New Roman" w:cs="Times New Roman"/>
          <w:color w:val="1F1F1F"/>
          <w:sz w:val="24"/>
          <w:szCs w:val="24"/>
        </w:rPr>
        <w:t>antinutritional</w:t>
      </w:r>
      <w:proofErr w:type="spellEnd"/>
      <w:r w:rsidRPr="00FE30E2">
        <w:rPr>
          <w:rFonts w:ascii="Times New Roman" w:hAnsi="Times New Roman" w:cs="Times New Roman"/>
          <w:color w:val="1F1F1F"/>
          <w:sz w:val="24"/>
          <w:szCs w:val="24"/>
        </w:rPr>
        <w:t xml:space="preserve"> factors. Among the various processing methods, fermentation improves the nutritional value, bioactive components of millets and is used for the production of various millet based probiotic </w:t>
      </w:r>
      <w:hyperlink r:id="rId12" w:tooltip="Learn more about foods from ScienceDirect's AI-generated Topic Pages" w:history="1">
        <w:r w:rsidRPr="00FE30E2">
          <w:rPr>
            <w:rStyle w:val="Hyperlink"/>
            <w:rFonts w:ascii="Times New Roman" w:hAnsi="Times New Roman" w:cs="Times New Roman"/>
            <w:color w:val="1F1F1F"/>
            <w:sz w:val="24"/>
            <w:szCs w:val="24"/>
          </w:rPr>
          <w:t>foods</w:t>
        </w:r>
      </w:hyperlink>
      <w:r w:rsidRPr="00FE30E2">
        <w:rPr>
          <w:rFonts w:ascii="Times New Roman" w:hAnsi="Times New Roman" w:cs="Times New Roman"/>
          <w:color w:val="1F1F1F"/>
          <w:sz w:val="24"/>
          <w:szCs w:val="24"/>
        </w:rPr>
        <w:t>, beverages. Besides providing </w:t>
      </w:r>
      <w:hyperlink r:id="rId13" w:tooltip="Learn more about food security from ScienceDirect's AI-generated Topic Pages" w:history="1">
        <w:r w:rsidRPr="00FE30E2">
          <w:rPr>
            <w:rStyle w:val="Hyperlink"/>
            <w:rFonts w:ascii="Times New Roman" w:hAnsi="Times New Roman" w:cs="Times New Roman"/>
            <w:color w:val="1F1F1F"/>
            <w:sz w:val="24"/>
            <w:szCs w:val="24"/>
          </w:rPr>
          <w:t>food security</w:t>
        </w:r>
      </w:hyperlink>
      <w:r w:rsidRPr="00FE30E2">
        <w:rPr>
          <w:rFonts w:ascii="Times New Roman" w:hAnsi="Times New Roman" w:cs="Times New Roman"/>
          <w:color w:val="1F1F1F"/>
          <w:sz w:val="24"/>
          <w:szCs w:val="24"/>
        </w:rPr>
        <w:t> to millions, these are the means of livelihood for many people, especially in Africa and Asia.</w:t>
      </w:r>
      <w:r w:rsidR="00C433C0" w:rsidRPr="00FE30E2">
        <w:rPr>
          <w:rStyle w:val="blue-tooltip"/>
          <w:rFonts w:ascii="Times New Roman" w:hAnsi="Times New Roman" w:cs="Times New Roman"/>
          <w:b/>
          <w:sz w:val="24"/>
          <w:szCs w:val="24"/>
        </w:rPr>
        <w:t xml:space="preserve"> </w:t>
      </w:r>
      <w:r w:rsidR="004F276A" w:rsidRPr="00FE30E2">
        <w:rPr>
          <w:rStyle w:val="blue-tooltip"/>
          <w:rFonts w:ascii="Times New Roman" w:hAnsi="Times New Roman" w:cs="Times New Roman"/>
          <w:b/>
          <w:sz w:val="24"/>
          <w:szCs w:val="24"/>
        </w:rPr>
        <w:t xml:space="preserve"> </w:t>
      </w:r>
    </w:p>
    <w:p w:rsidR="000816E0" w:rsidRPr="00FE30E2" w:rsidRDefault="000816E0" w:rsidP="00FE30E2">
      <w:pPr>
        <w:jc w:val="both"/>
        <w:rPr>
          <w:rFonts w:ascii="Times New Roman" w:hAnsi="Times New Roman" w:cs="Times New Roman"/>
          <w:sz w:val="24"/>
          <w:szCs w:val="24"/>
        </w:rPr>
      </w:pPr>
    </w:p>
    <w:p w:rsidR="000816E0" w:rsidRPr="00FE30E2" w:rsidRDefault="000816E0" w:rsidP="00FE30E2">
      <w:pPr>
        <w:spacing w:before="150" w:after="150" w:line="240" w:lineRule="auto"/>
        <w:jc w:val="both"/>
        <w:rPr>
          <w:rFonts w:ascii="Times New Roman" w:hAnsi="Times New Roman" w:cs="Times New Roman"/>
          <w:b/>
          <w:bCs/>
          <w:sz w:val="24"/>
          <w:szCs w:val="24"/>
          <w:shd w:val="clear" w:color="auto" w:fill="FFFFFF"/>
        </w:rPr>
      </w:pPr>
      <w:r w:rsidRPr="00FE30E2">
        <w:rPr>
          <w:rFonts w:ascii="Times New Roman" w:hAnsi="Times New Roman" w:cs="Times New Roman"/>
          <w:b/>
          <w:bCs/>
          <w:sz w:val="24"/>
          <w:szCs w:val="24"/>
          <w:shd w:val="clear" w:color="auto" w:fill="FFFFFF"/>
        </w:rPr>
        <w:t>Conference / Journal Link:</w:t>
      </w:r>
    </w:p>
    <w:bookmarkStart w:id="0" w:name="cj_link"/>
    <w:p w:rsidR="00FE30E2" w:rsidRPr="00FE30E2" w:rsidRDefault="00FE30E2" w:rsidP="00FE30E2">
      <w:pPr>
        <w:spacing w:before="150" w:after="150" w:line="240" w:lineRule="auto"/>
        <w:jc w:val="both"/>
        <w:rPr>
          <w:rFonts w:ascii="Times New Roman" w:hAnsi="Times New Roman" w:cs="Times New Roman"/>
          <w:b/>
          <w:bCs/>
          <w:color w:val="0070C0"/>
          <w:sz w:val="24"/>
          <w:szCs w:val="24"/>
          <w:shd w:val="clear" w:color="auto" w:fill="FFFFFF"/>
        </w:rPr>
      </w:pPr>
      <w:r w:rsidRPr="00FE30E2">
        <w:rPr>
          <w:rFonts w:ascii="Times New Roman" w:hAnsi="Times New Roman" w:cs="Times New Roman"/>
          <w:color w:val="0070C0"/>
          <w:sz w:val="24"/>
          <w:szCs w:val="24"/>
        </w:rPr>
        <w:fldChar w:fldCharType="begin"/>
      </w:r>
      <w:r w:rsidRPr="00FE30E2">
        <w:rPr>
          <w:rFonts w:ascii="Times New Roman" w:hAnsi="Times New Roman" w:cs="Times New Roman"/>
          <w:color w:val="0070C0"/>
          <w:sz w:val="24"/>
          <w:szCs w:val="24"/>
        </w:rPr>
        <w:instrText xml:space="preserve"> HYPERLINK "https://www.sciencedirect.com/science/article/abs/pii/S0889157523005434" \l ":~:text=Millets%20have%20a%20beneficial%20nutrigenomic,inflammatory%20and%20anti%2Dmicrobial%20properties." \t "_blank" </w:instrText>
      </w:r>
      <w:r w:rsidRPr="00FE30E2">
        <w:rPr>
          <w:rFonts w:ascii="Times New Roman" w:hAnsi="Times New Roman" w:cs="Times New Roman"/>
          <w:color w:val="0070C0"/>
          <w:sz w:val="24"/>
          <w:szCs w:val="24"/>
        </w:rPr>
        <w:fldChar w:fldCharType="separate"/>
      </w:r>
      <w:r w:rsidRPr="00FE30E2">
        <w:rPr>
          <w:rStyle w:val="Hyperlink"/>
          <w:rFonts w:ascii="Times New Roman" w:hAnsi="Times New Roman" w:cs="Times New Roman"/>
          <w:color w:val="0070C0"/>
          <w:sz w:val="24"/>
          <w:szCs w:val="24"/>
          <w:u w:val="none"/>
        </w:rPr>
        <w:t>https://www.sciencedirect.com/science/article/abs/pii/S0889157523005434#:~:text=Millet</w:t>
      </w:r>
      <w:r w:rsidRPr="00FE30E2">
        <w:rPr>
          <w:rFonts w:ascii="Times New Roman" w:hAnsi="Times New Roman" w:cs="Times New Roman"/>
          <w:color w:val="0070C0"/>
          <w:sz w:val="24"/>
          <w:szCs w:val="24"/>
        </w:rPr>
        <w:fldChar w:fldCharType="end"/>
      </w:r>
      <w:bookmarkEnd w:id="0"/>
    </w:p>
    <w:p w:rsidR="000816E0" w:rsidRPr="00FE30E2" w:rsidRDefault="000816E0" w:rsidP="00FE30E2">
      <w:pPr>
        <w:spacing w:before="150"/>
        <w:jc w:val="both"/>
        <w:rPr>
          <w:rFonts w:ascii="Times New Roman" w:hAnsi="Times New Roman" w:cs="Times New Roman"/>
          <w:b/>
          <w:sz w:val="24"/>
          <w:szCs w:val="24"/>
        </w:rPr>
      </w:pPr>
      <w:r w:rsidRPr="00FE30E2">
        <w:rPr>
          <w:rFonts w:ascii="Times New Roman" w:hAnsi="Times New Roman" w:cs="Times New Roman"/>
          <w:b/>
          <w:sz w:val="24"/>
          <w:szCs w:val="24"/>
        </w:rPr>
        <w:t>DOI:</w:t>
      </w:r>
    </w:p>
    <w:p w:rsidR="00FE30E2" w:rsidRPr="00FE30E2" w:rsidRDefault="00FE30E2" w:rsidP="00FE30E2">
      <w:pPr>
        <w:spacing w:before="150"/>
        <w:jc w:val="both"/>
        <w:rPr>
          <w:rFonts w:ascii="Times New Roman" w:hAnsi="Times New Roman" w:cs="Times New Roman"/>
          <w:b/>
          <w:color w:val="0070C0"/>
          <w:sz w:val="24"/>
          <w:szCs w:val="24"/>
        </w:rPr>
      </w:pPr>
      <w:hyperlink r:id="rId14" w:tgtFrame="_blank" w:tooltip="Persistent link using digital object identifier" w:history="1">
        <w:r w:rsidRPr="00FE30E2">
          <w:rPr>
            <w:rStyle w:val="anchor-text"/>
            <w:rFonts w:ascii="Times New Roman" w:hAnsi="Times New Roman" w:cs="Times New Roman"/>
            <w:color w:val="0070C0"/>
            <w:sz w:val="24"/>
            <w:szCs w:val="24"/>
          </w:rPr>
          <w:t>https://doi.org/10.1016/j.jfca.2023.105669</w:t>
        </w:r>
      </w:hyperlink>
    </w:p>
    <w:p w:rsidR="000816E0" w:rsidRPr="00FE30E2" w:rsidRDefault="000816E0" w:rsidP="00FE30E2">
      <w:pPr>
        <w:jc w:val="both"/>
        <w:rPr>
          <w:rFonts w:ascii="Times New Roman" w:hAnsi="Times New Roman" w:cs="Times New Roman"/>
          <w:sz w:val="24"/>
          <w:szCs w:val="24"/>
        </w:rPr>
      </w:pPr>
      <w:bookmarkStart w:id="1" w:name="_GoBack"/>
      <w:bookmarkEnd w:id="1"/>
    </w:p>
    <w:sectPr w:rsidR="000816E0" w:rsidRPr="00FE30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E3551"/>
    <w:rsid w:val="000F23C8"/>
    <w:rsid w:val="00103261"/>
    <w:rsid w:val="00127B96"/>
    <w:rsid w:val="00143E51"/>
    <w:rsid w:val="001457A5"/>
    <w:rsid w:val="00171D6A"/>
    <w:rsid w:val="00197F72"/>
    <w:rsid w:val="001B444F"/>
    <w:rsid w:val="001B7224"/>
    <w:rsid w:val="001D380C"/>
    <w:rsid w:val="001F6A8F"/>
    <w:rsid w:val="002061D4"/>
    <w:rsid w:val="00212608"/>
    <w:rsid w:val="00227FCF"/>
    <w:rsid w:val="00243F62"/>
    <w:rsid w:val="00281B53"/>
    <w:rsid w:val="00282502"/>
    <w:rsid w:val="00286666"/>
    <w:rsid w:val="002B618E"/>
    <w:rsid w:val="002C78EC"/>
    <w:rsid w:val="002E08A6"/>
    <w:rsid w:val="002E30B8"/>
    <w:rsid w:val="003323A5"/>
    <w:rsid w:val="00337AFE"/>
    <w:rsid w:val="00383B0C"/>
    <w:rsid w:val="00385CC7"/>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306CD"/>
    <w:rsid w:val="00740C0D"/>
    <w:rsid w:val="0078199A"/>
    <w:rsid w:val="00795699"/>
    <w:rsid w:val="007A2B06"/>
    <w:rsid w:val="00810BFC"/>
    <w:rsid w:val="00812C96"/>
    <w:rsid w:val="00833B73"/>
    <w:rsid w:val="008543AA"/>
    <w:rsid w:val="008659B7"/>
    <w:rsid w:val="0086732B"/>
    <w:rsid w:val="00874CFB"/>
    <w:rsid w:val="00876378"/>
    <w:rsid w:val="00891D34"/>
    <w:rsid w:val="008B4C75"/>
    <w:rsid w:val="008B660E"/>
    <w:rsid w:val="008C6034"/>
    <w:rsid w:val="008E59F8"/>
    <w:rsid w:val="008E7FED"/>
    <w:rsid w:val="008F1662"/>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AF6EFD"/>
    <w:rsid w:val="00B12BAA"/>
    <w:rsid w:val="00B2123C"/>
    <w:rsid w:val="00B409D9"/>
    <w:rsid w:val="00B77D8B"/>
    <w:rsid w:val="00BB2349"/>
    <w:rsid w:val="00BC2981"/>
    <w:rsid w:val="00C10F93"/>
    <w:rsid w:val="00C433C0"/>
    <w:rsid w:val="00C665A2"/>
    <w:rsid w:val="00C72C91"/>
    <w:rsid w:val="00C916C7"/>
    <w:rsid w:val="00CA5BD2"/>
    <w:rsid w:val="00CC6082"/>
    <w:rsid w:val="00CC76A4"/>
    <w:rsid w:val="00CD6A55"/>
    <w:rsid w:val="00CF2D6D"/>
    <w:rsid w:val="00CF4CE9"/>
    <w:rsid w:val="00D11FFB"/>
    <w:rsid w:val="00D13C43"/>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E6C47"/>
    <w:rsid w:val="00EF3278"/>
    <w:rsid w:val="00F63824"/>
    <w:rsid w:val="00FB27E6"/>
    <w:rsid w:val="00FD39A4"/>
    <w:rsid w:val="00FD7BD8"/>
    <w:rsid w:val="00FE30E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FE30E2"/>
  </w:style>
  <w:style w:type="character" w:customStyle="1" w:styleId="react-xocs-alternative-link">
    <w:name w:val="react-xocs-alternative-link"/>
    <w:basedOn w:val="DefaultParagraphFont"/>
    <w:rsid w:val="00FE30E2"/>
  </w:style>
  <w:style w:type="character" w:customStyle="1" w:styleId="given-name">
    <w:name w:val="given-name"/>
    <w:basedOn w:val="DefaultParagraphFont"/>
    <w:rsid w:val="00FE30E2"/>
  </w:style>
  <w:style w:type="character" w:customStyle="1" w:styleId="text">
    <w:name w:val="text"/>
    <w:basedOn w:val="DefaultParagraphFont"/>
    <w:rsid w:val="00FE30E2"/>
  </w:style>
  <w:style w:type="character" w:customStyle="1" w:styleId="author-ref">
    <w:name w:val="author-ref"/>
    <w:basedOn w:val="DefaultParagraphFont"/>
    <w:rsid w:val="00FE30E2"/>
  </w:style>
  <w:style w:type="character" w:customStyle="1" w:styleId="anchor-text">
    <w:name w:val="anchor-text"/>
    <w:basedOn w:val="DefaultParagraphFont"/>
    <w:rsid w:val="00FE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food-science/nutritive-value" TargetMode="External"/><Relationship Id="rId13" Type="http://schemas.openxmlformats.org/officeDocument/2006/relationships/hyperlink" Target="https://www.sciencedirect.com/topics/food-science/food-security" TargetMode="External"/><Relationship Id="rId3" Type="http://schemas.openxmlformats.org/officeDocument/2006/relationships/webSettings" Target="webSettings.xml"/><Relationship Id="rId7" Type="http://schemas.openxmlformats.org/officeDocument/2006/relationships/hyperlink" Target="https://www.sciencedirect.com/topics/chemistry/antioxidant-agent" TargetMode="External"/><Relationship Id="rId12" Type="http://schemas.openxmlformats.org/officeDocument/2006/relationships/hyperlink" Target="https://www.sciencedirect.com/topics/food-science/food-produc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ciencedirect.com/topics/chemistry/antioxidant-agent" TargetMode="External"/><Relationship Id="rId11" Type="http://schemas.openxmlformats.org/officeDocument/2006/relationships/hyperlink" Target="https://www.sciencedirect.com/topics/food-science/organoleptic-property" TargetMode="External"/><Relationship Id="rId5" Type="http://schemas.openxmlformats.org/officeDocument/2006/relationships/hyperlink" Target="https://www.sciencedirect.com/topics/food-science/essential-fatty-acid" TargetMode="External"/><Relationship Id="rId15" Type="http://schemas.openxmlformats.org/officeDocument/2006/relationships/fontTable" Target="fontTable.xml"/><Relationship Id="rId10" Type="http://schemas.openxmlformats.org/officeDocument/2006/relationships/hyperlink" Target="https://www.sciencedirect.com/topics/food-science/snack" TargetMode="External"/><Relationship Id="rId4" Type="http://schemas.openxmlformats.org/officeDocument/2006/relationships/hyperlink" Target="https://www.sciencedirect.com/topics/food-science/essential-amino-acid" TargetMode="External"/><Relationship Id="rId9" Type="http://schemas.openxmlformats.org/officeDocument/2006/relationships/hyperlink" Target="https://www.sciencedirect.com/topics/food-science/polyunsaturated-fatty-acid" TargetMode="External"/><Relationship Id="rId14" Type="http://schemas.openxmlformats.org/officeDocument/2006/relationships/hyperlink" Target="https://doi.org/10.1016/j.jfca.2023.1056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2024-06-27T04:05:00Z</dcterms:created>
  <dcterms:modified xsi:type="dcterms:W3CDTF">2024-06-27T05:41:00Z</dcterms:modified>
</cp:coreProperties>
</file>