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D01553" w:rsidRDefault="00D01553">
      <w:pPr>
        <w:rPr>
          <w:rStyle w:val="blue-tooltip"/>
          <w:bCs/>
          <w:sz w:val="40"/>
          <w:szCs w:val="40"/>
        </w:rPr>
      </w:pPr>
      <w:r w:rsidRPr="00D01553">
        <w:rPr>
          <w:rStyle w:val="blue-tooltip"/>
          <w:bCs/>
          <w:sz w:val="40"/>
          <w:szCs w:val="40"/>
        </w:rPr>
        <w:t xml:space="preserve">Optimization and Detail Analysis of Novel Structure </w:t>
      </w:r>
      <w:proofErr w:type="spellStart"/>
      <w:r w:rsidRPr="00D01553">
        <w:rPr>
          <w:rStyle w:val="blue-tooltip"/>
          <w:bCs/>
          <w:sz w:val="40"/>
          <w:szCs w:val="40"/>
        </w:rPr>
        <w:t>Pb</w:t>
      </w:r>
      <w:proofErr w:type="spellEnd"/>
      <w:r w:rsidRPr="00D01553">
        <w:rPr>
          <w:rStyle w:val="blue-tooltip"/>
          <w:bCs/>
          <w:sz w:val="40"/>
          <w:szCs w:val="40"/>
        </w:rPr>
        <w:t xml:space="preserve">-Free CsGeI3-Based All-Inorganic </w:t>
      </w:r>
      <w:proofErr w:type="spellStart"/>
      <w:r w:rsidRPr="00D01553">
        <w:rPr>
          <w:rStyle w:val="blue-tooltip"/>
          <w:bCs/>
          <w:sz w:val="40"/>
          <w:szCs w:val="40"/>
        </w:rPr>
        <w:t>Perovskite</w:t>
      </w:r>
      <w:proofErr w:type="spellEnd"/>
      <w:r w:rsidRPr="00D01553">
        <w:rPr>
          <w:rStyle w:val="blue-tooltip"/>
          <w:bCs/>
          <w:sz w:val="40"/>
          <w:szCs w:val="40"/>
        </w:rPr>
        <w:t xml:space="preserve"> Solar Cells by SCAPS-1D</w:t>
      </w:r>
    </w:p>
    <w:p w:rsidR="00D01553" w:rsidRDefault="00D01553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003F17" w:rsidRDefault="00056A8C" w:rsidP="00003F17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03F17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003F17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Md.</w:t>
      </w:r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Helal</w:t>
      </w:r>
      <w:proofErr w:type="spellEnd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 xml:space="preserve"> Miah</w:t>
      </w:r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Md.</w:t>
      </w:r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Bulu</w:t>
      </w:r>
      <w:proofErr w:type="spellEnd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 xml:space="preserve"> Rahman</w:t>
      </w:r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Fatema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Khatun</w:t>
      </w:r>
      <w:proofErr w:type="spellEnd"/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Uddin</w:t>
      </w:r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author-ref"/>
          <w:rFonts w:ascii="Times New Roman" w:hAnsi="Times New Roman" w:cs="Times New Roman"/>
          <w:color w:val="0070C0"/>
          <w:sz w:val="24"/>
          <w:szCs w:val="24"/>
          <w:vertAlign w:val="superscript"/>
        </w:rPr>
        <w:t>c</w:t>
      </w:r>
      <w:r w:rsidR="00D01553" w:rsidRPr="00003F17">
        <w:rPr>
          <w:rStyle w:val="button-link-text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author-ref"/>
          <w:rFonts w:ascii="Times New Roman" w:hAnsi="Times New Roman" w:cs="Times New Roman"/>
          <w:color w:val="0070C0"/>
          <w:sz w:val="24"/>
          <w:szCs w:val="24"/>
          <w:vertAlign w:val="superscript"/>
        </w:rPr>
        <w:t>d</w:t>
      </w:r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Sharifah</w:t>
      </w:r>
      <w:proofErr w:type="spellEnd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Fatmadiana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 xml:space="preserve">Wan Muhammad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Hatta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author-ref"/>
          <w:rFonts w:ascii="Times New Roman" w:hAnsi="Times New Roman" w:cs="Times New Roman"/>
          <w:color w:val="0070C0"/>
          <w:sz w:val="24"/>
          <w:szCs w:val="24"/>
          <w:vertAlign w:val="superscript"/>
        </w:rPr>
        <w:t>b</w:t>
      </w:r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Norhayati</w:t>
      </w:r>
      <w:proofErr w:type="spellEnd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Binti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Soin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author-ref"/>
          <w:rFonts w:ascii="Times New Roman" w:hAnsi="Times New Roman" w:cs="Times New Roman"/>
          <w:color w:val="0070C0"/>
          <w:sz w:val="24"/>
          <w:szCs w:val="24"/>
          <w:vertAlign w:val="superscript"/>
        </w:rPr>
        <w:t>b</w:t>
      </w:r>
      <w:r w:rsidR="00D01553" w:rsidRPr="00003F17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Mohammad </w:t>
      </w:r>
      <w:proofErr w:type="spellStart"/>
      <w:r w:rsidR="00D01553" w:rsidRPr="00003F17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Aminul</w:t>
      </w:r>
      <w:proofErr w:type="spellEnd"/>
      <w:r w:rsidR="00D01553" w:rsidRPr="00003F17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D01553" w:rsidRPr="00003F17">
        <w:rPr>
          <w:rStyle w:val="text"/>
          <w:rFonts w:ascii="Times New Roman" w:hAnsi="Times New Roman" w:cs="Times New Roman"/>
          <w:color w:val="0070C0"/>
          <w:sz w:val="24"/>
          <w:szCs w:val="24"/>
        </w:rPr>
        <w:t>Islam</w:t>
      </w:r>
    </w:p>
    <w:p w:rsidR="00056A8C" w:rsidRPr="00003F17" w:rsidRDefault="00056A8C" w:rsidP="00003F17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003F17" w:rsidRDefault="00E931C9" w:rsidP="00003F17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003F17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E931C9" w:rsidRPr="00003F17" w:rsidTr="00E931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31C9" w:rsidRPr="00003F17" w:rsidRDefault="00E931C9" w:rsidP="00003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E931C9" w:rsidRPr="00003F17" w:rsidRDefault="00E931C9" w:rsidP="00003F17">
            <w:pPr>
              <w:pStyle w:val="NormalWeb"/>
              <w:spacing w:before="0" w:after="0"/>
              <w:jc w:val="both"/>
            </w:pPr>
            <w:r w:rsidRPr="00003F17">
              <w:rPr>
                <w:color w:val="2E2E2E"/>
              </w:rPr>
              <w:t>In this work, a novel structure of all inorganic PSC (TCO/TiO2/CsGeI3/MoO3/Back Metal contact) has been numerically investigated and optimized. Initially, we simulated the structure by using different </w:t>
            </w:r>
            <w:hyperlink r:id="rId4" w:tooltip="Learn more about optoelectronic from ScienceDirect's AI-generated Topic Pages" w:history="1">
              <w:r w:rsidRPr="00003F17">
                <w:rPr>
                  <w:rStyle w:val="Hyperlink"/>
                  <w:color w:val="2E2E2E"/>
                </w:rPr>
                <w:t>optoelectronic</w:t>
              </w:r>
            </w:hyperlink>
            <w:r w:rsidRPr="00003F17">
              <w:rPr>
                <w:color w:val="2E2E2E"/>
              </w:rPr>
              <w:t> parameters found in literature that are substantiated theoretically and experimentally and obtained a PCE of 19.81%. After that, we have turned up a detailed analysis by varying the parameters including the thickness of the light-harvesting layer, ETL, and HTL, bulk defects and amphoteric defect of the light-harvesting layer, </w:t>
            </w:r>
            <w:hyperlink r:id="rId5" w:tooltip="Learn more about interfacial defects from ScienceDirect's AI-generated Topic Pages" w:history="1">
              <w:r w:rsidRPr="00003F17">
                <w:rPr>
                  <w:rStyle w:val="Hyperlink"/>
                  <w:color w:val="2E2E2E"/>
                </w:rPr>
                <w:t>interfacial defects</w:t>
              </w:r>
            </w:hyperlink>
            <w:r w:rsidRPr="00003F17">
              <w:rPr>
                <w:color w:val="2E2E2E"/>
              </w:rPr>
              <w:t xml:space="preserve">, operating temperature, series resistance, and work function to obtain optimum values. The efficiency as high as 22.85% has been achieved along with </w:t>
            </w:r>
            <w:proofErr w:type="spellStart"/>
            <w:r w:rsidRPr="00003F17">
              <w:rPr>
                <w:color w:val="2E2E2E"/>
              </w:rPr>
              <w:t>Voc</w:t>
            </w:r>
            <w:proofErr w:type="spellEnd"/>
            <w:r w:rsidRPr="00003F17">
              <w:rPr>
                <w:color w:val="2E2E2E"/>
              </w:rPr>
              <w:t xml:space="preserve"> = 1.16 Volt, </w:t>
            </w:r>
            <w:proofErr w:type="spellStart"/>
            <w:r w:rsidRPr="00003F17">
              <w:rPr>
                <w:color w:val="2E2E2E"/>
              </w:rPr>
              <w:t>Jsc</w:t>
            </w:r>
            <w:proofErr w:type="spellEnd"/>
            <w:r w:rsidRPr="00003F17">
              <w:rPr>
                <w:color w:val="2E2E2E"/>
              </w:rPr>
              <w:t xml:space="preserve"> = 23.97 mA/cm2, and FF = 82.25%, respectively for the optimized structure of PSC. We also investigated the capacitance-voltage (C-V) and Mott-</w:t>
            </w:r>
            <w:proofErr w:type="spellStart"/>
            <w:r w:rsidRPr="00003F17">
              <w:rPr>
                <w:color w:val="2E2E2E"/>
              </w:rPr>
              <w:t>Schottky</w:t>
            </w:r>
            <w:proofErr w:type="spellEnd"/>
            <w:r w:rsidRPr="00003F17">
              <w:rPr>
                <w:color w:val="2E2E2E"/>
              </w:rPr>
              <w:t xml:space="preserve"> (MS) plots for in depth understanding of the performance variation. The detailed analysis and optimized parameters of this study, we believe, will be useful in </w:t>
            </w:r>
            <w:proofErr w:type="spellStart"/>
            <w:r w:rsidRPr="00003F17">
              <w:rPr>
                <w:color w:val="2E2E2E"/>
              </w:rPr>
              <w:t>synthesising</w:t>
            </w:r>
            <w:proofErr w:type="spellEnd"/>
            <w:r w:rsidRPr="00003F17">
              <w:rPr>
                <w:color w:val="2E2E2E"/>
              </w:rPr>
              <w:t xml:space="preserve"> toxic element-free CsGeI3-based all-inorganic PSCs with higher efficiency and stability, paving the way for PSC </w:t>
            </w:r>
            <w:hyperlink r:id="rId6" w:tooltip="Learn more about commercialization from ScienceDirect's AI-generated Topic Pages" w:history="1">
              <w:r w:rsidRPr="00003F17">
                <w:rPr>
                  <w:rStyle w:val="Hyperlink"/>
                  <w:color w:val="2E2E2E"/>
                </w:rPr>
                <w:t>commercialization</w:t>
              </w:r>
            </w:hyperlink>
            <w:r w:rsidRPr="00003F17">
              <w:rPr>
                <w:color w:val="2E2E2E"/>
              </w:rPr>
              <w:t>.</w:t>
            </w:r>
          </w:p>
        </w:tc>
      </w:tr>
    </w:tbl>
    <w:p w:rsidR="00003F17" w:rsidRPr="00003F17" w:rsidRDefault="00003F17" w:rsidP="00003F17">
      <w:pPr>
        <w:spacing w:before="150" w:after="150" w:line="240" w:lineRule="auto"/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0816E0" w:rsidRPr="00003F17" w:rsidRDefault="000816E0" w:rsidP="00003F1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03F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E931C9" w:rsidRPr="00003F17" w:rsidRDefault="00E931C9" w:rsidP="00003F1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003F17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003F17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"https://www.sciencedirect.com/science/article/abs/pii/S0030402623003157" \t "_blank" </w:instrText>
      </w:r>
      <w:r w:rsidRPr="00003F17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003F17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https://www.sciencedirect.com/science/article/abs/pii/S0030402623003157</w:t>
      </w:r>
      <w:r w:rsidRPr="00003F17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003F17" w:rsidRDefault="000816E0" w:rsidP="00003F17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17">
        <w:rPr>
          <w:rFonts w:ascii="Times New Roman" w:hAnsi="Times New Roman" w:cs="Times New Roman"/>
          <w:b/>
          <w:sz w:val="24"/>
          <w:szCs w:val="24"/>
        </w:rPr>
        <w:t>DOI:</w:t>
      </w:r>
    </w:p>
    <w:p w:rsidR="00003F17" w:rsidRPr="00003F17" w:rsidRDefault="00003F17" w:rsidP="00003F17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7" w:tgtFrame="_blank" w:tooltip="Persistent link using digital object identifier" w:history="1">
        <w:r w:rsidRPr="00003F17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https://doi.org/10.1016/j.ijleo.2023.170819</w:t>
        </w:r>
      </w:hyperlink>
    </w:p>
    <w:p w:rsidR="000816E0" w:rsidRPr="00003F17" w:rsidRDefault="000816E0" w:rsidP="00003F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  <w:bookmarkStart w:id="1" w:name="_GoBack"/>
      <w:bookmarkEnd w:id="1"/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03F17"/>
    <w:rsid w:val="00017DB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C5219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2256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465FB"/>
    <w:rsid w:val="00BB2349"/>
    <w:rsid w:val="00BC2981"/>
    <w:rsid w:val="00BD708F"/>
    <w:rsid w:val="00BF3FDC"/>
    <w:rsid w:val="00C11EB7"/>
    <w:rsid w:val="00C433C0"/>
    <w:rsid w:val="00C665A2"/>
    <w:rsid w:val="00C72C91"/>
    <w:rsid w:val="00C916C7"/>
    <w:rsid w:val="00CA5BD2"/>
    <w:rsid w:val="00CC6082"/>
    <w:rsid w:val="00CD04D8"/>
    <w:rsid w:val="00CD6A55"/>
    <w:rsid w:val="00CF2D6D"/>
    <w:rsid w:val="00D01553"/>
    <w:rsid w:val="00D11FFB"/>
    <w:rsid w:val="00D26612"/>
    <w:rsid w:val="00D63D85"/>
    <w:rsid w:val="00DA36C1"/>
    <w:rsid w:val="00DE2BB8"/>
    <w:rsid w:val="00DF18D8"/>
    <w:rsid w:val="00DF3561"/>
    <w:rsid w:val="00E14578"/>
    <w:rsid w:val="00E4205A"/>
    <w:rsid w:val="00E5274D"/>
    <w:rsid w:val="00E608D3"/>
    <w:rsid w:val="00E65008"/>
    <w:rsid w:val="00E676C5"/>
    <w:rsid w:val="00E931C9"/>
    <w:rsid w:val="00EE054B"/>
    <w:rsid w:val="00EE3075"/>
    <w:rsid w:val="00EE3F35"/>
    <w:rsid w:val="00EE40A0"/>
    <w:rsid w:val="00EF3278"/>
    <w:rsid w:val="00F63824"/>
    <w:rsid w:val="00FD39A4"/>
    <w:rsid w:val="00FD7BD8"/>
    <w:rsid w:val="00F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D01553"/>
  </w:style>
  <w:style w:type="character" w:customStyle="1" w:styleId="react-xocs-alternative-link">
    <w:name w:val="react-xocs-alternative-link"/>
    <w:basedOn w:val="DefaultParagraphFont"/>
    <w:rsid w:val="00D01553"/>
  </w:style>
  <w:style w:type="character" w:customStyle="1" w:styleId="given-name">
    <w:name w:val="given-name"/>
    <w:basedOn w:val="DefaultParagraphFont"/>
    <w:rsid w:val="00D01553"/>
  </w:style>
  <w:style w:type="character" w:customStyle="1" w:styleId="text">
    <w:name w:val="text"/>
    <w:basedOn w:val="DefaultParagraphFont"/>
    <w:rsid w:val="00D01553"/>
  </w:style>
  <w:style w:type="character" w:customStyle="1" w:styleId="author-ref">
    <w:name w:val="author-ref"/>
    <w:basedOn w:val="DefaultParagraphFont"/>
    <w:rsid w:val="00D01553"/>
  </w:style>
  <w:style w:type="character" w:customStyle="1" w:styleId="anchor-text">
    <w:name w:val="anchor-text"/>
    <w:basedOn w:val="DefaultParagraphFont"/>
    <w:rsid w:val="00003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ijleo.2023.1708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commercialisation" TargetMode="External"/><Relationship Id="rId5" Type="http://schemas.openxmlformats.org/officeDocument/2006/relationships/hyperlink" Target="https://www.sciencedirect.com/topics/engineering/interfacial-defect" TargetMode="External"/><Relationship Id="rId4" Type="http://schemas.openxmlformats.org/officeDocument/2006/relationships/hyperlink" Target="https://www.sciencedirect.com/topics/engineering/optoelectronic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2024-07-06T09:50:00Z</dcterms:created>
  <dcterms:modified xsi:type="dcterms:W3CDTF">2024-07-08T06:42:00Z</dcterms:modified>
</cp:coreProperties>
</file>