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Default="00056A8C">
      <w:pPr>
        <w:rPr>
          <w:rStyle w:val="blue-tooltip"/>
          <w:b/>
          <w:bCs/>
          <w:sz w:val="40"/>
          <w:szCs w:val="40"/>
        </w:rPr>
      </w:pPr>
    </w:p>
    <w:p w:rsidR="00A97794" w:rsidRDefault="00A97794">
      <w:pPr>
        <w:rPr>
          <w:rStyle w:val="blue-tooltip"/>
          <w:b/>
          <w:bCs/>
          <w:sz w:val="40"/>
          <w:szCs w:val="40"/>
        </w:rPr>
      </w:pPr>
    </w:p>
    <w:p w:rsidR="00A97794" w:rsidRPr="00A97794" w:rsidRDefault="00A97794">
      <w:pPr>
        <w:rPr>
          <w:rStyle w:val="blue-tooltip"/>
          <w:rFonts w:ascii="Times New Roman" w:hAnsi="Times New Roman" w:cs="Times New Roman"/>
          <w:b/>
          <w:bCs/>
          <w:sz w:val="40"/>
          <w:szCs w:val="40"/>
        </w:rPr>
      </w:pPr>
      <w:r w:rsidRPr="00A97794">
        <w:rPr>
          <w:rStyle w:val="ofieldchar"/>
          <w:rFonts w:ascii="Times New Roman" w:hAnsi="Times New Roman" w:cs="Times New Roman"/>
          <w:sz w:val="40"/>
          <w:szCs w:val="40"/>
        </w:rPr>
        <w:t xml:space="preserve">Predicting Saving Intention and Behavior </w:t>
      </w:r>
      <w:r w:rsidRPr="00A97794">
        <w:rPr>
          <w:rStyle w:val="ofieldchar"/>
          <w:rFonts w:ascii="Times New Roman" w:hAnsi="Times New Roman" w:cs="Times New Roman"/>
          <w:sz w:val="40"/>
          <w:szCs w:val="40"/>
        </w:rPr>
        <w:t>among</w:t>
      </w:r>
      <w:r w:rsidRPr="00A97794">
        <w:rPr>
          <w:rStyle w:val="ofieldchar"/>
          <w:rFonts w:ascii="Times New Roman" w:hAnsi="Times New Roman" w:cs="Times New Roman"/>
          <w:sz w:val="40"/>
          <w:szCs w:val="40"/>
        </w:rPr>
        <w:t xml:space="preserve"> University Students Using Partial Least Square Structural Equation Modelling</w:t>
      </w:r>
    </w:p>
    <w:p w:rsidR="004924FC" w:rsidRPr="004924FC" w:rsidRDefault="00056A8C" w:rsidP="004924F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924FC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hyperlink r:id="rId5" w:anchor="auth-Ng_Xin-Rhu" w:history="1"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Ng </w:t>
        </w:r>
        <w:proofErr w:type="spellStart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Xin</w:t>
        </w:r>
        <w:proofErr w:type="spellEnd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Rhu</w:t>
        </w:r>
        <w:proofErr w:type="spellEnd"/>
      </w:hyperlink>
      <w:r w:rsidR="004924FC" w:rsidRPr="004924FC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6" w:anchor="auth-Chong_Tiang-Yian" w:history="1"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Chong </w:t>
        </w:r>
        <w:proofErr w:type="spellStart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Tiang</w:t>
        </w:r>
        <w:proofErr w:type="spellEnd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Yian</w:t>
        </w:r>
        <w:proofErr w:type="spellEnd"/>
      </w:hyperlink>
      <w:r w:rsidR="004924FC" w:rsidRPr="004924FC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7" w:anchor="auth-Noor_Raihani-Zainol" w:history="1"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Noor </w:t>
        </w:r>
        <w:proofErr w:type="spellStart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Raihani</w:t>
        </w:r>
        <w:proofErr w:type="spellEnd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Zainol</w:t>
        </w:r>
        <w:proofErr w:type="spellEnd"/>
      </w:hyperlink>
      <w:r w:rsidR="004924FC" w:rsidRPr="004924FC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8" w:anchor="auth-Tanvir-Abi" w:history="1">
        <w:proofErr w:type="spellStart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Tanvir</w:t>
        </w:r>
        <w:proofErr w:type="spellEnd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Abi</w:t>
        </w:r>
        <w:proofErr w:type="spellEnd"/>
      </w:hyperlink>
      <w:r w:rsidR="004924FC" w:rsidRPr="004924FC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9" w:anchor="auth-Abdullah-Al_Mamun" w:history="1"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Abdullah Al </w:t>
        </w:r>
        <w:proofErr w:type="spellStart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Mamun</w:t>
        </w:r>
        <w:proofErr w:type="spellEnd"/>
      </w:hyperlink>
      <w:r w:rsidR="004924FC" w:rsidRPr="004924FC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0" w:anchor="auth-Anas_A_-Salameh" w:history="1">
        <w:proofErr w:type="spellStart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Anas</w:t>
        </w:r>
        <w:proofErr w:type="spellEnd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A. </w:t>
        </w:r>
        <w:proofErr w:type="spellStart"/>
        <w:r w:rsidR="004924FC" w:rsidRPr="004924F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Salameh</w:t>
        </w:r>
        <w:proofErr w:type="spellEnd"/>
      </w:hyperlink>
      <w:r w:rsidR="004924FC" w:rsidRPr="004924FC">
        <w:rPr>
          <w:rFonts w:ascii="Times New Roman" w:hAnsi="Times New Roman" w:cs="Times New Roman"/>
          <w:color w:val="0070C0"/>
          <w:sz w:val="24"/>
          <w:szCs w:val="24"/>
        </w:rPr>
        <w:t> </w:t>
      </w:r>
    </w:p>
    <w:p w:rsidR="00286666" w:rsidRPr="004924FC" w:rsidRDefault="009437E0" w:rsidP="004924FC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  <w:r w:rsidRPr="004924FC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</w:p>
    <w:p w:rsidR="00286666" w:rsidRPr="004924FC" w:rsidRDefault="004924FC" w:rsidP="004924FC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4924FC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4924FC" w:rsidRPr="004924FC" w:rsidTr="004924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24FC" w:rsidRPr="004924FC" w:rsidRDefault="004924FC" w:rsidP="0049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4924FC" w:rsidRPr="004924FC" w:rsidRDefault="004924FC" w:rsidP="004924F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Malaysia, many university students have different views on saving management based on different factors. Therefore, this study aims to examine the intention and </w:t>
            </w:r>
            <w:proofErr w:type="spellStart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>behaviours</w:t>
            </w:r>
            <w:proofErr w:type="spellEnd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towards saving among Malaysian students. A cross-sectional design was adopted to collect quantitative data from 307 Malaysian students and universities in </w:t>
            </w:r>
            <w:proofErr w:type="spellStart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>Klang</w:t>
            </w:r>
            <w:proofErr w:type="spellEnd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Valley. Furthermore, the theory of planned </w:t>
            </w:r>
            <w:proofErr w:type="spellStart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>behaviour</w:t>
            </w:r>
            <w:proofErr w:type="spellEnd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(TPB) was applied, followed by an extension of TBP by embedding the constructs involved in the </w:t>
            </w:r>
            <w:proofErr w:type="spellStart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>behaviour</w:t>
            </w:r>
            <w:proofErr w:type="spellEnd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saving. The results indicated that financial attitude, financial </w:t>
            </w:r>
            <w:proofErr w:type="spellStart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>socialisation</w:t>
            </w:r>
            <w:proofErr w:type="spellEnd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financial capability, and self-control have a positive and significant effect on saving intention and </w:t>
            </w:r>
            <w:proofErr w:type="spellStart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>behaviour</w:t>
            </w:r>
            <w:proofErr w:type="spellEnd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among university students in Malaysia. However, financial education did not have a significant impact on saving intention and </w:t>
            </w:r>
            <w:proofErr w:type="spellStart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>behaviour</w:t>
            </w:r>
            <w:proofErr w:type="spellEnd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Notably, the results offer a guideline to policymakers and awareness campaign to increase saving </w:t>
            </w:r>
            <w:proofErr w:type="spellStart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>behaviour</w:t>
            </w:r>
            <w:proofErr w:type="spellEnd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financial management. The relevant agencies should focus on improving financial attitude, financial socialization, financial capability, financial education, and self-control towards saving intention and </w:t>
            </w:r>
            <w:proofErr w:type="spellStart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>behaviour</w:t>
            </w:r>
            <w:proofErr w:type="spellEnd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 their future planning in education and life.</w:t>
            </w:r>
          </w:p>
        </w:tc>
      </w:tr>
    </w:tbl>
    <w:p w:rsidR="004924FC" w:rsidRPr="004924FC" w:rsidRDefault="004924FC" w:rsidP="004924FC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5"/>
        <w:gridCol w:w="8165"/>
      </w:tblGrid>
      <w:tr w:rsidR="004924FC" w:rsidRPr="004924FC" w:rsidTr="004924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24FC" w:rsidRPr="004924FC" w:rsidRDefault="004924FC" w:rsidP="0049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24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Keywords:</w:t>
            </w:r>
          </w:p>
        </w:tc>
        <w:tc>
          <w:tcPr>
            <w:tcW w:w="5000" w:type="pct"/>
            <w:vAlign w:val="center"/>
            <w:hideMark/>
          </w:tcPr>
          <w:p w:rsidR="004924FC" w:rsidRPr="004924FC" w:rsidRDefault="004924FC" w:rsidP="0049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"Saving </w:t>
            </w:r>
            <w:proofErr w:type="spellStart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>behaviour</w:t>
            </w:r>
            <w:proofErr w:type="spellEnd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Financial attitude Financial </w:t>
            </w:r>
            <w:proofErr w:type="spellStart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>socialisation</w:t>
            </w:r>
            <w:proofErr w:type="spellEnd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Financial capability Financial education Self-control Theory of planned </w:t>
            </w:r>
            <w:proofErr w:type="spellStart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>behaviour</w:t>
            </w:r>
            <w:proofErr w:type="spellEnd"/>
            <w:r w:rsidRPr="004924F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:rsidR="004924FC" w:rsidRPr="004924FC" w:rsidRDefault="004924FC" w:rsidP="004924FC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0816E0" w:rsidRPr="004924FC" w:rsidRDefault="000816E0" w:rsidP="004924FC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4924F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4924FC" w:rsidRPr="004924FC" w:rsidRDefault="004924FC" w:rsidP="004924FC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4924FC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4924FC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"https://link.springer.com/chapter/10.1007/978-3-031-08090-6_60" \t "_blank" </w:instrText>
      </w:r>
      <w:r w:rsidRPr="004924FC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4924FC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https://link.springer.com/chapter/10.1007/978-3-031-08090-6_60</w:t>
      </w:r>
      <w:r w:rsidRPr="004924FC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Pr="004924FC" w:rsidRDefault="000816E0" w:rsidP="004924FC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24FC">
        <w:rPr>
          <w:rFonts w:ascii="Times New Roman" w:hAnsi="Times New Roman" w:cs="Times New Roman"/>
          <w:b/>
          <w:sz w:val="24"/>
          <w:szCs w:val="24"/>
        </w:rPr>
        <w:t>DOI:</w:t>
      </w:r>
    </w:p>
    <w:p w:rsidR="004924FC" w:rsidRPr="004924FC" w:rsidRDefault="004924FC" w:rsidP="004924FC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924FC">
        <w:rPr>
          <w:rStyle w:val="c-bibliographic-informationvalue"/>
          <w:rFonts w:ascii="Times New Roman" w:hAnsi="Times New Roman" w:cs="Times New Roman"/>
          <w:color w:val="0070C0"/>
          <w:sz w:val="24"/>
          <w:szCs w:val="24"/>
        </w:rPr>
        <w:t>https://doi.org/10.1007/978-3-031-08090-6_60</w:t>
      </w:r>
      <w:bookmarkStart w:id="1" w:name="_GoBack"/>
      <w:bookmarkEnd w:id="1"/>
    </w:p>
    <w:sectPr w:rsidR="004924FC" w:rsidRPr="004924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115B2E"/>
    <w:multiLevelType w:val="multilevel"/>
    <w:tmpl w:val="6A0CB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D000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A69AB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26163"/>
    <w:rsid w:val="00461FC7"/>
    <w:rsid w:val="004924FC"/>
    <w:rsid w:val="004B77E2"/>
    <w:rsid w:val="004F276A"/>
    <w:rsid w:val="00520888"/>
    <w:rsid w:val="005241A4"/>
    <w:rsid w:val="005429A8"/>
    <w:rsid w:val="00542D8F"/>
    <w:rsid w:val="00563D55"/>
    <w:rsid w:val="00595884"/>
    <w:rsid w:val="00597AC0"/>
    <w:rsid w:val="005A50A4"/>
    <w:rsid w:val="005A6D15"/>
    <w:rsid w:val="006046B1"/>
    <w:rsid w:val="00620AFF"/>
    <w:rsid w:val="00623386"/>
    <w:rsid w:val="00637672"/>
    <w:rsid w:val="00680022"/>
    <w:rsid w:val="00680E6F"/>
    <w:rsid w:val="006920D4"/>
    <w:rsid w:val="006A4A8B"/>
    <w:rsid w:val="006B3AD4"/>
    <w:rsid w:val="006D3612"/>
    <w:rsid w:val="006E7690"/>
    <w:rsid w:val="006F61D2"/>
    <w:rsid w:val="00707E4F"/>
    <w:rsid w:val="00740C0D"/>
    <w:rsid w:val="0078199A"/>
    <w:rsid w:val="00795699"/>
    <w:rsid w:val="007A2B06"/>
    <w:rsid w:val="007B1575"/>
    <w:rsid w:val="00812C96"/>
    <w:rsid w:val="008543AA"/>
    <w:rsid w:val="008546C0"/>
    <w:rsid w:val="008659B7"/>
    <w:rsid w:val="0086732B"/>
    <w:rsid w:val="00874CFB"/>
    <w:rsid w:val="00876378"/>
    <w:rsid w:val="00884C6F"/>
    <w:rsid w:val="00891D34"/>
    <w:rsid w:val="008B4C75"/>
    <w:rsid w:val="008B660E"/>
    <w:rsid w:val="008D03FC"/>
    <w:rsid w:val="008E59F8"/>
    <w:rsid w:val="008F4B6C"/>
    <w:rsid w:val="008F7BAB"/>
    <w:rsid w:val="0090116F"/>
    <w:rsid w:val="00903341"/>
    <w:rsid w:val="009261CD"/>
    <w:rsid w:val="009437E0"/>
    <w:rsid w:val="0096681B"/>
    <w:rsid w:val="00966CCC"/>
    <w:rsid w:val="009A5C55"/>
    <w:rsid w:val="009D2E3A"/>
    <w:rsid w:val="00A6337C"/>
    <w:rsid w:val="00A66F77"/>
    <w:rsid w:val="00A675F1"/>
    <w:rsid w:val="00A70799"/>
    <w:rsid w:val="00A94B34"/>
    <w:rsid w:val="00A97794"/>
    <w:rsid w:val="00AB4D2D"/>
    <w:rsid w:val="00AB508E"/>
    <w:rsid w:val="00AC4B91"/>
    <w:rsid w:val="00AC5C4F"/>
    <w:rsid w:val="00B122AF"/>
    <w:rsid w:val="00B12BAA"/>
    <w:rsid w:val="00B2123C"/>
    <w:rsid w:val="00B409D9"/>
    <w:rsid w:val="00BB2349"/>
    <w:rsid w:val="00BC2981"/>
    <w:rsid w:val="00BF3FDC"/>
    <w:rsid w:val="00C11EB7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63D85"/>
    <w:rsid w:val="00D96FEB"/>
    <w:rsid w:val="00DA36C1"/>
    <w:rsid w:val="00DE2BB8"/>
    <w:rsid w:val="00DF18D8"/>
    <w:rsid w:val="00DF22C1"/>
    <w:rsid w:val="00DF3561"/>
    <w:rsid w:val="00E14578"/>
    <w:rsid w:val="00E479A9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EF4543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c-bibliographic-informationvalue">
    <w:name w:val="c-bibliographic-information__value"/>
    <w:basedOn w:val="DefaultParagraphFont"/>
    <w:rsid w:val="00492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3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chapter/10.1007/978-3-031-08090-6_6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springer.com/chapter/10.1007/978-3-031-08090-6_6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chapter/10.1007/978-3-031-08090-6_6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ink.springer.com/chapter/10.1007/978-3-031-08090-6_60" TargetMode="External"/><Relationship Id="rId10" Type="http://schemas.openxmlformats.org/officeDocument/2006/relationships/hyperlink" Target="https://link.springer.com/chapter/10.1007/978-3-031-08090-6_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nk.springer.com/chapter/10.1007/978-3-031-08090-6_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2024-07-10T03:55:00Z</dcterms:created>
  <dcterms:modified xsi:type="dcterms:W3CDTF">2024-07-28T05:38:00Z</dcterms:modified>
</cp:coreProperties>
</file>