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1F2991" w:rsidRDefault="001F2991" w:rsidP="001F2991">
      <w:pPr>
        <w:jc w:val="both"/>
        <w:rPr>
          <w:rFonts w:ascii="Times New Roman" w:hAnsi="Times New Roman" w:cs="Times New Roman"/>
          <w:b/>
          <w:color w:val="4C4C4C"/>
          <w:sz w:val="28"/>
          <w:szCs w:val="28"/>
          <w:shd w:val="clear" w:color="auto" w:fill="FFFFFF"/>
        </w:rPr>
      </w:pPr>
      <w:bookmarkStart w:id="0" w:name="_GoBack"/>
      <w:r w:rsidRPr="001F2991">
        <w:rPr>
          <w:rFonts w:ascii="Times New Roman" w:hAnsi="Times New Roman" w:cs="Times New Roman"/>
          <w:b/>
          <w:color w:val="4C4C4C"/>
          <w:sz w:val="28"/>
          <w:szCs w:val="28"/>
          <w:shd w:val="clear" w:color="auto" w:fill="FFFFFF"/>
        </w:rPr>
        <w:t xml:space="preserve">The application of </w:t>
      </w:r>
      <w:proofErr w:type="spellStart"/>
      <w:r w:rsidRPr="001F2991">
        <w:rPr>
          <w:rFonts w:ascii="Times New Roman" w:hAnsi="Times New Roman" w:cs="Times New Roman"/>
          <w:b/>
          <w:color w:val="4C4C4C"/>
          <w:sz w:val="28"/>
          <w:szCs w:val="28"/>
          <w:shd w:val="clear" w:color="auto" w:fill="FFFFFF"/>
        </w:rPr>
        <w:t>graphene</w:t>
      </w:r>
      <w:bookmarkEnd w:id="0"/>
      <w:proofErr w:type="spellEnd"/>
      <w:r w:rsidRPr="001F2991">
        <w:rPr>
          <w:rFonts w:ascii="Times New Roman" w:hAnsi="Times New Roman" w:cs="Times New Roman"/>
          <w:b/>
          <w:color w:val="4C4C4C"/>
          <w:sz w:val="28"/>
          <w:szCs w:val="28"/>
          <w:shd w:val="clear" w:color="auto" w:fill="FFFFFF"/>
        </w:rPr>
        <w:t xml:space="preserve">/h-BN </w:t>
      </w:r>
      <w:proofErr w:type="spellStart"/>
      <w:r w:rsidRPr="001F2991">
        <w:rPr>
          <w:rFonts w:ascii="Times New Roman" w:hAnsi="Times New Roman" w:cs="Times New Roman"/>
          <w:b/>
          <w:color w:val="4C4C4C"/>
          <w:sz w:val="28"/>
          <w:szCs w:val="28"/>
          <w:shd w:val="clear" w:color="auto" w:fill="FFFFFF"/>
        </w:rPr>
        <w:t>metamaterial</w:t>
      </w:r>
      <w:proofErr w:type="spellEnd"/>
      <w:r w:rsidRPr="001F2991">
        <w:rPr>
          <w:rFonts w:ascii="Times New Roman" w:hAnsi="Times New Roman" w:cs="Times New Roman"/>
          <w:b/>
          <w:color w:val="4C4C4C"/>
          <w:sz w:val="28"/>
          <w:szCs w:val="28"/>
          <w:shd w:val="clear" w:color="auto" w:fill="FFFFFF"/>
        </w:rPr>
        <w:t xml:space="preserve"> in medical linear accelerators for reducing neutron leakage in the treatment room</w:t>
      </w:r>
    </w:p>
    <w:p w:rsidR="001F2991" w:rsidRPr="001F2991" w:rsidRDefault="001F2991" w:rsidP="001F2991">
      <w:pPr>
        <w:jc w:val="both"/>
        <w:rPr>
          <w:rFonts w:ascii="Times New Roman" w:hAnsi="Times New Roman" w:cs="Times New Roman"/>
          <w:sz w:val="24"/>
          <w:szCs w:val="24"/>
        </w:rPr>
      </w:pPr>
      <w:r w:rsidRPr="001F2991">
        <w:rPr>
          <w:rFonts w:ascii="Times New Roman" w:hAnsi="Times New Roman" w:cs="Times New Roman"/>
          <w:sz w:val="24"/>
          <w:szCs w:val="24"/>
        </w:rPr>
        <w:t xml:space="preserve">Mehdi </w:t>
      </w:r>
      <w:proofErr w:type="spellStart"/>
      <w:r w:rsidRPr="001F2991">
        <w:rPr>
          <w:rFonts w:ascii="Times New Roman" w:hAnsi="Times New Roman" w:cs="Times New Roman"/>
          <w:sz w:val="24"/>
          <w:szCs w:val="24"/>
        </w:rPr>
        <w:t>Hassanpour</w:t>
      </w:r>
      <w:proofErr w:type="spellEnd"/>
      <w:r w:rsidRPr="001F2991">
        <w:rPr>
          <w:rFonts w:ascii="Times New Roman" w:hAnsi="Times New Roman" w:cs="Times New Roman"/>
          <w:sz w:val="24"/>
          <w:szCs w:val="24"/>
        </w:rPr>
        <w:t xml:space="preserve">, </w:t>
      </w:r>
      <w:proofErr w:type="spellStart"/>
      <w:r w:rsidRPr="001F2991">
        <w:rPr>
          <w:rFonts w:ascii="Times New Roman" w:hAnsi="Times New Roman" w:cs="Times New Roman"/>
          <w:sz w:val="24"/>
          <w:szCs w:val="24"/>
        </w:rPr>
        <w:t>Marzieh</w:t>
      </w:r>
      <w:proofErr w:type="spellEnd"/>
      <w:r w:rsidRPr="001F2991">
        <w:rPr>
          <w:rFonts w:ascii="Times New Roman" w:hAnsi="Times New Roman" w:cs="Times New Roman"/>
          <w:sz w:val="24"/>
          <w:szCs w:val="24"/>
        </w:rPr>
        <w:t xml:space="preserve"> </w:t>
      </w:r>
      <w:proofErr w:type="spellStart"/>
      <w:r w:rsidRPr="001F2991">
        <w:rPr>
          <w:rFonts w:ascii="Times New Roman" w:hAnsi="Times New Roman" w:cs="Times New Roman"/>
          <w:sz w:val="24"/>
          <w:szCs w:val="24"/>
        </w:rPr>
        <w:t>Hassanpour</w:t>
      </w:r>
      <w:proofErr w:type="spellEnd"/>
      <w:r w:rsidRPr="001F2991">
        <w:rPr>
          <w:rFonts w:ascii="Times New Roman" w:hAnsi="Times New Roman" w:cs="Times New Roman"/>
          <w:sz w:val="24"/>
          <w:szCs w:val="24"/>
        </w:rPr>
        <w:t xml:space="preserve">, </w:t>
      </w:r>
      <w:proofErr w:type="spellStart"/>
      <w:r w:rsidRPr="001F2991">
        <w:rPr>
          <w:rFonts w:ascii="Times New Roman" w:hAnsi="Times New Roman" w:cs="Times New Roman"/>
          <w:sz w:val="24"/>
          <w:szCs w:val="24"/>
        </w:rPr>
        <w:t>Mohammadreza</w:t>
      </w:r>
      <w:proofErr w:type="spellEnd"/>
      <w:r w:rsidRPr="001F2991">
        <w:rPr>
          <w:rFonts w:ascii="Times New Roman" w:hAnsi="Times New Roman" w:cs="Times New Roman"/>
          <w:sz w:val="24"/>
          <w:szCs w:val="24"/>
        </w:rPr>
        <w:t xml:space="preserve"> </w:t>
      </w:r>
      <w:proofErr w:type="spellStart"/>
      <w:r w:rsidRPr="001F2991">
        <w:rPr>
          <w:rFonts w:ascii="Times New Roman" w:hAnsi="Times New Roman" w:cs="Times New Roman"/>
          <w:sz w:val="24"/>
          <w:szCs w:val="24"/>
        </w:rPr>
        <w:t>Rezaie</w:t>
      </w:r>
      <w:proofErr w:type="spellEnd"/>
      <w:r w:rsidRPr="001F2991">
        <w:rPr>
          <w:rFonts w:ascii="Times New Roman" w:hAnsi="Times New Roman" w:cs="Times New Roman"/>
          <w:sz w:val="24"/>
          <w:szCs w:val="24"/>
        </w:rPr>
        <w:t xml:space="preserve">, </w:t>
      </w:r>
      <w:proofErr w:type="spellStart"/>
      <w:r w:rsidRPr="001F2991">
        <w:rPr>
          <w:rFonts w:ascii="Times New Roman" w:hAnsi="Times New Roman" w:cs="Times New Roman"/>
          <w:sz w:val="24"/>
          <w:szCs w:val="24"/>
        </w:rPr>
        <w:t>Saeedeh</w:t>
      </w:r>
      <w:proofErr w:type="spellEnd"/>
      <w:r w:rsidRPr="001F2991">
        <w:rPr>
          <w:rFonts w:ascii="Times New Roman" w:hAnsi="Times New Roman" w:cs="Times New Roman"/>
          <w:sz w:val="24"/>
          <w:szCs w:val="24"/>
        </w:rPr>
        <w:t xml:space="preserve"> </w:t>
      </w:r>
      <w:proofErr w:type="spellStart"/>
      <w:r w:rsidRPr="001F2991">
        <w:rPr>
          <w:rFonts w:ascii="Times New Roman" w:hAnsi="Times New Roman" w:cs="Times New Roman"/>
          <w:sz w:val="24"/>
          <w:szCs w:val="24"/>
        </w:rPr>
        <w:t>Khezripour</w:t>
      </w:r>
      <w:proofErr w:type="spellEnd"/>
      <w:r w:rsidRPr="001F2991">
        <w:rPr>
          <w:rFonts w:ascii="Times New Roman" w:hAnsi="Times New Roman" w:cs="Times New Roman"/>
          <w:sz w:val="24"/>
          <w:szCs w:val="24"/>
        </w:rPr>
        <w:t xml:space="preserve">, Mohammad </w:t>
      </w:r>
      <w:proofErr w:type="spellStart"/>
      <w:r w:rsidRPr="001F2991">
        <w:rPr>
          <w:rFonts w:ascii="Times New Roman" w:hAnsi="Times New Roman" w:cs="Times New Roman"/>
          <w:sz w:val="24"/>
          <w:szCs w:val="24"/>
        </w:rPr>
        <w:t>Rashed</w:t>
      </w:r>
      <w:proofErr w:type="spellEnd"/>
      <w:r w:rsidRPr="001F2991">
        <w:rPr>
          <w:rFonts w:ascii="Times New Roman" w:hAnsi="Times New Roman" w:cs="Times New Roman"/>
          <w:sz w:val="24"/>
          <w:szCs w:val="24"/>
        </w:rPr>
        <w:t xml:space="preserve"> Iqbal </w:t>
      </w:r>
      <w:proofErr w:type="spellStart"/>
      <w:r w:rsidRPr="001F2991">
        <w:rPr>
          <w:rFonts w:ascii="Times New Roman" w:hAnsi="Times New Roman" w:cs="Times New Roman"/>
          <w:sz w:val="24"/>
          <w:szCs w:val="24"/>
        </w:rPr>
        <w:t>Faruque</w:t>
      </w:r>
      <w:proofErr w:type="spellEnd"/>
      <w:r w:rsidRPr="001F2991">
        <w:rPr>
          <w:rFonts w:ascii="Times New Roman" w:hAnsi="Times New Roman" w:cs="Times New Roman"/>
          <w:sz w:val="24"/>
          <w:szCs w:val="24"/>
        </w:rPr>
        <w:t xml:space="preserve">, </w:t>
      </w:r>
      <w:proofErr w:type="spellStart"/>
      <w:r w:rsidRPr="001F2991">
        <w:rPr>
          <w:rFonts w:ascii="Times New Roman" w:hAnsi="Times New Roman" w:cs="Times New Roman"/>
          <w:sz w:val="24"/>
          <w:szCs w:val="24"/>
        </w:rPr>
        <w:t>Mayeen</w:t>
      </w:r>
      <w:proofErr w:type="spellEnd"/>
      <w:r w:rsidRPr="001F2991">
        <w:rPr>
          <w:rFonts w:ascii="Times New Roman" w:hAnsi="Times New Roman" w:cs="Times New Roman"/>
          <w:sz w:val="24"/>
          <w:szCs w:val="24"/>
        </w:rPr>
        <w:t xml:space="preserve"> Uddin </w:t>
      </w:r>
      <w:proofErr w:type="spellStart"/>
      <w:r w:rsidRPr="001F2991">
        <w:rPr>
          <w:rFonts w:ascii="Times New Roman" w:hAnsi="Times New Roman" w:cs="Times New Roman"/>
          <w:sz w:val="24"/>
          <w:szCs w:val="24"/>
        </w:rPr>
        <w:t>Khandaker</w:t>
      </w:r>
      <w:proofErr w:type="spellEnd"/>
    </w:p>
    <w:p w:rsidR="001F2991" w:rsidRPr="001F2991" w:rsidRDefault="001F2991" w:rsidP="001F2991">
      <w:pPr>
        <w:spacing w:after="0" w:line="240" w:lineRule="auto"/>
        <w:jc w:val="both"/>
        <w:rPr>
          <w:rFonts w:ascii="Times New Roman" w:eastAsia="Times New Roman" w:hAnsi="Times New Roman" w:cs="Times New Roman"/>
          <w:color w:val="4C4C4C"/>
          <w:sz w:val="24"/>
          <w:szCs w:val="24"/>
        </w:rPr>
      </w:pPr>
      <w:r w:rsidRPr="001F2991">
        <w:rPr>
          <w:rFonts w:ascii="Times New Roman" w:eastAsia="Times New Roman" w:hAnsi="Times New Roman" w:cs="Times New Roman"/>
          <w:color w:val="4C4C4C"/>
          <w:sz w:val="24"/>
          <w:szCs w:val="24"/>
        </w:rPr>
        <w:t>Abstract</w:t>
      </w:r>
    </w:p>
    <w:p w:rsidR="001F2991" w:rsidRPr="001F2991" w:rsidRDefault="001F2991" w:rsidP="001F2991">
      <w:pPr>
        <w:jc w:val="both"/>
        <w:rPr>
          <w:rFonts w:ascii="Times New Roman" w:hAnsi="Times New Roman" w:cs="Times New Roman"/>
          <w:color w:val="4C4C4C"/>
          <w:sz w:val="24"/>
          <w:szCs w:val="24"/>
          <w:shd w:val="clear" w:color="auto" w:fill="FFFFFF"/>
        </w:rPr>
      </w:pPr>
      <w:r w:rsidRPr="001F2991">
        <w:rPr>
          <w:rFonts w:ascii="Times New Roman" w:hAnsi="Times New Roman" w:cs="Times New Roman"/>
          <w:color w:val="4C4C4C"/>
          <w:sz w:val="24"/>
          <w:szCs w:val="24"/>
          <w:shd w:val="clear" w:color="auto" w:fill="FFFFFF"/>
        </w:rPr>
        <w:t>Neutrons can be generated in medical linear accelerators (</w:t>
      </w:r>
      <w:proofErr w:type="spellStart"/>
      <w:r w:rsidRPr="001F2991">
        <w:rPr>
          <w:rFonts w:ascii="Times New Roman" w:hAnsi="Times New Roman" w:cs="Times New Roman"/>
          <w:color w:val="4C4C4C"/>
          <w:sz w:val="24"/>
          <w:szCs w:val="24"/>
          <w:shd w:val="clear" w:color="auto" w:fill="FFFFFF"/>
        </w:rPr>
        <w:t>Linac</w:t>
      </w:r>
      <w:proofErr w:type="spellEnd"/>
      <w:r w:rsidRPr="001F2991">
        <w:rPr>
          <w:rFonts w:ascii="Times New Roman" w:hAnsi="Times New Roman" w:cs="Times New Roman"/>
          <w:color w:val="4C4C4C"/>
          <w:sz w:val="24"/>
          <w:szCs w:val="24"/>
          <w:shd w:val="clear" w:color="auto" w:fill="FFFFFF"/>
        </w:rPr>
        <w:t xml:space="preserve">) due to the interaction of high-energy photons (&gt; 10 MeV) with the components of the accelerator head. The generated </w:t>
      </w:r>
      <w:proofErr w:type="spellStart"/>
      <w:r w:rsidRPr="001F2991">
        <w:rPr>
          <w:rFonts w:ascii="Times New Roman" w:hAnsi="Times New Roman" w:cs="Times New Roman"/>
          <w:color w:val="4C4C4C"/>
          <w:sz w:val="24"/>
          <w:szCs w:val="24"/>
          <w:shd w:val="clear" w:color="auto" w:fill="FFFFFF"/>
        </w:rPr>
        <w:t>photoneutrons</w:t>
      </w:r>
      <w:proofErr w:type="spellEnd"/>
      <w:r w:rsidRPr="001F2991">
        <w:rPr>
          <w:rFonts w:ascii="Times New Roman" w:hAnsi="Times New Roman" w:cs="Times New Roman"/>
          <w:color w:val="4C4C4C"/>
          <w:sz w:val="24"/>
          <w:szCs w:val="24"/>
          <w:shd w:val="clear" w:color="auto" w:fill="FFFFFF"/>
        </w:rPr>
        <w:t xml:space="preserve"> may penetrate the treatment room if a suitable neutron shield is not used. This causes a biological risk to the patient and occupational workers. The use of appropriate materials in the barriers surrounding the bunker may be effective in preventing the transmission of neutrons from the treatment room to the outside. In addition, neutrons are present in the treatment room due to leakage in the </w:t>
      </w:r>
      <w:proofErr w:type="spellStart"/>
      <w:r w:rsidRPr="001F2991">
        <w:rPr>
          <w:rFonts w:ascii="Times New Roman" w:hAnsi="Times New Roman" w:cs="Times New Roman"/>
          <w:color w:val="4C4C4C"/>
          <w:sz w:val="24"/>
          <w:szCs w:val="24"/>
          <w:shd w:val="clear" w:color="auto" w:fill="FFFFFF"/>
        </w:rPr>
        <w:t>Linac’s</w:t>
      </w:r>
      <w:proofErr w:type="spellEnd"/>
      <w:r w:rsidRPr="001F2991">
        <w:rPr>
          <w:rFonts w:ascii="Times New Roman" w:hAnsi="Times New Roman" w:cs="Times New Roman"/>
          <w:color w:val="4C4C4C"/>
          <w:sz w:val="24"/>
          <w:szCs w:val="24"/>
          <w:shd w:val="clear" w:color="auto" w:fill="FFFFFF"/>
        </w:rPr>
        <w:t xml:space="preserve"> head. This study aims to reduce the transmission of neutrons from the treatment room by using </w:t>
      </w:r>
      <w:proofErr w:type="spellStart"/>
      <w:r w:rsidRPr="001F2991">
        <w:rPr>
          <w:rFonts w:ascii="Times New Roman" w:hAnsi="Times New Roman" w:cs="Times New Roman"/>
          <w:color w:val="4C4C4C"/>
          <w:sz w:val="24"/>
          <w:szCs w:val="24"/>
          <w:shd w:val="clear" w:color="auto" w:fill="FFFFFF"/>
        </w:rPr>
        <w:t>graphene</w:t>
      </w:r>
      <w:proofErr w:type="spellEnd"/>
      <w:r w:rsidRPr="001F2991">
        <w:rPr>
          <w:rFonts w:ascii="Times New Roman" w:hAnsi="Times New Roman" w:cs="Times New Roman"/>
          <w:color w:val="4C4C4C"/>
          <w:sz w:val="24"/>
          <w:szCs w:val="24"/>
          <w:shd w:val="clear" w:color="auto" w:fill="FFFFFF"/>
        </w:rPr>
        <w:t xml:space="preserve">/hexagonal boron nitride (h-BN) </w:t>
      </w:r>
      <w:proofErr w:type="spellStart"/>
      <w:r w:rsidRPr="001F2991">
        <w:rPr>
          <w:rFonts w:ascii="Times New Roman" w:hAnsi="Times New Roman" w:cs="Times New Roman"/>
          <w:color w:val="4C4C4C"/>
          <w:sz w:val="24"/>
          <w:szCs w:val="24"/>
          <w:shd w:val="clear" w:color="auto" w:fill="FFFFFF"/>
        </w:rPr>
        <w:t>metamaterial</w:t>
      </w:r>
      <w:proofErr w:type="spellEnd"/>
      <w:r w:rsidRPr="001F2991">
        <w:rPr>
          <w:rFonts w:ascii="Times New Roman" w:hAnsi="Times New Roman" w:cs="Times New Roman"/>
          <w:color w:val="4C4C4C"/>
          <w:sz w:val="24"/>
          <w:szCs w:val="24"/>
          <w:shd w:val="clear" w:color="auto" w:fill="FFFFFF"/>
        </w:rPr>
        <w:t xml:space="preserve"> as a neutron shielding material. MCNPX code was used to model three layers of </w:t>
      </w:r>
      <w:proofErr w:type="spellStart"/>
      <w:r w:rsidRPr="001F2991">
        <w:rPr>
          <w:rFonts w:ascii="Times New Roman" w:hAnsi="Times New Roman" w:cs="Times New Roman"/>
          <w:color w:val="4C4C4C"/>
          <w:sz w:val="24"/>
          <w:szCs w:val="24"/>
          <w:shd w:val="clear" w:color="auto" w:fill="FFFFFF"/>
        </w:rPr>
        <w:t>graphene</w:t>
      </w:r>
      <w:proofErr w:type="spellEnd"/>
      <w:r w:rsidRPr="001F2991">
        <w:rPr>
          <w:rFonts w:ascii="Times New Roman" w:hAnsi="Times New Roman" w:cs="Times New Roman"/>
          <w:color w:val="4C4C4C"/>
          <w:sz w:val="24"/>
          <w:szCs w:val="24"/>
          <w:shd w:val="clear" w:color="auto" w:fill="FFFFFF"/>
        </w:rPr>
        <w:t xml:space="preserve">/h-BN </w:t>
      </w:r>
      <w:proofErr w:type="spellStart"/>
      <w:r w:rsidRPr="001F2991">
        <w:rPr>
          <w:rFonts w:ascii="Times New Roman" w:hAnsi="Times New Roman" w:cs="Times New Roman"/>
          <w:color w:val="4C4C4C"/>
          <w:sz w:val="24"/>
          <w:szCs w:val="24"/>
          <w:shd w:val="clear" w:color="auto" w:fill="FFFFFF"/>
        </w:rPr>
        <w:t>metamaterial</w:t>
      </w:r>
      <w:proofErr w:type="spellEnd"/>
      <w:r w:rsidRPr="001F2991">
        <w:rPr>
          <w:rFonts w:ascii="Times New Roman" w:hAnsi="Times New Roman" w:cs="Times New Roman"/>
          <w:color w:val="4C4C4C"/>
          <w:sz w:val="24"/>
          <w:szCs w:val="24"/>
          <w:shd w:val="clear" w:color="auto" w:fill="FFFFFF"/>
        </w:rPr>
        <w:t xml:space="preserve"> around the target and other components of the </w:t>
      </w:r>
      <w:proofErr w:type="spellStart"/>
      <w:r w:rsidRPr="001F2991">
        <w:rPr>
          <w:rFonts w:ascii="Times New Roman" w:hAnsi="Times New Roman" w:cs="Times New Roman"/>
          <w:color w:val="4C4C4C"/>
          <w:sz w:val="24"/>
          <w:szCs w:val="24"/>
          <w:shd w:val="clear" w:color="auto" w:fill="FFFFFF"/>
        </w:rPr>
        <w:t>linac</w:t>
      </w:r>
      <w:proofErr w:type="spellEnd"/>
      <w:r w:rsidRPr="001F2991">
        <w:rPr>
          <w:rFonts w:ascii="Times New Roman" w:hAnsi="Times New Roman" w:cs="Times New Roman"/>
          <w:color w:val="4C4C4C"/>
          <w:sz w:val="24"/>
          <w:szCs w:val="24"/>
          <w:shd w:val="clear" w:color="auto" w:fill="FFFFFF"/>
        </w:rPr>
        <w:t xml:space="preserve">, and to investigate its effect on the photon spectrum and </w:t>
      </w:r>
      <w:proofErr w:type="spellStart"/>
      <w:r w:rsidRPr="001F2991">
        <w:rPr>
          <w:rFonts w:ascii="Times New Roman" w:hAnsi="Times New Roman" w:cs="Times New Roman"/>
          <w:color w:val="4C4C4C"/>
          <w:sz w:val="24"/>
          <w:szCs w:val="24"/>
          <w:shd w:val="clear" w:color="auto" w:fill="FFFFFF"/>
        </w:rPr>
        <w:t>photoneutrons</w:t>
      </w:r>
      <w:proofErr w:type="spellEnd"/>
      <w:r w:rsidRPr="001F2991">
        <w:rPr>
          <w:rFonts w:ascii="Times New Roman" w:hAnsi="Times New Roman" w:cs="Times New Roman"/>
          <w:color w:val="4C4C4C"/>
          <w:sz w:val="24"/>
          <w:szCs w:val="24"/>
          <w:shd w:val="clear" w:color="auto" w:fill="FFFFFF"/>
        </w:rPr>
        <w:t xml:space="preserve">. Results indicate that the first layer of a </w:t>
      </w:r>
      <w:proofErr w:type="spellStart"/>
      <w:r w:rsidRPr="001F2991">
        <w:rPr>
          <w:rFonts w:ascii="Times New Roman" w:hAnsi="Times New Roman" w:cs="Times New Roman"/>
          <w:color w:val="4C4C4C"/>
          <w:sz w:val="24"/>
          <w:szCs w:val="24"/>
          <w:shd w:val="clear" w:color="auto" w:fill="FFFFFF"/>
        </w:rPr>
        <w:t>graphene</w:t>
      </w:r>
      <w:proofErr w:type="spellEnd"/>
      <w:r w:rsidRPr="001F2991">
        <w:rPr>
          <w:rFonts w:ascii="Times New Roman" w:hAnsi="Times New Roman" w:cs="Times New Roman"/>
          <w:color w:val="4C4C4C"/>
          <w:sz w:val="24"/>
          <w:szCs w:val="24"/>
          <w:shd w:val="clear" w:color="auto" w:fill="FFFFFF"/>
        </w:rPr>
        <w:t xml:space="preserve">/h-BN </w:t>
      </w:r>
      <w:proofErr w:type="spellStart"/>
      <w:r w:rsidRPr="001F2991">
        <w:rPr>
          <w:rFonts w:ascii="Times New Roman" w:hAnsi="Times New Roman" w:cs="Times New Roman"/>
          <w:color w:val="4C4C4C"/>
          <w:sz w:val="24"/>
          <w:szCs w:val="24"/>
          <w:shd w:val="clear" w:color="auto" w:fill="FFFFFF"/>
        </w:rPr>
        <w:t>metamaterial</w:t>
      </w:r>
      <w:proofErr w:type="spellEnd"/>
      <w:r w:rsidRPr="001F2991">
        <w:rPr>
          <w:rFonts w:ascii="Times New Roman" w:hAnsi="Times New Roman" w:cs="Times New Roman"/>
          <w:color w:val="4C4C4C"/>
          <w:sz w:val="24"/>
          <w:szCs w:val="24"/>
          <w:shd w:val="clear" w:color="auto" w:fill="FFFFFF"/>
        </w:rPr>
        <w:t xml:space="preserve"> shield around the target improves photon spectrum quality at low energies, whereas the second and third layers have no significant effect. Regarding neutrons, three layers of the </w:t>
      </w:r>
      <w:proofErr w:type="spellStart"/>
      <w:r w:rsidRPr="001F2991">
        <w:rPr>
          <w:rFonts w:ascii="Times New Roman" w:hAnsi="Times New Roman" w:cs="Times New Roman"/>
          <w:color w:val="4C4C4C"/>
          <w:sz w:val="24"/>
          <w:szCs w:val="24"/>
          <w:shd w:val="clear" w:color="auto" w:fill="FFFFFF"/>
        </w:rPr>
        <w:t>metamaterial</w:t>
      </w:r>
      <w:proofErr w:type="spellEnd"/>
      <w:r w:rsidRPr="001F2991">
        <w:rPr>
          <w:rFonts w:ascii="Times New Roman" w:hAnsi="Times New Roman" w:cs="Times New Roman"/>
          <w:color w:val="4C4C4C"/>
          <w:sz w:val="24"/>
          <w:szCs w:val="24"/>
          <w:shd w:val="clear" w:color="auto" w:fill="FFFFFF"/>
        </w:rPr>
        <w:t xml:space="preserve"> results in a 50% reduction in the number of neutrons in the air within the treatment room.</w:t>
      </w:r>
    </w:p>
    <w:p w:rsidR="001F2991" w:rsidRPr="001F2991" w:rsidRDefault="001F2991" w:rsidP="001F2991">
      <w:pPr>
        <w:jc w:val="both"/>
        <w:rPr>
          <w:rFonts w:ascii="Times New Roman" w:hAnsi="Times New Roman" w:cs="Times New Roman"/>
          <w:sz w:val="24"/>
          <w:szCs w:val="24"/>
        </w:rPr>
      </w:pPr>
      <w:r w:rsidRPr="001F2991">
        <w:rPr>
          <w:rFonts w:ascii="Times New Roman" w:hAnsi="Times New Roman" w:cs="Times New Roman"/>
          <w:sz w:val="24"/>
          <w:szCs w:val="24"/>
        </w:rPr>
        <w:t>DOI: 10.1007/s13246-023-01269-w</w:t>
      </w:r>
    </w:p>
    <w:p w:rsidR="001F2991" w:rsidRPr="001F2991" w:rsidRDefault="001F2991" w:rsidP="001F2991">
      <w:pPr>
        <w:jc w:val="both"/>
        <w:rPr>
          <w:rFonts w:ascii="Times New Roman" w:hAnsi="Times New Roman" w:cs="Times New Roman"/>
          <w:b/>
          <w:bCs/>
          <w:color w:val="4C4C4C"/>
          <w:sz w:val="24"/>
          <w:szCs w:val="24"/>
          <w:shd w:val="clear" w:color="auto" w:fill="FFFFFF"/>
        </w:rPr>
      </w:pPr>
      <w:r w:rsidRPr="001F2991">
        <w:rPr>
          <w:rFonts w:ascii="Times New Roman" w:hAnsi="Times New Roman" w:cs="Times New Roman"/>
          <w:b/>
          <w:bCs/>
          <w:color w:val="4C4C4C"/>
          <w:sz w:val="24"/>
          <w:szCs w:val="24"/>
          <w:shd w:val="clear" w:color="auto" w:fill="FFFFFF"/>
        </w:rPr>
        <w:t>Conference / Journal Link</w:t>
      </w:r>
    </w:p>
    <w:bookmarkStart w:id="1" w:name="cj_link"/>
    <w:p w:rsidR="001F2991" w:rsidRDefault="001F2991" w:rsidP="001F2991">
      <w:pPr>
        <w:jc w:val="both"/>
      </w:pPr>
      <w:r w:rsidRPr="001F2991">
        <w:rPr>
          <w:rFonts w:ascii="Times New Roman" w:hAnsi="Times New Roman" w:cs="Times New Roman"/>
          <w:sz w:val="24"/>
          <w:szCs w:val="24"/>
        </w:rPr>
        <w:fldChar w:fldCharType="begin"/>
      </w:r>
      <w:r w:rsidRPr="001F2991">
        <w:rPr>
          <w:rFonts w:ascii="Times New Roman" w:hAnsi="Times New Roman" w:cs="Times New Roman"/>
          <w:sz w:val="24"/>
          <w:szCs w:val="24"/>
        </w:rPr>
        <w:instrText xml:space="preserve"> HYPERLINK "https://link.springer.com/article/10.1007/s13246-023-01269-w" \l ":~:text=On%20the%20other%20hand%2C%20the,radiation%20in%20the%20treatment%20room." \t "_blank" </w:instrText>
      </w:r>
      <w:r w:rsidRPr="001F2991">
        <w:rPr>
          <w:rFonts w:ascii="Times New Roman" w:hAnsi="Times New Roman" w:cs="Times New Roman"/>
          <w:sz w:val="24"/>
          <w:szCs w:val="24"/>
        </w:rPr>
        <w:fldChar w:fldCharType="separate"/>
      </w:r>
      <w:r w:rsidRPr="001F2991">
        <w:rPr>
          <w:rStyle w:val="Hyperlink"/>
          <w:rFonts w:ascii="Times New Roman" w:hAnsi="Times New Roman" w:cs="Times New Roman"/>
          <w:color w:val="424242"/>
          <w:sz w:val="24"/>
          <w:szCs w:val="24"/>
          <w:u w:val="none"/>
          <w:shd w:val="clear" w:color="auto" w:fill="FFFFFF"/>
        </w:rPr>
        <w:t>https://link.springer.com/article/10.1007/s13246-023-01269-w#:~:text=On%20the</w:t>
      </w:r>
      <w:r w:rsidRPr="001F2991">
        <w:rPr>
          <w:rFonts w:ascii="Times New Roman" w:hAnsi="Times New Roman" w:cs="Times New Roman"/>
          <w:sz w:val="24"/>
          <w:szCs w:val="24"/>
        </w:rPr>
        <w:fldChar w:fldCharType="end"/>
      </w:r>
      <w:bookmarkEnd w:id="1"/>
    </w:p>
    <w:sectPr w:rsidR="001F29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991"/>
    <w:rsid w:val="001F2991"/>
    <w:rsid w:val="002D76C8"/>
    <w:rsid w:val="00652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65CC5C-5A42-4C98-B471-28AD1A59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29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52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2024-08-01T06:35:00Z</dcterms:created>
  <dcterms:modified xsi:type="dcterms:W3CDTF">2024-08-01T06:47:00Z</dcterms:modified>
</cp:coreProperties>
</file>