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906FBE" w:rsidRPr="00906FBE" w:rsidRDefault="00906FBE">
      <w:pPr>
        <w:rPr>
          <w:rStyle w:val="blue-tooltip"/>
          <w:rFonts w:ascii="Times New Roman" w:hAnsi="Times New Roman" w:cs="Times New Roman"/>
          <w:bCs/>
          <w:sz w:val="40"/>
          <w:szCs w:val="40"/>
        </w:rPr>
      </w:pPr>
    </w:p>
    <w:p w:rsidR="00906FBE" w:rsidRPr="00906FBE" w:rsidRDefault="00906FBE">
      <w:pPr>
        <w:rPr>
          <w:rStyle w:val="blue-tooltip"/>
          <w:rFonts w:ascii="Times New Roman" w:hAnsi="Times New Roman" w:cs="Times New Roman"/>
          <w:bCs/>
          <w:sz w:val="40"/>
          <w:szCs w:val="40"/>
        </w:rPr>
      </w:pPr>
      <w:r w:rsidRPr="00906FBE">
        <w:rPr>
          <w:rStyle w:val="blue-tooltip"/>
          <w:rFonts w:ascii="Times New Roman" w:hAnsi="Times New Roman" w:cs="Times New Roman"/>
          <w:bCs/>
          <w:sz w:val="40"/>
          <w:szCs w:val="40"/>
        </w:rPr>
        <w:t>Realizing the Sustainable Development Goals through Technological Innovation: Juxtaposing the Economic and Environmental Effects of Financial Development and Energy Use</w:t>
      </w:r>
    </w:p>
    <w:p w:rsidR="00286666" w:rsidRPr="00906FBE" w:rsidRDefault="00056A8C" w:rsidP="00906FBE">
      <w:pPr>
        <w:rPr>
          <w:rStyle w:val="blue-tooltip"/>
          <w:color w:val="0070C0"/>
        </w:rPr>
      </w:pPr>
      <w:r w:rsidRPr="0000149F">
        <w:rPr>
          <w:rStyle w:val="blue-tooltip"/>
          <w:rFonts w:asciiTheme="majorHAnsi" w:hAnsiTheme="majorHAnsi" w:cstheme="majorHAnsi"/>
          <w:b/>
          <w:bCs/>
          <w:sz w:val="24"/>
          <w:szCs w:val="24"/>
        </w:rPr>
        <w:t xml:space="preserve">Author: </w:t>
      </w:r>
      <w:hyperlink r:id="rId4" w:anchor="auth-Palanisamy-Manigandan-Aff1" w:history="1">
        <w:proofErr w:type="spellStart"/>
        <w:r w:rsidR="00906FBE" w:rsidRPr="00906FBE">
          <w:rPr>
            <w:rStyle w:val="Hyperlink"/>
            <w:color w:val="0070C0"/>
            <w:u w:val="none"/>
          </w:rPr>
          <w:t>Palanisamy</w:t>
        </w:r>
        <w:proofErr w:type="spellEnd"/>
        <w:r w:rsidR="00906FBE" w:rsidRPr="00906FBE">
          <w:rPr>
            <w:rStyle w:val="Hyperlink"/>
            <w:color w:val="0070C0"/>
            <w:u w:val="none"/>
          </w:rPr>
          <w:t xml:space="preserve"> </w:t>
        </w:r>
        <w:proofErr w:type="spellStart"/>
        <w:r w:rsidR="00906FBE" w:rsidRPr="00906FBE">
          <w:rPr>
            <w:rStyle w:val="Hyperlink"/>
            <w:color w:val="0070C0"/>
            <w:u w:val="none"/>
          </w:rPr>
          <w:t>Manigandan</w:t>
        </w:r>
        <w:proofErr w:type="spellEnd"/>
      </w:hyperlink>
      <w:r w:rsidR="00906FBE" w:rsidRPr="00906FBE">
        <w:rPr>
          <w:color w:val="0070C0"/>
        </w:rPr>
        <w:t>, </w:t>
      </w:r>
      <w:proofErr w:type="spellStart"/>
      <w:r w:rsidR="00906FBE" w:rsidRPr="00906FBE">
        <w:rPr>
          <w:color w:val="0070C0"/>
        </w:rPr>
        <w:fldChar w:fldCharType="begin"/>
      </w:r>
      <w:r w:rsidR="00906FBE" w:rsidRPr="00906FBE">
        <w:rPr>
          <w:color w:val="0070C0"/>
        </w:rPr>
        <w:instrText xml:space="preserve"> HYPERLINK "https://link.springer.com/article/10.1007/s11356-022-22692-8" \l "auth-Md_Shabbir-Alam-Aff2" </w:instrText>
      </w:r>
      <w:r w:rsidR="00906FBE" w:rsidRPr="00906FBE">
        <w:rPr>
          <w:color w:val="0070C0"/>
        </w:rPr>
        <w:fldChar w:fldCharType="separate"/>
      </w:r>
      <w:r w:rsidR="00906FBE" w:rsidRPr="00906FBE">
        <w:rPr>
          <w:rStyle w:val="Hyperlink"/>
          <w:color w:val="0070C0"/>
          <w:u w:val="none"/>
        </w:rPr>
        <w:t>Md</w:t>
      </w:r>
      <w:proofErr w:type="spellEnd"/>
      <w:r w:rsidR="00906FBE" w:rsidRPr="00906FBE">
        <w:rPr>
          <w:rStyle w:val="Hyperlink"/>
          <w:color w:val="0070C0"/>
          <w:u w:val="none"/>
        </w:rPr>
        <w:t xml:space="preserve"> </w:t>
      </w:r>
      <w:proofErr w:type="spellStart"/>
      <w:r w:rsidR="00906FBE" w:rsidRPr="00906FBE">
        <w:rPr>
          <w:rStyle w:val="Hyperlink"/>
          <w:color w:val="0070C0"/>
          <w:u w:val="none"/>
        </w:rPr>
        <w:t>Shabbir</w:t>
      </w:r>
      <w:proofErr w:type="spellEnd"/>
      <w:r w:rsidR="00906FBE" w:rsidRPr="00906FBE">
        <w:rPr>
          <w:rStyle w:val="Hyperlink"/>
          <w:color w:val="0070C0"/>
          <w:u w:val="none"/>
        </w:rPr>
        <w:t xml:space="preserve"> </w:t>
      </w:r>
      <w:proofErr w:type="spellStart"/>
      <w:r w:rsidR="00906FBE" w:rsidRPr="00906FBE">
        <w:rPr>
          <w:rStyle w:val="Hyperlink"/>
          <w:color w:val="0070C0"/>
          <w:u w:val="none"/>
        </w:rPr>
        <w:t>Alam</w:t>
      </w:r>
      <w:proofErr w:type="spellEnd"/>
      <w:r w:rsidR="00906FBE" w:rsidRPr="00906FBE">
        <w:rPr>
          <w:color w:val="0070C0"/>
        </w:rPr>
        <w:fldChar w:fldCharType="end"/>
      </w:r>
      <w:r w:rsidR="00906FBE" w:rsidRPr="00906FBE">
        <w:rPr>
          <w:color w:val="0070C0"/>
        </w:rPr>
        <w:t>, </w:t>
      </w:r>
      <w:proofErr w:type="spellStart"/>
      <w:r w:rsidR="00906FBE" w:rsidRPr="00906FBE">
        <w:rPr>
          <w:color w:val="0070C0"/>
        </w:rPr>
        <w:fldChar w:fldCharType="begin"/>
      </w:r>
      <w:r w:rsidR="00906FBE" w:rsidRPr="00906FBE">
        <w:rPr>
          <w:color w:val="0070C0"/>
        </w:rPr>
        <w:instrText xml:space="preserve"> HYPERLINK "https://link.springer.com/article/10.1007/s11356-022-22692-8" \l "auth-Kuppusamy-Alagirisamy-Aff1" </w:instrText>
      </w:r>
      <w:r w:rsidR="00906FBE" w:rsidRPr="00906FBE">
        <w:rPr>
          <w:color w:val="0070C0"/>
        </w:rPr>
        <w:fldChar w:fldCharType="separate"/>
      </w:r>
      <w:r w:rsidR="00906FBE" w:rsidRPr="00906FBE">
        <w:rPr>
          <w:rStyle w:val="Hyperlink"/>
          <w:color w:val="0070C0"/>
          <w:u w:val="none"/>
        </w:rPr>
        <w:t>Kuppusamy</w:t>
      </w:r>
      <w:proofErr w:type="spellEnd"/>
      <w:r w:rsidR="00906FBE" w:rsidRPr="00906FBE">
        <w:rPr>
          <w:rStyle w:val="Hyperlink"/>
          <w:color w:val="0070C0"/>
          <w:u w:val="none"/>
        </w:rPr>
        <w:t xml:space="preserve"> </w:t>
      </w:r>
      <w:proofErr w:type="spellStart"/>
      <w:r w:rsidR="00906FBE" w:rsidRPr="00906FBE">
        <w:rPr>
          <w:rStyle w:val="Hyperlink"/>
          <w:color w:val="0070C0"/>
          <w:u w:val="none"/>
        </w:rPr>
        <w:t>Alagirisamy</w:t>
      </w:r>
      <w:proofErr w:type="spellEnd"/>
      <w:r w:rsidR="00906FBE" w:rsidRPr="00906FBE">
        <w:rPr>
          <w:color w:val="0070C0"/>
        </w:rPr>
        <w:fldChar w:fldCharType="end"/>
      </w:r>
      <w:r w:rsidR="00906FBE" w:rsidRPr="00906FBE">
        <w:rPr>
          <w:color w:val="0070C0"/>
        </w:rPr>
        <w:t>, </w:t>
      </w:r>
      <w:proofErr w:type="spellStart"/>
      <w:r w:rsidR="00906FBE" w:rsidRPr="00906FBE">
        <w:rPr>
          <w:color w:val="0070C0"/>
        </w:rPr>
        <w:fldChar w:fldCharType="begin"/>
      </w:r>
      <w:r w:rsidR="00906FBE" w:rsidRPr="00906FBE">
        <w:rPr>
          <w:color w:val="0070C0"/>
        </w:rPr>
        <w:instrText xml:space="preserve"> HYPERLINK "https://link.springer.com/article/10.1007/s11356-022-22692-8" \l "auth-Duraisamy-Pachiyappan-Aff1" </w:instrText>
      </w:r>
      <w:r w:rsidR="00906FBE" w:rsidRPr="00906FBE">
        <w:rPr>
          <w:color w:val="0070C0"/>
        </w:rPr>
        <w:fldChar w:fldCharType="separate"/>
      </w:r>
      <w:r w:rsidR="00906FBE" w:rsidRPr="00906FBE">
        <w:rPr>
          <w:rStyle w:val="Hyperlink"/>
          <w:color w:val="0070C0"/>
          <w:u w:val="none"/>
        </w:rPr>
        <w:t>Duraisamy</w:t>
      </w:r>
      <w:proofErr w:type="spellEnd"/>
      <w:r w:rsidR="00906FBE" w:rsidRPr="00906FBE">
        <w:rPr>
          <w:rStyle w:val="Hyperlink"/>
          <w:color w:val="0070C0"/>
          <w:u w:val="none"/>
        </w:rPr>
        <w:t xml:space="preserve"> </w:t>
      </w:r>
      <w:proofErr w:type="spellStart"/>
      <w:r w:rsidR="00906FBE" w:rsidRPr="00906FBE">
        <w:rPr>
          <w:rStyle w:val="Hyperlink"/>
          <w:color w:val="0070C0"/>
          <w:u w:val="none"/>
        </w:rPr>
        <w:t>Pachiyappan</w:t>
      </w:r>
      <w:proofErr w:type="spellEnd"/>
      <w:r w:rsidR="00906FBE" w:rsidRPr="00906FBE">
        <w:rPr>
          <w:color w:val="0070C0"/>
        </w:rPr>
        <w:fldChar w:fldCharType="end"/>
      </w:r>
      <w:r w:rsidR="00906FBE" w:rsidRPr="00906FBE">
        <w:rPr>
          <w:color w:val="0070C0"/>
        </w:rPr>
        <w:t>, </w:t>
      </w:r>
      <w:proofErr w:type="spellStart"/>
      <w:r w:rsidR="00906FBE" w:rsidRPr="00906FBE">
        <w:rPr>
          <w:color w:val="0070C0"/>
        </w:rPr>
        <w:fldChar w:fldCharType="begin"/>
      </w:r>
      <w:r w:rsidR="00906FBE" w:rsidRPr="00906FBE">
        <w:rPr>
          <w:color w:val="0070C0"/>
        </w:rPr>
        <w:instrText xml:space="preserve"> HYPERLINK "https://link.springer.com/article/10.1007/s11356-022-22692-8" \l "auth-Muntasir-Murshed-Aff3-Aff4" </w:instrText>
      </w:r>
      <w:r w:rsidR="00906FBE" w:rsidRPr="00906FBE">
        <w:rPr>
          <w:color w:val="0070C0"/>
        </w:rPr>
        <w:fldChar w:fldCharType="separate"/>
      </w:r>
      <w:r w:rsidR="00906FBE" w:rsidRPr="00906FBE">
        <w:rPr>
          <w:rStyle w:val="Hyperlink"/>
          <w:color w:val="0070C0"/>
          <w:u w:val="none"/>
        </w:rPr>
        <w:t>Muntasir</w:t>
      </w:r>
      <w:proofErr w:type="spellEnd"/>
      <w:r w:rsidR="00906FBE" w:rsidRPr="00906FBE">
        <w:rPr>
          <w:rStyle w:val="Hyperlink"/>
          <w:color w:val="0070C0"/>
          <w:u w:val="none"/>
        </w:rPr>
        <w:t xml:space="preserve"> </w:t>
      </w:r>
      <w:proofErr w:type="spellStart"/>
      <w:r w:rsidR="00906FBE" w:rsidRPr="00906FBE">
        <w:rPr>
          <w:rStyle w:val="Hyperlink"/>
          <w:color w:val="0070C0"/>
          <w:u w:val="none"/>
        </w:rPr>
        <w:t>Murshed</w:t>
      </w:r>
      <w:proofErr w:type="spellEnd"/>
      <w:r w:rsidR="00906FBE" w:rsidRPr="00906FBE">
        <w:rPr>
          <w:color w:val="0070C0"/>
        </w:rPr>
        <w:fldChar w:fldCharType="end"/>
      </w:r>
      <w:r w:rsidR="00906FBE" w:rsidRPr="00906FBE">
        <w:rPr>
          <w:color w:val="0070C0"/>
        </w:rPr>
        <w:t xml:space="preserve">, </w:t>
      </w:r>
      <w:hyperlink r:id="rId5" w:anchor="auth-Haider-Mahmood-Aff5" w:history="1">
        <w:proofErr w:type="spellStart"/>
        <w:r w:rsidR="00906FBE" w:rsidRPr="00906FBE">
          <w:rPr>
            <w:rStyle w:val="Hyperlink"/>
            <w:color w:val="0070C0"/>
            <w:u w:val="none"/>
          </w:rPr>
          <w:t>Haider</w:t>
        </w:r>
        <w:proofErr w:type="spellEnd"/>
        <w:r w:rsidR="00906FBE" w:rsidRPr="00906FBE">
          <w:rPr>
            <w:rStyle w:val="Hyperlink"/>
            <w:color w:val="0070C0"/>
            <w:u w:val="none"/>
          </w:rPr>
          <w:t xml:space="preserve"> </w:t>
        </w:r>
        <w:proofErr w:type="spellStart"/>
        <w:r w:rsidR="00906FBE" w:rsidRPr="00906FBE">
          <w:rPr>
            <w:rStyle w:val="Hyperlink"/>
            <w:color w:val="0070C0"/>
            <w:u w:val="none"/>
          </w:rPr>
          <w:t>Mahmood</w:t>
        </w:r>
        <w:proofErr w:type="spellEnd"/>
      </w:hyperlink>
      <w:r w:rsidR="00906FBE" w:rsidRPr="00906FBE">
        <w:rPr>
          <w:color w:val="0070C0"/>
        </w:rPr>
        <w:t> </w:t>
      </w:r>
    </w:p>
    <w:p w:rsidR="00E06BAC" w:rsidRDefault="00E06BAC" w:rsidP="00F63824">
      <w:pPr>
        <w:jc w:val="both"/>
        <w:rPr>
          <w:rStyle w:val="blue-tooltip"/>
          <w:rFonts w:asciiTheme="majorHAnsi" w:hAnsiTheme="majorHAnsi" w:cstheme="majorHAnsi"/>
          <w:b/>
          <w:sz w:val="24"/>
          <w:szCs w:val="24"/>
        </w:rPr>
      </w:pPr>
    </w:p>
    <w:p w:rsidR="00906FBE" w:rsidRDefault="00286666" w:rsidP="00F63824">
      <w:pPr>
        <w:jc w:val="both"/>
        <w:rPr>
          <w:rStyle w:val="blue-tooltip"/>
          <w:rFonts w:asciiTheme="majorHAnsi" w:hAnsiTheme="majorHAnsi" w:cstheme="majorHAnsi"/>
          <w:b/>
          <w:sz w:val="24"/>
          <w:szCs w:val="24"/>
        </w:rPr>
      </w:pPr>
      <w:bookmarkStart w:id="0" w:name="_GoBack"/>
      <w:bookmarkEnd w:id="0"/>
      <w:r w:rsidRPr="0000149F">
        <w:rPr>
          <w:rStyle w:val="blue-tooltip"/>
          <w:rFonts w:asciiTheme="majorHAnsi" w:hAnsiTheme="majorHAnsi" w:cstheme="majorHAnsi"/>
          <w:b/>
          <w:sz w:val="24"/>
          <w:szCs w:val="24"/>
        </w:rPr>
        <w:t>Abstract:</w:t>
      </w:r>
    </w:p>
    <w:p w:rsidR="00286666" w:rsidRPr="0000149F" w:rsidRDefault="00906FBE" w:rsidP="00F63824">
      <w:pPr>
        <w:jc w:val="both"/>
        <w:rPr>
          <w:rStyle w:val="blue-tooltip"/>
          <w:rFonts w:asciiTheme="majorHAnsi" w:hAnsiTheme="majorHAnsi" w:cstheme="majorHAnsi"/>
          <w:b/>
          <w:sz w:val="24"/>
          <w:szCs w:val="24"/>
        </w:rPr>
      </w:pPr>
      <w:r>
        <w:t>The BRICS comprise of group of emerging market economies which are committed to achieving the Sustainable Development Goals agenda of the United Nations by the end of the year 2030. In this regard, it is critically important for these nations to sustain their annual rise in their economic growth rates while simultaneously declining the rate of discharge of carbon dioxide emissions. Against this backdrop, this study aims to investigate how financial development, greater primary energy consumption, and technological innovation affect the prospects of the BRICS nations in achieving economic and environmental sustainability. Considering the period from 1990 to 2020 and utilizing methods that are robust to working with cross-</w:t>
      </w:r>
      <w:proofErr w:type="spellStart"/>
      <w:r>
        <w:t>sectionally</w:t>
      </w:r>
      <w:proofErr w:type="spellEnd"/>
      <w:r>
        <w:t xml:space="preserve"> dependent, heterogeneous, and endogenous panel data, the key analytical findings derived in this study reveal that higher levels of financial development, primary energy consumption, and technological innovation boost the per capita economic growth rates of the BRICS nations. Besides, technological innovation also moderates the financial development–economic growth and the primary energy consumption–economic growth nexuses by jointly boosting economic growth rates with these two macroeconomic variables. On the other hand, financial development and higher primary energy consumption are seen to boost the annual per capita carbon dioxide emission growth in these emerging nations, while technological innovation is observed to do the opposite. Furthermore, technological innovation is witnessed to moderate the nexus between energy use and economic growth to further reduce the emission growth rate in the BRICS nations. Accordingly, a set of policies are recommended to the concerned governments in order to enable the BRICS nations to attain the Sustainable Development Goals agenda.</w:t>
      </w:r>
      <w:r w:rsidR="00286666" w:rsidRPr="0000149F">
        <w:rPr>
          <w:rStyle w:val="blue-tooltip"/>
          <w:rFonts w:asciiTheme="majorHAnsi" w:hAnsiTheme="majorHAnsi" w:cstheme="majorHAnsi"/>
          <w:b/>
          <w:sz w:val="24"/>
          <w:szCs w:val="24"/>
        </w:rPr>
        <w:t xml:space="preserve"> </w:t>
      </w:r>
      <w:r w:rsidR="00C433C0" w:rsidRPr="0000149F">
        <w:rPr>
          <w:rStyle w:val="blue-tooltip"/>
          <w:rFonts w:asciiTheme="majorHAnsi" w:hAnsiTheme="majorHAnsi" w:cstheme="majorHAnsi"/>
          <w:b/>
          <w:sz w:val="24"/>
          <w:szCs w:val="24"/>
        </w:rPr>
        <w:t xml:space="preserve"> </w:t>
      </w:r>
      <w:r w:rsidR="004F276A" w:rsidRPr="0000149F">
        <w:rPr>
          <w:rStyle w:val="blue-tooltip"/>
          <w:rFonts w:asciiTheme="majorHAnsi" w:hAnsiTheme="majorHAnsi" w:cstheme="majorHAnsi"/>
          <w:b/>
          <w:sz w:val="24"/>
          <w:szCs w:val="24"/>
        </w:rPr>
        <w:t xml:space="preserve"> </w:t>
      </w:r>
    </w:p>
    <w:p w:rsidR="000816E0" w:rsidRDefault="000816E0" w:rsidP="00F63824">
      <w:pPr>
        <w:spacing w:before="150" w:after="150" w:line="240" w:lineRule="auto"/>
        <w:jc w:val="both"/>
        <w:rPr>
          <w:rFonts w:asciiTheme="majorHAnsi" w:hAnsiTheme="majorHAnsi" w:cstheme="majorHAnsi"/>
          <w:b/>
          <w:bCs/>
          <w:sz w:val="24"/>
          <w:szCs w:val="24"/>
          <w:shd w:val="clear" w:color="auto" w:fill="FFFFFF"/>
        </w:rPr>
      </w:pPr>
      <w:r w:rsidRPr="0000149F">
        <w:rPr>
          <w:rFonts w:asciiTheme="majorHAnsi" w:hAnsiTheme="majorHAnsi" w:cstheme="majorHAnsi"/>
          <w:b/>
          <w:bCs/>
          <w:sz w:val="24"/>
          <w:szCs w:val="24"/>
          <w:shd w:val="clear" w:color="auto" w:fill="FFFFFF"/>
        </w:rPr>
        <w:t>Conference / Journal Link:</w:t>
      </w:r>
    </w:p>
    <w:bookmarkStart w:id="1" w:name="cj_link"/>
    <w:p w:rsidR="00794DC7" w:rsidRPr="00794DC7" w:rsidRDefault="00794DC7" w:rsidP="00F63824">
      <w:pPr>
        <w:spacing w:before="150" w:after="150" w:line="240" w:lineRule="auto"/>
        <w:jc w:val="both"/>
        <w:rPr>
          <w:rFonts w:asciiTheme="majorHAnsi" w:hAnsiTheme="majorHAnsi" w:cstheme="majorHAnsi"/>
          <w:b/>
          <w:bCs/>
          <w:color w:val="0070C0"/>
          <w:sz w:val="24"/>
          <w:szCs w:val="24"/>
          <w:shd w:val="clear" w:color="auto" w:fill="FFFFFF"/>
        </w:rPr>
      </w:pPr>
      <w:r w:rsidRPr="00794DC7">
        <w:rPr>
          <w:color w:val="0070C0"/>
        </w:rPr>
        <w:fldChar w:fldCharType="begin"/>
      </w:r>
      <w:r w:rsidRPr="00794DC7">
        <w:rPr>
          <w:color w:val="0070C0"/>
        </w:rPr>
        <w:instrText xml:space="preserve"> HYPERLINK "https://link.springer.com/article/10.1007/s11356-022-22692-8" \t "_blank" </w:instrText>
      </w:r>
      <w:r w:rsidRPr="00794DC7">
        <w:rPr>
          <w:color w:val="0070C0"/>
        </w:rPr>
        <w:fldChar w:fldCharType="separate"/>
      </w:r>
      <w:r w:rsidRPr="00794DC7">
        <w:rPr>
          <w:rStyle w:val="Hyperlink"/>
          <w:color w:val="0070C0"/>
          <w:u w:val="none"/>
        </w:rPr>
        <w:t>https://link.springer.com/article/10.1007/s11356-022-22692-8</w:t>
      </w:r>
      <w:r w:rsidRPr="00794DC7">
        <w:rPr>
          <w:color w:val="0070C0"/>
        </w:rPr>
        <w:fldChar w:fldCharType="end"/>
      </w:r>
      <w:bookmarkEnd w:id="1"/>
    </w:p>
    <w:p w:rsidR="000816E0" w:rsidRDefault="000816E0" w:rsidP="00F63824">
      <w:pPr>
        <w:spacing w:before="150"/>
        <w:jc w:val="both"/>
        <w:rPr>
          <w:rFonts w:asciiTheme="majorHAnsi" w:hAnsiTheme="majorHAnsi" w:cstheme="majorHAnsi"/>
          <w:b/>
          <w:sz w:val="24"/>
          <w:szCs w:val="24"/>
        </w:rPr>
      </w:pPr>
      <w:r w:rsidRPr="0000149F">
        <w:rPr>
          <w:rFonts w:asciiTheme="majorHAnsi" w:hAnsiTheme="majorHAnsi" w:cstheme="majorHAnsi"/>
          <w:b/>
          <w:sz w:val="24"/>
          <w:szCs w:val="24"/>
        </w:rPr>
        <w:t>DOI:</w:t>
      </w:r>
    </w:p>
    <w:p w:rsidR="00794DC7" w:rsidRPr="00794DC7" w:rsidRDefault="00794DC7" w:rsidP="00F63824">
      <w:pPr>
        <w:spacing w:before="150"/>
        <w:jc w:val="both"/>
        <w:rPr>
          <w:rFonts w:asciiTheme="majorHAnsi" w:hAnsiTheme="majorHAnsi" w:cstheme="majorHAnsi"/>
          <w:b/>
          <w:color w:val="0070C0"/>
          <w:sz w:val="24"/>
          <w:szCs w:val="24"/>
        </w:rPr>
      </w:pPr>
      <w:r w:rsidRPr="00794DC7">
        <w:rPr>
          <w:rFonts w:ascii="Helvetica" w:hAnsi="Helvetica"/>
          <w:color w:val="0070C0"/>
          <w:shd w:val="clear" w:color="auto" w:fill="FFFFFF"/>
        </w:rPr>
        <w:t>https://doi.org/10.1007/s11356-022-22692-8</w:t>
      </w:r>
    </w:p>
    <w:sectPr w:rsidR="00794DC7" w:rsidRPr="00794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17A2"/>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6F75FC"/>
    <w:rsid w:val="00740C0D"/>
    <w:rsid w:val="0078199A"/>
    <w:rsid w:val="00794DC7"/>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06FBE"/>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06BAC"/>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326822">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springer.com/article/10.1007/s11356-022-22692-8" TargetMode="External"/><Relationship Id="rId4" Type="http://schemas.openxmlformats.org/officeDocument/2006/relationships/hyperlink" Target="https://link.springer.com/article/10.1007/s11356-022-226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2024-07-30T06:14:00Z</dcterms:created>
  <dcterms:modified xsi:type="dcterms:W3CDTF">2024-08-08T08:14:00Z</dcterms:modified>
</cp:coreProperties>
</file>