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E731BB" w:rsidRPr="00E731BB" w:rsidRDefault="00E731BB">
      <w:pPr>
        <w:rPr>
          <w:rStyle w:val="blue-tooltip"/>
          <w:rFonts w:ascii="Times New Roman" w:hAnsi="Times New Roman" w:cs="Times New Roman"/>
          <w:bCs/>
          <w:sz w:val="40"/>
          <w:szCs w:val="40"/>
        </w:rPr>
      </w:pPr>
      <w:bookmarkStart w:id="0" w:name="_GoBack"/>
      <w:bookmarkEnd w:id="0"/>
      <w:r w:rsidRPr="00E731BB">
        <w:rPr>
          <w:rStyle w:val="blue-tooltip"/>
          <w:rFonts w:ascii="Times New Roman" w:hAnsi="Times New Roman" w:cs="Times New Roman"/>
          <w:bCs/>
          <w:sz w:val="40"/>
          <w:szCs w:val="40"/>
        </w:rPr>
        <w:t>Removing Methylene Blue from Water: A Study of Sorption Effectiveness onto Nanoparticles-Doped Activated Carbon</w:t>
      </w:r>
    </w:p>
    <w:p w:rsidR="00E731BB" w:rsidRPr="00E731BB" w:rsidRDefault="00056A8C" w:rsidP="00E731BB">
      <w:pPr>
        <w:jc w:val="both"/>
        <w:rPr>
          <w:rStyle w:val="blue-tooltip"/>
          <w:rFonts w:ascii="Times New Roman" w:hAnsi="Times New Roman" w:cs="Times New Roman"/>
          <w:color w:val="0070C0"/>
          <w:sz w:val="24"/>
          <w:szCs w:val="24"/>
        </w:rPr>
      </w:pPr>
      <w:r w:rsidRPr="00E731BB">
        <w:rPr>
          <w:rStyle w:val="blue-tooltip"/>
          <w:rFonts w:ascii="Times New Roman" w:hAnsi="Times New Roman" w:cs="Times New Roman"/>
          <w:b/>
          <w:bCs/>
          <w:sz w:val="24"/>
          <w:szCs w:val="24"/>
        </w:rPr>
        <w:t xml:space="preserve">Author: </w:t>
      </w:r>
      <w:r w:rsidR="009437E0" w:rsidRPr="00E731BB">
        <w:rPr>
          <w:rStyle w:val="blue-tooltip"/>
          <w:rFonts w:ascii="Times New Roman" w:hAnsi="Times New Roman" w:cs="Times New Roman"/>
          <w:sz w:val="24"/>
          <w:szCs w:val="24"/>
        </w:rPr>
        <w:t xml:space="preserve"> </w:t>
      </w:r>
      <w:proofErr w:type="spellStart"/>
      <w:r w:rsidR="00E731BB" w:rsidRPr="00E731BB">
        <w:rPr>
          <w:rStyle w:val="given-name"/>
          <w:rFonts w:ascii="Times New Roman" w:hAnsi="Times New Roman" w:cs="Times New Roman"/>
          <w:color w:val="0070C0"/>
          <w:sz w:val="24"/>
          <w:szCs w:val="24"/>
        </w:rPr>
        <w:t>Kehinde</w:t>
      </w:r>
      <w:proofErr w:type="spellEnd"/>
      <w:r w:rsidR="00E731BB" w:rsidRPr="00E731BB">
        <w:rPr>
          <w:rStyle w:val="given-name"/>
          <w:rFonts w:ascii="Times New Roman" w:hAnsi="Times New Roman" w:cs="Times New Roman"/>
          <w:color w:val="0070C0"/>
          <w:sz w:val="24"/>
          <w:szCs w:val="24"/>
        </w:rPr>
        <w:t xml:space="preserve"> Shola</w:t>
      </w:r>
      <w:r w:rsidR="00E731BB" w:rsidRPr="00E731BB">
        <w:rPr>
          <w:rStyle w:val="react-xocs-alternative-link"/>
          <w:rFonts w:ascii="Times New Roman" w:hAnsi="Times New Roman" w:cs="Times New Roman"/>
          <w:color w:val="0070C0"/>
          <w:sz w:val="24"/>
          <w:szCs w:val="24"/>
        </w:rPr>
        <w:t xml:space="preserve"> </w:t>
      </w:r>
      <w:proofErr w:type="spellStart"/>
      <w:r w:rsidR="00E731BB" w:rsidRPr="00E731BB">
        <w:rPr>
          <w:rStyle w:val="text"/>
          <w:rFonts w:ascii="Times New Roman" w:hAnsi="Times New Roman" w:cs="Times New Roman"/>
          <w:color w:val="0070C0"/>
          <w:sz w:val="24"/>
          <w:szCs w:val="24"/>
        </w:rPr>
        <w:t>Obayomi</w:t>
      </w:r>
      <w:proofErr w:type="spellEnd"/>
      <w:r w:rsidR="00E731BB" w:rsidRPr="00E731BB">
        <w:rPr>
          <w:rFonts w:ascii="Times New Roman" w:hAnsi="Times New Roman" w:cs="Times New Roman"/>
          <w:color w:val="0070C0"/>
          <w:sz w:val="24"/>
          <w:szCs w:val="24"/>
        </w:rPr>
        <w:t xml:space="preserve">, </w:t>
      </w:r>
      <w:proofErr w:type="spellStart"/>
      <w:r w:rsidR="00E731BB" w:rsidRPr="00E731BB">
        <w:rPr>
          <w:rStyle w:val="given-name"/>
          <w:rFonts w:ascii="Times New Roman" w:hAnsi="Times New Roman" w:cs="Times New Roman"/>
          <w:color w:val="0070C0"/>
          <w:sz w:val="24"/>
          <w:szCs w:val="24"/>
        </w:rPr>
        <w:t>Sie</w:t>
      </w:r>
      <w:proofErr w:type="spellEnd"/>
      <w:r w:rsidR="00E731BB" w:rsidRPr="00E731BB">
        <w:rPr>
          <w:rStyle w:val="given-name"/>
          <w:rFonts w:ascii="Times New Roman" w:hAnsi="Times New Roman" w:cs="Times New Roman"/>
          <w:color w:val="0070C0"/>
          <w:sz w:val="24"/>
          <w:szCs w:val="24"/>
        </w:rPr>
        <w:t xml:space="preserve"> Yon</w:t>
      </w:r>
      <w:r w:rsidR="00E731BB" w:rsidRPr="00E731BB">
        <w:rPr>
          <w:rStyle w:val="react-xocs-alternative-link"/>
          <w:rFonts w:ascii="Times New Roman" w:hAnsi="Times New Roman" w:cs="Times New Roman"/>
          <w:color w:val="0070C0"/>
          <w:sz w:val="24"/>
          <w:szCs w:val="24"/>
        </w:rPr>
        <w:t xml:space="preserve"> </w:t>
      </w:r>
      <w:r w:rsidR="00E731BB" w:rsidRPr="00E731BB">
        <w:rPr>
          <w:rStyle w:val="text"/>
          <w:rFonts w:ascii="Times New Roman" w:hAnsi="Times New Roman" w:cs="Times New Roman"/>
          <w:color w:val="0070C0"/>
          <w:sz w:val="24"/>
          <w:szCs w:val="24"/>
        </w:rPr>
        <w:t>Lau</w:t>
      </w:r>
      <w:r w:rsidR="00E731BB" w:rsidRPr="00E731BB">
        <w:rPr>
          <w:rFonts w:ascii="Times New Roman" w:hAnsi="Times New Roman" w:cs="Times New Roman"/>
          <w:color w:val="0070C0"/>
          <w:sz w:val="24"/>
          <w:szCs w:val="24"/>
        </w:rPr>
        <w:t xml:space="preserve">, </w:t>
      </w:r>
      <w:r w:rsidR="00E731BB" w:rsidRPr="00E731BB">
        <w:rPr>
          <w:rStyle w:val="given-name"/>
          <w:rFonts w:ascii="Times New Roman" w:hAnsi="Times New Roman" w:cs="Times New Roman"/>
          <w:color w:val="0070C0"/>
          <w:sz w:val="24"/>
          <w:szCs w:val="24"/>
        </w:rPr>
        <w:t>Abdul</w:t>
      </w:r>
      <w:r w:rsidR="00E731BB" w:rsidRPr="00E731BB">
        <w:rPr>
          <w:rStyle w:val="react-xocs-alternative-link"/>
          <w:rFonts w:ascii="Times New Roman" w:hAnsi="Times New Roman" w:cs="Times New Roman"/>
          <w:color w:val="0070C0"/>
          <w:sz w:val="24"/>
          <w:szCs w:val="24"/>
        </w:rPr>
        <w:t xml:space="preserve"> </w:t>
      </w:r>
      <w:proofErr w:type="spellStart"/>
      <w:r w:rsidR="00E731BB" w:rsidRPr="00E731BB">
        <w:rPr>
          <w:rStyle w:val="text"/>
          <w:rFonts w:ascii="Times New Roman" w:hAnsi="Times New Roman" w:cs="Times New Roman"/>
          <w:color w:val="0070C0"/>
          <w:sz w:val="24"/>
          <w:szCs w:val="24"/>
        </w:rPr>
        <w:t>Zahir</w:t>
      </w:r>
      <w:proofErr w:type="spellEnd"/>
      <w:r w:rsidR="00E731BB" w:rsidRPr="00E731BB">
        <w:rPr>
          <w:rFonts w:ascii="Times New Roman" w:hAnsi="Times New Roman" w:cs="Times New Roman"/>
          <w:color w:val="0070C0"/>
          <w:sz w:val="24"/>
          <w:szCs w:val="24"/>
        </w:rPr>
        <w:t xml:space="preserve">, </w:t>
      </w:r>
      <w:r w:rsidR="00E731BB" w:rsidRPr="00E731BB">
        <w:rPr>
          <w:rStyle w:val="given-name"/>
          <w:rFonts w:ascii="Times New Roman" w:hAnsi="Times New Roman" w:cs="Times New Roman"/>
          <w:color w:val="0070C0"/>
          <w:sz w:val="24"/>
          <w:szCs w:val="24"/>
        </w:rPr>
        <w:t>Louise</w:t>
      </w:r>
      <w:r w:rsidR="00E731BB" w:rsidRPr="00E731BB">
        <w:rPr>
          <w:rStyle w:val="react-xocs-alternative-link"/>
          <w:rFonts w:ascii="Times New Roman" w:hAnsi="Times New Roman" w:cs="Times New Roman"/>
          <w:color w:val="0070C0"/>
          <w:sz w:val="24"/>
          <w:szCs w:val="24"/>
        </w:rPr>
        <w:t xml:space="preserve"> </w:t>
      </w:r>
      <w:proofErr w:type="spellStart"/>
      <w:r w:rsidR="00E731BB" w:rsidRPr="00E731BB">
        <w:rPr>
          <w:rStyle w:val="text"/>
          <w:rFonts w:ascii="Times New Roman" w:hAnsi="Times New Roman" w:cs="Times New Roman"/>
          <w:color w:val="0070C0"/>
          <w:sz w:val="24"/>
          <w:szCs w:val="24"/>
        </w:rPr>
        <w:t>Meunier</w:t>
      </w:r>
      <w:proofErr w:type="spellEnd"/>
      <w:r w:rsidR="00E731BB" w:rsidRPr="00E731BB">
        <w:rPr>
          <w:rFonts w:ascii="Times New Roman" w:hAnsi="Times New Roman" w:cs="Times New Roman"/>
          <w:color w:val="0070C0"/>
          <w:sz w:val="24"/>
          <w:szCs w:val="24"/>
        </w:rPr>
        <w:t xml:space="preserve">, </w:t>
      </w:r>
      <w:proofErr w:type="spellStart"/>
      <w:r w:rsidR="00E731BB" w:rsidRPr="00E731BB">
        <w:rPr>
          <w:rStyle w:val="given-name"/>
          <w:rFonts w:ascii="Times New Roman" w:hAnsi="Times New Roman" w:cs="Times New Roman"/>
          <w:color w:val="0070C0"/>
          <w:sz w:val="24"/>
          <w:szCs w:val="24"/>
        </w:rPr>
        <w:t>Jianhua</w:t>
      </w:r>
      <w:proofErr w:type="spellEnd"/>
      <w:r w:rsidR="00E731BB" w:rsidRPr="00E731BB">
        <w:rPr>
          <w:rStyle w:val="react-xocs-alternative-link"/>
          <w:rFonts w:ascii="Times New Roman" w:hAnsi="Times New Roman" w:cs="Times New Roman"/>
          <w:color w:val="0070C0"/>
          <w:sz w:val="24"/>
          <w:szCs w:val="24"/>
        </w:rPr>
        <w:t xml:space="preserve"> </w:t>
      </w:r>
      <w:r w:rsidR="00E731BB" w:rsidRPr="00E731BB">
        <w:rPr>
          <w:rStyle w:val="text"/>
          <w:rFonts w:ascii="Times New Roman" w:hAnsi="Times New Roman" w:cs="Times New Roman"/>
          <w:color w:val="0070C0"/>
          <w:sz w:val="24"/>
          <w:szCs w:val="24"/>
        </w:rPr>
        <w:t>Zhang</w:t>
      </w:r>
      <w:r w:rsidR="00E731BB" w:rsidRPr="00E731BB">
        <w:rPr>
          <w:rFonts w:ascii="Times New Roman" w:hAnsi="Times New Roman" w:cs="Times New Roman"/>
          <w:color w:val="0070C0"/>
          <w:sz w:val="24"/>
          <w:szCs w:val="24"/>
        </w:rPr>
        <w:t xml:space="preserve">, </w:t>
      </w:r>
      <w:proofErr w:type="spellStart"/>
      <w:r w:rsidR="00E731BB" w:rsidRPr="00E731BB">
        <w:rPr>
          <w:rStyle w:val="given-name"/>
          <w:rFonts w:ascii="Times New Roman" w:hAnsi="Times New Roman" w:cs="Times New Roman"/>
          <w:color w:val="0070C0"/>
          <w:sz w:val="24"/>
          <w:szCs w:val="24"/>
        </w:rPr>
        <w:t>Adewumi</w:t>
      </w:r>
      <w:proofErr w:type="spellEnd"/>
      <w:r w:rsidR="00E731BB" w:rsidRPr="00E731BB">
        <w:rPr>
          <w:rStyle w:val="given-name"/>
          <w:rFonts w:ascii="Times New Roman" w:hAnsi="Times New Roman" w:cs="Times New Roman"/>
          <w:color w:val="0070C0"/>
          <w:sz w:val="24"/>
          <w:szCs w:val="24"/>
        </w:rPr>
        <w:t xml:space="preserve"> </w:t>
      </w:r>
      <w:proofErr w:type="spellStart"/>
      <w:r w:rsidR="00E731BB" w:rsidRPr="00E731BB">
        <w:rPr>
          <w:rStyle w:val="given-name"/>
          <w:rFonts w:ascii="Times New Roman" w:hAnsi="Times New Roman" w:cs="Times New Roman"/>
          <w:color w:val="0070C0"/>
          <w:sz w:val="24"/>
          <w:szCs w:val="24"/>
        </w:rPr>
        <w:t>Oluwasogo</w:t>
      </w:r>
      <w:proofErr w:type="spellEnd"/>
      <w:r w:rsidR="00E731BB" w:rsidRPr="00E731BB">
        <w:rPr>
          <w:rStyle w:val="react-xocs-alternative-link"/>
          <w:rFonts w:ascii="Times New Roman" w:hAnsi="Times New Roman" w:cs="Times New Roman"/>
          <w:color w:val="0070C0"/>
          <w:sz w:val="24"/>
          <w:szCs w:val="24"/>
        </w:rPr>
        <w:t xml:space="preserve"> </w:t>
      </w:r>
      <w:r w:rsidR="00E731BB" w:rsidRPr="00E731BB">
        <w:rPr>
          <w:rStyle w:val="text"/>
          <w:rFonts w:ascii="Times New Roman" w:hAnsi="Times New Roman" w:cs="Times New Roman"/>
          <w:color w:val="0070C0"/>
          <w:sz w:val="24"/>
          <w:szCs w:val="24"/>
        </w:rPr>
        <w:t>Dada</w:t>
      </w:r>
      <w:r w:rsidR="00E731BB" w:rsidRPr="00E731BB">
        <w:rPr>
          <w:rFonts w:ascii="Times New Roman" w:hAnsi="Times New Roman" w:cs="Times New Roman"/>
          <w:color w:val="0070C0"/>
          <w:sz w:val="24"/>
          <w:szCs w:val="24"/>
        </w:rPr>
        <w:t xml:space="preserve">, </w:t>
      </w:r>
      <w:r w:rsidR="00E731BB" w:rsidRPr="00E731BB">
        <w:rPr>
          <w:rStyle w:val="given-name"/>
          <w:rFonts w:ascii="Times New Roman" w:hAnsi="Times New Roman" w:cs="Times New Roman"/>
          <w:color w:val="0070C0"/>
          <w:sz w:val="24"/>
          <w:szCs w:val="24"/>
        </w:rPr>
        <w:t xml:space="preserve">Mohammad </w:t>
      </w:r>
      <w:proofErr w:type="spellStart"/>
      <w:r w:rsidR="00E731BB" w:rsidRPr="00E731BB">
        <w:rPr>
          <w:rStyle w:val="given-name"/>
          <w:rFonts w:ascii="Times New Roman" w:hAnsi="Times New Roman" w:cs="Times New Roman"/>
          <w:color w:val="0070C0"/>
          <w:sz w:val="24"/>
          <w:szCs w:val="24"/>
        </w:rPr>
        <w:t>Mahmudur</w:t>
      </w:r>
      <w:proofErr w:type="spellEnd"/>
      <w:r w:rsidR="00E731BB" w:rsidRPr="00E731BB">
        <w:rPr>
          <w:rStyle w:val="react-xocs-alternative-link"/>
          <w:rFonts w:ascii="Times New Roman" w:hAnsi="Times New Roman" w:cs="Times New Roman"/>
          <w:color w:val="0070C0"/>
          <w:sz w:val="24"/>
          <w:szCs w:val="24"/>
        </w:rPr>
        <w:t xml:space="preserve"> </w:t>
      </w:r>
      <w:r w:rsidR="00E731BB" w:rsidRPr="00E731BB">
        <w:rPr>
          <w:rStyle w:val="text"/>
          <w:rFonts w:ascii="Times New Roman" w:hAnsi="Times New Roman" w:cs="Times New Roman"/>
          <w:color w:val="0070C0"/>
          <w:sz w:val="24"/>
          <w:szCs w:val="24"/>
        </w:rPr>
        <w:t>Rahman</w:t>
      </w:r>
    </w:p>
    <w:p w:rsidR="00056A8C" w:rsidRPr="00E731BB" w:rsidRDefault="00056A8C" w:rsidP="00E731BB">
      <w:pPr>
        <w:jc w:val="both"/>
        <w:rPr>
          <w:rStyle w:val="blue-tooltip"/>
          <w:rFonts w:ascii="Times New Roman" w:hAnsi="Times New Roman" w:cs="Times New Roman"/>
          <w:b/>
          <w:color w:val="0070C0"/>
          <w:sz w:val="24"/>
          <w:szCs w:val="24"/>
        </w:rPr>
      </w:pPr>
    </w:p>
    <w:p w:rsidR="00E731BB" w:rsidRPr="00E731BB" w:rsidRDefault="00286666" w:rsidP="00E731BB">
      <w:pPr>
        <w:jc w:val="both"/>
        <w:rPr>
          <w:rStyle w:val="blue-tooltip"/>
          <w:rFonts w:ascii="Times New Roman" w:hAnsi="Times New Roman" w:cs="Times New Roman"/>
          <w:b/>
          <w:sz w:val="24"/>
          <w:szCs w:val="24"/>
        </w:rPr>
      </w:pPr>
      <w:r w:rsidRPr="00E731BB">
        <w:rPr>
          <w:rStyle w:val="blue-tooltip"/>
          <w:rFonts w:ascii="Times New Roman" w:hAnsi="Times New Roman" w:cs="Times New Roman"/>
          <w:b/>
          <w:sz w:val="24"/>
          <w:szCs w:val="24"/>
        </w:rPr>
        <w:t xml:space="preserve">Abstract: </w:t>
      </w:r>
      <w:r w:rsidR="00C433C0" w:rsidRPr="00E731BB">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E731BB" w:rsidRPr="00E731BB" w:rsidTr="00E731BB">
        <w:trPr>
          <w:tblCellSpacing w:w="15" w:type="dxa"/>
        </w:trPr>
        <w:tc>
          <w:tcPr>
            <w:tcW w:w="0" w:type="auto"/>
            <w:vAlign w:val="center"/>
            <w:hideMark/>
          </w:tcPr>
          <w:p w:rsidR="00E731BB" w:rsidRPr="00E731BB" w:rsidRDefault="00E731BB" w:rsidP="00E731BB">
            <w:pPr>
              <w:spacing w:after="0" w:line="240" w:lineRule="auto"/>
              <w:jc w:val="both"/>
              <w:rPr>
                <w:rFonts w:ascii="Times New Roman" w:eastAsia="Times New Roman" w:hAnsi="Times New Roman" w:cs="Times New Roman"/>
                <w:sz w:val="24"/>
                <w:szCs w:val="24"/>
              </w:rPr>
            </w:pPr>
          </w:p>
        </w:tc>
        <w:tc>
          <w:tcPr>
            <w:tcW w:w="5000" w:type="pct"/>
            <w:vAlign w:val="center"/>
            <w:hideMark/>
          </w:tcPr>
          <w:p w:rsidR="00E731BB" w:rsidRPr="00E731BB" w:rsidRDefault="00E731BB" w:rsidP="00E731BB">
            <w:pPr>
              <w:spacing w:after="0" w:line="240" w:lineRule="auto"/>
              <w:jc w:val="both"/>
              <w:rPr>
                <w:rFonts w:ascii="Times New Roman" w:eastAsia="Times New Roman" w:hAnsi="Times New Roman" w:cs="Times New Roman"/>
                <w:sz w:val="24"/>
                <w:szCs w:val="24"/>
              </w:rPr>
            </w:pPr>
            <w:r w:rsidRPr="00E731BB">
              <w:rPr>
                <w:rFonts w:ascii="Times New Roman" w:eastAsia="Times New Roman" w:hAnsi="Times New Roman" w:cs="Times New Roman"/>
                <w:sz w:val="24"/>
                <w:szCs w:val="24"/>
              </w:rPr>
              <w:t xml:space="preserve">In this present study, silver (Ag) and titanium dioxide (TiO2) nanoparticles were successfully deposited on coconut shell-derived activated carbon (CSAC), to synthesize a novel </w:t>
            </w:r>
            <w:proofErr w:type="spellStart"/>
            <w:r w:rsidRPr="00E731BB">
              <w:rPr>
                <w:rFonts w:ascii="Times New Roman" w:eastAsia="Times New Roman" w:hAnsi="Times New Roman" w:cs="Times New Roman"/>
                <w:sz w:val="24"/>
                <w:szCs w:val="24"/>
              </w:rPr>
              <w:t>nanocomposite</w:t>
            </w:r>
            <w:proofErr w:type="spellEnd"/>
            <w:r w:rsidRPr="00E731BB">
              <w:rPr>
                <w:rFonts w:ascii="Times New Roman" w:eastAsia="Times New Roman" w:hAnsi="Times New Roman" w:cs="Times New Roman"/>
                <w:sz w:val="24"/>
                <w:szCs w:val="24"/>
              </w:rPr>
              <w:t xml:space="preserve"> (CSAC@AgNPs@TiO2NPs) for the adsorption of Methylene Blue (MB) dye from aqueous solution. The fabricated CSAC@AgNPs@TiO2NPs </w:t>
            </w:r>
            <w:proofErr w:type="spellStart"/>
            <w:r w:rsidRPr="00E731BB">
              <w:rPr>
                <w:rFonts w:ascii="Times New Roman" w:eastAsia="Times New Roman" w:hAnsi="Times New Roman" w:cs="Times New Roman"/>
                <w:sz w:val="24"/>
                <w:szCs w:val="24"/>
              </w:rPr>
              <w:t>nanocomposite</w:t>
            </w:r>
            <w:proofErr w:type="spellEnd"/>
            <w:r w:rsidRPr="00E731BB">
              <w:rPr>
                <w:rFonts w:ascii="Times New Roman" w:eastAsia="Times New Roman" w:hAnsi="Times New Roman" w:cs="Times New Roman"/>
                <w:sz w:val="24"/>
                <w:szCs w:val="24"/>
              </w:rPr>
              <w:t xml:space="preserve"> was analyzed by Scanning Electron Microscope (SEM), X-ray Diffraction (XRD), Fourier-Transform Infrared Spectroscopy (FTIR), Transmission Electron Microscope (TEM) equipped with Energy Dispersive X-ray spectroscopy (EDS) detector, X-ray Photoelectron Spectroscope (XPS), and </w:t>
            </w:r>
            <w:proofErr w:type="spellStart"/>
            <w:r w:rsidRPr="00E731BB">
              <w:rPr>
                <w:rFonts w:ascii="Times New Roman" w:eastAsia="Times New Roman" w:hAnsi="Times New Roman" w:cs="Times New Roman"/>
                <w:sz w:val="24"/>
                <w:szCs w:val="24"/>
              </w:rPr>
              <w:t>Brunauer</w:t>
            </w:r>
            <w:proofErr w:type="spellEnd"/>
            <w:r w:rsidRPr="00E731BB">
              <w:rPr>
                <w:rFonts w:ascii="Times New Roman" w:eastAsia="Times New Roman" w:hAnsi="Times New Roman" w:cs="Times New Roman"/>
                <w:sz w:val="24"/>
                <w:szCs w:val="24"/>
              </w:rPr>
              <w:t xml:space="preserve">–Emmett–Teller (BET). The successful deposition of </w:t>
            </w:r>
            <w:proofErr w:type="spellStart"/>
            <w:r w:rsidRPr="00E731BB">
              <w:rPr>
                <w:rFonts w:ascii="Times New Roman" w:eastAsia="Times New Roman" w:hAnsi="Times New Roman" w:cs="Times New Roman"/>
                <w:sz w:val="24"/>
                <w:szCs w:val="24"/>
              </w:rPr>
              <w:t>AgNPs</w:t>
            </w:r>
            <w:proofErr w:type="spellEnd"/>
            <w:r w:rsidRPr="00E731BB">
              <w:rPr>
                <w:rFonts w:ascii="Times New Roman" w:eastAsia="Times New Roman" w:hAnsi="Times New Roman" w:cs="Times New Roman"/>
                <w:sz w:val="24"/>
                <w:szCs w:val="24"/>
              </w:rPr>
              <w:t xml:space="preserve"> and TiO2NPs on CSAC surface was revealed by the TEM/EDX, SEM, and XPS analysis. The </w:t>
            </w:r>
            <w:proofErr w:type="spellStart"/>
            <w:r w:rsidRPr="00E731BB">
              <w:rPr>
                <w:rFonts w:ascii="Times New Roman" w:eastAsia="Times New Roman" w:hAnsi="Times New Roman" w:cs="Times New Roman"/>
                <w:sz w:val="24"/>
                <w:szCs w:val="24"/>
              </w:rPr>
              <w:t>mesopore</w:t>
            </w:r>
            <w:proofErr w:type="spellEnd"/>
            <w:r w:rsidRPr="00E731BB">
              <w:rPr>
                <w:rFonts w:ascii="Times New Roman" w:eastAsia="Times New Roman" w:hAnsi="Times New Roman" w:cs="Times New Roman"/>
                <w:sz w:val="24"/>
                <w:szCs w:val="24"/>
              </w:rPr>
              <w:t xml:space="preserve"> structure of CSAC@AgNPs@TiO2NPs has a BET surface area of 301 m2/g. The batch adsorption studies were conducted and the influence of different parameters, i.e., adsorbent dose, adsorption time, initial dye concentration, pH and temperature were investigated. The nonlinear isotherm and kinetic modelling demonstrated that adsorption data were best fitted by Sips isotherm and pseudo-second-order models, respectively. The maximum adsorption capacity of MB onto CSAC@AgNPs@TiO2NPs by the Sips model was 184 mg/g. Thermodynamic results revealed that the adsorption was endothermic, spontaneous and physical in nature. CSAC@AgNPs@TiO2NPs revealed that MB absorption by CSAC@AgNPs@TiO2NPs was spontaneous and endothermic. The uptake capacity of MB was influenced significantly by the presence of competing ions including, NO3−, HCO3, Ca2+, and Na+. Repeated tests indicated that the CSAC@AgNPs@TiO2NPs can be regenerated and reused six times before being discarded. The primary separation mechanism between MB dye and CSAC@AgNPs@TiO2NPs was the electrostatic interaction. Thus, CSAC@AgNPs@TiO2NPs was an outstanding material, which displayed good applicability in real water with </w:t>
            </w:r>
          </w:p>
          <w:p w:rsidR="00E731BB" w:rsidRPr="00E731BB" w:rsidRDefault="00E731BB" w:rsidP="00E731BB">
            <w:pPr>
              <w:spacing w:after="0" w:line="240" w:lineRule="auto"/>
              <w:jc w:val="both"/>
              <w:rPr>
                <w:rFonts w:ascii="Times New Roman" w:eastAsia="Times New Roman" w:hAnsi="Times New Roman" w:cs="Times New Roman"/>
                <w:sz w:val="24"/>
                <w:szCs w:val="24"/>
              </w:rPr>
            </w:pPr>
            <w:r w:rsidRPr="00E731BB">
              <w:rPr>
                <w:rFonts w:ascii="Times New Roman" w:eastAsia="Times New Roman" w:hAnsi="Times New Roman" w:cs="Times New Roman"/>
                <w:sz w:val="24"/>
                <w:szCs w:val="24"/>
              </w:rPr>
              <w:t>97% removal of MB dye.</w:t>
            </w:r>
          </w:p>
        </w:tc>
      </w:tr>
    </w:tbl>
    <w:p w:rsidR="00286666" w:rsidRPr="00E731BB" w:rsidRDefault="004F276A" w:rsidP="00E731BB">
      <w:pPr>
        <w:jc w:val="both"/>
        <w:rPr>
          <w:rStyle w:val="blue-tooltip"/>
          <w:rFonts w:ascii="Times New Roman" w:hAnsi="Times New Roman" w:cs="Times New Roman"/>
          <w:b/>
          <w:sz w:val="24"/>
          <w:szCs w:val="24"/>
        </w:rPr>
      </w:pPr>
      <w:r w:rsidRPr="00E731BB">
        <w:rPr>
          <w:rStyle w:val="blue-tooltip"/>
          <w:rFonts w:ascii="Times New Roman" w:hAnsi="Times New Roman" w:cs="Times New Roman"/>
          <w:b/>
          <w:sz w:val="24"/>
          <w:szCs w:val="24"/>
        </w:rPr>
        <w:t xml:space="preserve"> </w:t>
      </w:r>
    </w:p>
    <w:p w:rsidR="000816E0" w:rsidRPr="00E731BB" w:rsidRDefault="000816E0" w:rsidP="00E731BB">
      <w:pPr>
        <w:spacing w:before="150" w:after="150" w:line="240" w:lineRule="auto"/>
        <w:jc w:val="both"/>
        <w:rPr>
          <w:rFonts w:ascii="Times New Roman" w:hAnsi="Times New Roman" w:cs="Times New Roman"/>
          <w:b/>
          <w:bCs/>
          <w:sz w:val="24"/>
          <w:szCs w:val="24"/>
          <w:shd w:val="clear" w:color="auto" w:fill="FFFFFF"/>
        </w:rPr>
      </w:pPr>
      <w:r w:rsidRPr="00E731BB">
        <w:rPr>
          <w:rFonts w:ascii="Times New Roman" w:hAnsi="Times New Roman" w:cs="Times New Roman"/>
          <w:b/>
          <w:bCs/>
          <w:sz w:val="24"/>
          <w:szCs w:val="24"/>
          <w:shd w:val="clear" w:color="auto" w:fill="FFFFFF"/>
        </w:rPr>
        <w:t>Conference / Journal Link:</w:t>
      </w:r>
    </w:p>
    <w:bookmarkStart w:id="1" w:name="cj_link"/>
    <w:p w:rsidR="00E731BB" w:rsidRPr="00E731BB" w:rsidRDefault="00E731BB" w:rsidP="00E731BB">
      <w:pPr>
        <w:spacing w:before="150" w:after="150" w:line="240" w:lineRule="auto"/>
        <w:jc w:val="both"/>
        <w:rPr>
          <w:rFonts w:ascii="Times New Roman" w:hAnsi="Times New Roman" w:cs="Times New Roman"/>
          <w:b/>
          <w:bCs/>
          <w:color w:val="0070C0"/>
          <w:sz w:val="24"/>
          <w:szCs w:val="24"/>
          <w:shd w:val="clear" w:color="auto" w:fill="FFFFFF"/>
        </w:rPr>
      </w:pPr>
      <w:r w:rsidRPr="00E731BB">
        <w:rPr>
          <w:rFonts w:ascii="Times New Roman" w:hAnsi="Times New Roman" w:cs="Times New Roman"/>
          <w:color w:val="0070C0"/>
          <w:sz w:val="24"/>
          <w:szCs w:val="24"/>
        </w:rPr>
        <w:fldChar w:fldCharType="begin"/>
      </w:r>
      <w:r w:rsidRPr="00E731BB">
        <w:rPr>
          <w:rFonts w:ascii="Times New Roman" w:hAnsi="Times New Roman" w:cs="Times New Roman"/>
          <w:color w:val="0070C0"/>
          <w:sz w:val="24"/>
          <w:szCs w:val="24"/>
        </w:rPr>
        <w:instrText xml:space="preserve"> HYPERLINK "https://www.sciencedirect.com/science/article/abs/pii/S0045653522040267" \t "_blank" </w:instrText>
      </w:r>
      <w:r w:rsidRPr="00E731BB">
        <w:rPr>
          <w:rFonts w:ascii="Times New Roman" w:hAnsi="Times New Roman" w:cs="Times New Roman"/>
          <w:color w:val="0070C0"/>
          <w:sz w:val="24"/>
          <w:szCs w:val="24"/>
        </w:rPr>
        <w:fldChar w:fldCharType="separate"/>
      </w:r>
      <w:r w:rsidRPr="00E731BB">
        <w:rPr>
          <w:rStyle w:val="Hyperlink"/>
          <w:rFonts w:ascii="Times New Roman" w:hAnsi="Times New Roman" w:cs="Times New Roman"/>
          <w:color w:val="0070C0"/>
          <w:sz w:val="24"/>
          <w:szCs w:val="24"/>
          <w:u w:val="none"/>
        </w:rPr>
        <w:t>https://www.sciencedirect.com/science/article/abs/pii/S0045653522040267</w:t>
      </w:r>
      <w:r w:rsidRPr="00E731BB">
        <w:rPr>
          <w:rFonts w:ascii="Times New Roman" w:hAnsi="Times New Roman" w:cs="Times New Roman"/>
          <w:color w:val="0070C0"/>
          <w:sz w:val="24"/>
          <w:szCs w:val="24"/>
        </w:rPr>
        <w:fldChar w:fldCharType="end"/>
      </w:r>
      <w:bookmarkEnd w:id="1"/>
    </w:p>
    <w:p w:rsidR="000816E0" w:rsidRPr="00E731BB" w:rsidRDefault="000816E0" w:rsidP="00E731BB">
      <w:pPr>
        <w:spacing w:before="150"/>
        <w:jc w:val="both"/>
        <w:rPr>
          <w:rFonts w:ascii="Times New Roman" w:hAnsi="Times New Roman" w:cs="Times New Roman"/>
          <w:b/>
          <w:sz w:val="24"/>
          <w:szCs w:val="24"/>
        </w:rPr>
      </w:pPr>
      <w:r w:rsidRPr="00E731BB">
        <w:rPr>
          <w:rFonts w:ascii="Times New Roman" w:hAnsi="Times New Roman" w:cs="Times New Roman"/>
          <w:b/>
          <w:sz w:val="24"/>
          <w:szCs w:val="24"/>
        </w:rPr>
        <w:t>DOI:</w:t>
      </w:r>
    </w:p>
    <w:p w:rsidR="00397E1D" w:rsidRPr="00973CB1" w:rsidRDefault="00E731BB" w:rsidP="00973CB1">
      <w:pPr>
        <w:spacing w:before="150"/>
        <w:jc w:val="both"/>
        <w:rPr>
          <w:rFonts w:ascii="Times New Roman" w:hAnsi="Times New Roman" w:cs="Times New Roman"/>
          <w:b/>
          <w:color w:val="0070C0"/>
          <w:sz w:val="24"/>
          <w:szCs w:val="24"/>
        </w:rPr>
      </w:pPr>
      <w:hyperlink r:id="rId4" w:tgtFrame="_blank" w:tooltip="Persistent link using digital object identifier" w:history="1">
        <w:r w:rsidRPr="00E731BB">
          <w:rPr>
            <w:rStyle w:val="anchor-text"/>
            <w:rFonts w:ascii="Times New Roman" w:hAnsi="Times New Roman" w:cs="Times New Roman"/>
            <w:color w:val="0070C0"/>
            <w:sz w:val="24"/>
            <w:szCs w:val="24"/>
          </w:rPr>
          <w:t>https://doi.org/10.1016/j.chemosphere.2022.137533</w:t>
        </w:r>
      </w:hyperlink>
    </w:p>
    <w:sectPr w:rsidR="00397E1D" w:rsidRPr="00973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73CB1"/>
    <w:rsid w:val="009A5C55"/>
    <w:rsid w:val="00A01FB2"/>
    <w:rsid w:val="00A21EFD"/>
    <w:rsid w:val="00A6337C"/>
    <w:rsid w:val="00A675F1"/>
    <w:rsid w:val="00A70799"/>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731BB"/>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react-xocs-alternative-link">
    <w:name w:val="react-xocs-alternative-link"/>
    <w:basedOn w:val="DefaultParagraphFont"/>
    <w:rsid w:val="00E731BB"/>
  </w:style>
  <w:style w:type="character" w:customStyle="1" w:styleId="given-name">
    <w:name w:val="given-name"/>
    <w:basedOn w:val="DefaultParagraphFont"/>
    <w:rsid w:val="00E731BB"/>
  </w:style>
  <w:style w:type="character" w:customStyle="1" w:styleId="text">
    <w:name w:val="text"/>
    <w:basedOn w:val="DefaultParagraphFont"/>
    <w:rsid w:val="00E731BB"/>
  </w:style>
  <w:style w:type="character" w:customStyle="1" w:styleId="author-ref">
    <w:name w:val="author-ref"/>
    <w:basedOn w:val="DefaultParagraphFont"/>
    <w:rsid w:val="00E731BB"/>
  </w:style>
  <w:style w:type="character" w:customStyle="1" w:styleId="anchor-text">
    <w:name w:val="anchor-text"/>
    <w:basedOn w:val="DefaultParagraphFont"/>
    <w:rsid w:val="00E73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395911">
      <w:bodyDiv w:val="1"/>
      <w:marLeft w:val="0"/>
      <w:marRight w:val="0"/>
      <w:marTop w:val="0"/>
      <w:marBottom w:val="0"/>
      <w:divBdr>
        <w:top w:val="none" w:sz="0" w:space="0" w:color="auto"/>
        <w:left w:val="none" w:sz="0" w:space="0" w:color="auto"/>
        <w:bottom w:val="none" w:sz="0" w:space="0" w:color="auto"/>
        <w:right w:val="none" w:sz="0" w:space="0" w:color="auto"/>
      </w:divBdr>
      <w:divsChild>
        <w:div w:id="1251311598">
          <w:marLeft w:val="0"/>
          <w:marRight w:val="0"/>
          <w:marTop w:val="0"/>
          <w:marBottom w:val="0"/>
          <w:divBdr>
            <w:top w:val="none" w:sz="0" w:space="0" w:color="auto"/>
            <w:left w:val="none" w:sz="0" w:space="0" w:color="auto"/>
            <w:bottom w:val="none" w:sz="0" w:space="0" w:color="auto"/>
            <w:right w:val="none" w:sz="0" w:space="0" w:color="auto"/>
          </w:divBdr>
          <w:divsChild>
            <w:div w:id="1301114946">
              <w:marLeft w:val="0"/>
              <w:marRight w:val="0"/>
              <w:marTop w:val="0"/>
              <w:marBottom w:val="0"/>
              <w:divBdr>
                <w:top w:val="none" w:sz="0" w:space="0" w:color="auto"/>
                <w:left w:val="none" w:sz="0" w:space="0" w:color="auto"/>
                <w:bottom w:val="none" w:sz="0" w:space="0" w:color="auto"/>
                <w:right w:val="none" w:sz="0" w:space="0" w:color="auto"/>
              </w:divBdr>
              <w:divsChild>
                <w:div w:id="650064953">
                  <w:marLeft w:val="0"/>
                  <w:marRight w:val="0"/>
                  <w:marTop w:val="0"/>
                  <w:marBottom w:val="0"/>
                  <w:divBdr>
                    <w:top w:val="none" w:sz="0" w:space="0" w:color="auto"/>
                    <w:left w:val="none" w:sz="0" w:space="0" w:color="auto"/>
                    <w:bottom w:val="none" w:sz="0" w:space="0" w:color="auto"/>
                    <w:right w:val="none" w:sz="0" w:space="0" w:color="auto"/>
                  </w:divBdr>
                </w:div>
                <w:div w:id="34047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hemosphere.2022.1375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2024-08-12T03:42:00Z</dcterms:created>
  <dcterms:modified xsi:type="dcterms:W3CDTF">2024-08-14T06:40:00Z</dcterms:modified>
</cp:coreProperties>
</file>