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9421E8" w:rsidRDefault="005E0CA0">
      <w:pPr>
        <w:rPr>
          <w:rFonts w:ascii="Times New Roman" w:hAnsi="Times New Roman" w:cs="Times New Roman"/>
          <w:b/>
          <w:bCs/>
          <w:sz w:val="28"/>
          <w:szCs w:val="28"/>
        </w:rPr>
      </w:pPr>
      <w:r w:rsidRPr="009421E8">
        <w:rPr>
          <w:rFonts w:ascii="Times New Roman" w:hAnsi="Times New Roman" w:cs="Times New Roman"/>
          <w:b/>
          <w:bCs/>
          <w:sz w:val="28"/>
          <w:szCs w:val="28"/>
        </w:rPr>
        <w:t>The Fractal Viewpoint of Tu</w:t>
      </w:r>
      <w:bookmarkStart w:id="0" w:name="_GoBack"/>
      <w:bookmarkEnd w:id="0"/>
      <w:r w:rsidRPr="009421E8">
        <w:rPr>
          <w:rFonts w:ascii="Times New Roman" w:hAnsi="Times New Roman" w:cs="Times New Roman"/>
          <w:b/>
          <w:bCs/>
          <w:sz w:val="28"/>
          <w:szCs w:val="28"/>
        </w:rPr>
        <w:t>mors and Nanoparticles</w:t>
      </w:r>
    </w:p>
    <w:p w:rsidR="005E0CA0" w:rsidRPr="005E0CA0" w:rsidRDefault="005E0CA0">
      <w:pPr>
        <w:rPr>
          <w:rFonts w:ascii="Times New Roman" w:hAnsi="Times New Roman" w:cs="Times New Roman"/>
          <w:sz w:val="24"/>
          <w:szCs w:val="24"/>
        </w:rPr>
      </w:pPr>
      <w:proofErr w:type="spellStart"/>
      <w:r w:rsidRPr="005E0CA0">
        <w:rPr>
          <w:rFonts w:ascii="Times New Roman" w:hAnsi="Times New Roman" w:cs="Times New Roman"/>
          <w:sz w:val="24"/>
          <w:szCs w:val="24"/>
        </w:rPr>
        <w:t>Athanasios</w:t>
      </w:r>
      <w:proofErr w:type="spellEnd"/>
      <w:r w:rsidRPr="005E0CA0">
        <w:rPr>
          <w:rFonts w:ascii="Times New Roman" w:hAnsi="Times New Roman" w:cs="Times New Roman"/>
          <w:sz w:val="24"/>
          <w:szCs w:val="24"/>
        </w:rPr>
        <w:t xml:space="preserve"> T. </w:t>
      </w:r>
      <w:proofErr w:type="spellStart"/>
      <w:r w:rsidRPr="005E0CA0">
        <w:rPr>
          <w:rFonts w:ascii="Times New Roman" w:hAnsi="Times New Roman" w:cs="Times New Roman"/>
          <w:sz w:val="24"/>
          <w:szCs w:val="24"/>
        </w:rPr>
        <w:t>Alexiou</w:t>
      </w:r>
      <w:proofErr w:type="spellEnd"/>
      <w:r w:rsidRPr="005E0CA0">
        <w:rPr>
          <w:rFonts w:ascii="Times New Roman" w:hAnsi="Times New Roman" w:cs="Times New Roman"/>
          <w:sz w:val="24"/>
          <w:szCs w:val="24"/>
        </w:rPr>
        <w:t xml:space="preserve">, Christos </w:t>
      </w:r>
      <w:proofErr w:type="spellStart"/>
      <w:r w:rsidRPr="005E0CA0">
        <w:rPr>
          <w:rFonts w:ascii="Times New Roman" w:hAnsi="Times New Roman" w:cs="Times New Roman"/>
          <w:sz w:val="24"/>
          <w:szCs w:val="24"/>
        </w:rPr>
        <w:t>Tsagkaris</w:t>
      </w:r>
      <w:proofErr w:type="spellEnd"/>
      <w:r w:rsidRPr="005E0CA0">
        <w:rPr>
          <w:rFonts w:ascii="Times New Roman" w:hAnsi="Times New Roman" w:cs="Times New Roman"/>
          <w:sz w:val="24"/>
          <w:szCs w:val="24"/>
        </w:rPr>
        <w:t xml:space="preserve">, </w:t>
      </w:r>
      <w:proofErr w:type="spellStart"/>
      <w:r w:rsidRPr="005E0CA0">
        <w:rPr>
          <w:rFonts w:ascii="Times New Roman" w:hAnsi="Times New Roman" w:cs="Times New Roman"/>
          <w:sz w:val="24"/>
          <w:szCs w:val="24"/>
        </w:rPr>
        <w:t>Stylianos</w:t>
      </w:r>
      <w:proofErr w:type="spellEnd"/>
      <w:r w:rsidRPr="005E0CA0">
        <w:rPr>
          <w:rFonts w:ascii="Times New Roman" w:hAnsi="Times New Roman" w:cs="Times New Roman"/>
          <w:sz w:val="24"/>
          <w:szCs w:val="24"/>
        </w:rPr>
        <w:t xml:space="preserve"> </w:t>
      </w:r>
      <w:proofErr w:type="spellStart"/>
      <w:r w:rsidRPr="005E0CA0">
        <w:rPr>
          <w:rFonts w:ascii="Times New Roman" w:hAnsi="Times New Roman" w:cs="Times New Roman"/>
          <w:sz w:val="24"/>
          <w:szCs w:val="24"/>
        </w:rPr>
        <w:t>Chatzichronis</w:t>
      </w:r>
      <w:proofErr w:type="spellEnd"/>
      <w:r w:rsidRPr="005E0CA0">
        <w:rPr>
          <w:rFonts w:ascii="Times New Roman" w:hAnsi="Times New Roman" w:cs="Times New Roman"/>
          <w:sz w:val="24"/>
          <w:szCs w:val="24"/>
        </w:rPr>
        <w:t xml:space="preserve">, Andreas Koulouris, </w:t>
      </w:r>
      <w:proofErr w:type="spellStart"/>
      <w:r w:rsidRPr="005E0CA0">
        <w:rPr>
          <w:rFonts w:ascii="Times New Roman" w:hAnsi="Times New Roman" w:cs="Times New Roman"/>
          <w:sz w:val="24"/>
          <w:szCs w:val="24"/>
        </w:rPr>
        <w:t>Ioannis</w:t>
      </w:r>
      <w:proofErr w:type="spellEnd"/>
      <w:r w:rsidRPr="005E0CA0">
        <w:rPr>
          <w:rFonts w:ascii="Times New Roman" w:hAnsi="Times New Roman" w:cs="Times New Roman"/>
          <w:sz w:val="24"/>
          <w:szCs w:val="24"/>
        </w:rPr>
        <w:t xml:space="preserve"> </w:t>
      </w:r>
      <w:proofErr w:type="spellStart"/>
      <w:r w:rsidRPr="005E0CA0">
        <w:rPr>
          <w:rFonts w:ascii="Times New Roman" w:hAnsi="Times New Roman" w:cs="Times New Roman"/>
          <w:sz w:val="24"/>
          <w:szCs w:val="24"/>
        </w:rPr>
        <w:t>Haranas</w:t>
      </w:r>
      <w:proofErr w:type="spellEnd"/>
      <w:r w:rsidRPr="005E0CA0">
        <w:rPr>
          <w:rFonts w:ascii="Times New Roman" w:hAnsi="Times New Roman" w:cs="Times New Roman"/>
          <w:sz w:val="24"/>
          <w:szCs w:val="24"/>
        </w:rPr>
        <w:t xml:space="preserve">, </w:t>
      </w:r>
      <w:proofErr w:type="spellStart"/>
      <w:r w:rsidRPr="005E0CA0">
        <w:rPr>
          <w:rFonts w:ascii="Times New Roman" w:hAnsi="Times New Roman" w:cs="Times New Roman"/>
          <w:sz w:val="24"/>
          <w:szCs w:val="24"/>
        </w:rPr>
        <w:t>Ioannis</w:t>
      </w:r>
      <w:proofErr w:type="spellEnd"/>
      <w:r w:rsidRPr="005E0CA0">
        <w:rPr>
          <w:rFonts w:ascii="Times New Roman" w:hAnsi="Times New Roman" w:cs="Times New Roman"/>
          <w:sz w:val="24"/>
          <w:szCs w:val="24"/>
        </w:rPr>
        <w:t xml:space="preserve"> </w:t>
      </w:r>
      <w:proofErr w:type="spellStart"/>
      <w:r w:rsidRPr="005E0CA0">
        <w:rPr>
          <w:rFonts w:ascii="Times New Roman" w:hAnsi="Times New Roman" w:cs="Times New Roman"/>
          <w:sz w:val="24"/>
          <w:szCs w:val="24"/>
        </w:rPr>
        <w:t>Gkigkitzis</w:t>
      </w:r>
      <w:proofErr w:type="spellEnd"/>
    </w:p>
    <w:p w:rsidR="005E0CA0" w:rsidRPr="005E0CA0" w:rsidRDefault="005E0CA0" w:rsidP="005E0CA0">
      <w:pPr>
        <w:spacing w:after="0" w:line="240" w:lineRule="auto"/>
        <w:rPr>
          <w:rFonts w:ascii="Times New Roman" w:eastAsia="Times New Roman" w:hAnsi="Times New Roman" w:cs="Times New Roman"/>
          <w:color w:val="4C4C4C"/>
          <w:sz w:val="24"/>
          <w:szCs w:val="24"/>
          <w:lang w:bidi="bn-IN"/>
        </w:rPr>
      </w:pPr>
      <w:r w:rsidRPr="005E0CA0">
        <w:rPr>
          <w:rFonts w:ascii="Times New Roman" w:eastAsia="Times New Roman" w:hAnsi="Times New Roman" w:cs="Times New Roman"/>
          <w:color w:val="4C4C4C"/>
          <w:sz w:val="24"/>
          <w:szCs w:val="24"/>
          <w:lang w:bidi="bn-IN"/>
        </w:rPr>
        <w:t>Abstract</w:t>
      </w:r>
    </w:p>
    <w:p w:rsidR="005E0CA0" w:rsidRPr="005E0CA0" w:rsidRDefault="005E0CA0">
      <w:pPr>
        <w:rPr>
          <w:rFonts w:ascii="Times New Roman" w:hAnsi="Times New Roman" w:cs="Times New Roman"/>
          <w:color w:val="4C4C4C"/>
          <w:sz w:val="24"/>
          <w:szCs w:val="24"/>
          <w:shd w:val="clear" w:color="auto" w:fill="FFFFFF"/>
        </w:rPr>
      </w:pPr>
      <w:r w:rsidRPr="005E0CA0">
        <w:rPr>
          <w:rFonts w:ascii="Times New Roman" w:hAnsi="Times New Roman" w:cs="Times New Roman"/>
          <w:color w:val="4C4C4C"/>
          <w:sz w:val="24"/>
          <w:szCs w:val="24"/>
          <w:shd w:val="clear" w:color="auto" w:fill="FFFFFF"/>
        </w:rPr>
        <w:t xml:space="preserve">Even though the promising therapies against cancer are rapidly improved, the oncology </w:t>
      </w:r>
      <w:proofErr w:type="gramStart"/>
      <w:r w:rsidRPr="005E0CA0">
        <w:rPr>
          <w:rFonts w:ascii="Times New Roman" w:hAnsi="Times New Roman" w:cs="Times New Roman"/>
          <w:color w:val="4C4C4C"/>
          <w:sz w:val="24"/>
          <w:szCs w:val="24"/>
          <w:shd w:val="clear" w:color="auto" w:fill="FFFFFF"/>
        </w:rPr>
        <w:t>patients</w:t>
      </w:r>
      <w:proofErr w:type="gramEnd"/>
      <w:r w:rsidRPr="005E0CA0">
        <w:rPr>
          <w:rFonts w:ascii="Times New Roman" w:hAnsi="Times New Roman" w:cs="Times New Roman"/>
          <w:color w:val="4C4C4C"/>
          <w:sz w:val="24"/>
          <w:szCs w:val="24"/>
          <w:shd w:val="clear" w:color="auto" w:fill="FFFFFF"/>
        </w:rPr>
        <w:t xml:space="preserve"> population has seen exponential growth, placing cancer in 5th place among the ten deadliest diseases. Efficient drug delivery systems must overcome multiple barriers and maximize drug delivery to the target tumors, simultaneously limiting side effects. Since the first observation of the quantum tunneling phenomenon, many multidisciplinary studies have offered quantum-inspired solutions to optimized tumor mapping and efficient </w:t>
      </w:r>
      <w:proofErr w:type="spellStart"/>
      <w:r w:rsidRPr="005E0CA0">
        <w:rPr>
          <w:rFonts w:ascii="Times New Roman" w:hAnsi="Times New Roman" w:cs="Times New Roman"/>
          <w:color w:val="4C4C4C"/>
          <w:sz w:val="24"/>
          <w:szCs w:val="24"/>
          <w:shd w:val="clear" w:color="auto" w:fill="FFFFFF"/>
        </w:rPr>
        <w:t>nanodrug</w:t>
      </w:r>
      <w:proofErr w:type="spellEnd"/>
      <w:r w:rsidRPr="005E0CA0">
        <w:rPr>
          <w:rFonts w:ascii="Times New Roman" w:hAnsi="Times New Roman" w:cs="Times New Roman"/>
          <w:color w:val="4C4C4C"/>
          <w:sz w:val="24"/>
          <w:szCs w:val="24"/>
          <w:shd w:val="clear" w:color="auto" w:fill="FFFFFF"/>
        </w:rPr>
        <w:t xml:space="preserve"> design. The property of a wave function to propagate through a potential barrier offer the capability of obtaining 3D surface profiles using imaging of individual atoms on the surface of a material. The application of quantum tunneling on a scanning tunneling microscope offers an exact surface roughness mapping of tumors and pharmaceutical particles. Critical elements to cancer </w:t>
      </w:r>
      <w:proofErr w:type="spellStart"/>
      <w:r w:rsidRPr="005E0CA0">
        <w:rPr>
          <w:rFonts w:ascii="Times New Roman" w:hAnsi="Times New Roman" w:cs="Times New Roman"/>
          <w:color w:val="4C4C4C"/>
          <w:sz w:val="24"/>
          <w:szCs w:val="24"/>
          <w:shd w:val="clear" w:color="auto" w:fill="FFFFFF"/>
        </w:rPr>
        <w:t>nanotherapeutics</w:t>
      </w:r>
      <w:proofErr w:type="spellEnd"/>
      <w:r w:rsidRPr="005E0CA0">
        <w:rPr>
          <w:rFonts w:ascii="Times New Roman" w:hAnsi="Times New Roman" w:cs="Times New Roman"/>
          <w:color w:val="4C4C4C"/>
          <w:sz w:val="24"/>
          <w:szCs w:val="24"/>
          <w:shd w:val="clear" w:color="auto" w:fill="FFFFFF"/>
        </w:rPr>
        <w:t xml:space="preserve"> apply the fractal theory and calculate the fractal dimension for efficient tumor surface imaging at the atomic level. This review study presents the latest biological approaches to cancer management based on fractal geometry.</w:t>
      </w:r>
    </w:p>
    <w:p w:rsidR="005E0CA0" w:rsidRPr="005E0CA0" w:rsidRDefault="005E0CA0">
      <w:pPr>
        <w:rPr>
          <w:rFonts w:ascii="Times New Roman" w:hAnsi="Times New Roman" w:cs="Times New Roman"/>
          <w:sz w:val="24"/>
          <w:szCs w:val="24"/>
        </w:rPr>
      </w:pPr>
      <w:r w:rsidRPr="005E0CA0">
        <w:rPr>
          <w:rFonts w:ascii="Times New Roman" w:hAnsi="Times New Roman" w:cs="Times New Roman"/>
          <w:sz w:val="24"/>
          <w:szCs w:val="24"/>
        </w:rPr>
        <w:t>DOI: 10.2174/0929867329666220801152347</w:t>
      </w:r>
    </w:p>
    <w:p w:rsidR="005E0CA0" w:rsidRPr="005E0CA0" w:rsidRDefault="005E0CA0">
      <w:pPr>
        <w:rPr>
          <w:rFonts w:ascii="Times New Roman" w:hAnsi="Times New Roman" w:cs="Times New Roman"/>
          <w:b/>
          <w:bCs/>
          <w:color w:val="4C4C4C"/>
          <w:sz w:val="24"/>
          <w:szCs w:val="24"/>
          <w:shd w:val="clear" w:color="auto" w:fill="FFFFFF"/>
        </w:rPr>
      </w:pPr>
      <w:r w:rsidRPr="005E0CA0">
        <w:rPr>
          <w:rFonts w:ascii="Times New Roman" w:hAnsi="Times New Roman" w:cs="Times New Roman"/>
          <w:b/>
          <w:bCs/>
          <w:color w:val="4C4C4C"/>
          <w:sz w:val="24"/>
          <w:szCs w:val="24"/>
          <w:shd w:val="clear" w:color="auto" w:fill="FFFFFF"/>
        </w:rPr>
        <w:t>Conference / Journal Link</w:t>
      </w:r>
    </w:p>
    <w:bookmarkStart w:id="1" w:name="cj_link"/>
    <w:p w:rsidR="005E0CA0" w:rsidRPr="005E0CA0" w:rsidRDefault="005E0CA0">
      <w:pPr>
        <w:rPr>
          <w:rFonts w:ascii="Times New Roman" w:hAnsi="Times New Roman" w:cs="Times New Roman"/>
          <w:sz w:val="24"/>
          <w:szCs w:val="24"/>
        </w:rPr>
      </w:pPr>
      <w:r w:rsidRPr="005E0CA0">
        <w:rPr>
          <w:rFonts w:ascii="Times New Roman" w:hAnsi="Times New Roman" w:cs="Times New Roman"/>
          <w:sz w:val="24"/>
          <w:szCs w:val="24"/>
        </w:rPr>
        <w:fldChar w:fldCharType="begin"/>
      </w:r>
      <w:r w:rsidRPr="005E0CA0">
        <w:rPr>
          <w:rFonts w:ascii="Times New Roman" w:hAnsi="Times New Roman" w:cs="Times New Roman"/>
          <w:sz w:val="24"/>
          <w:szCs w:val="24"/>
        </w:rPr>
        <w:instrText xml:space="preserve"> HYPERLINK "https://pubmed.ncbi.nlm.nih.gov/35927901/" \t "_blank" </w:instrText>
      </w:r>
      <w:r w:rsidRPr="005E0CA0">
        <w:rPr>
          <w:rFonts w:ascii="Times New Roman" w:hAnsi="Times New Roman" w:cs="Times New Roman"/>
          <w:sz w:val="24"/>
          <w:szCs w:val="24"/>
        </w:rPr>
        <w:fldChar w:fldCharType="separate"/>
      </w:r>
      <w:r w:rsidRPr="005E0CA0">
        <w:rPr>
          <w:rStyle w:val="Hyperlink"/>
          <w:rFonts w:ascii="Times New Roman" w:hAnsi="Times New Roman" w:cs="Times New Roman"/>
          <w:color w:val="1C1C1C"/>
          <w:sz w:val="24"/>
          <w:szCs w:val="24"/>
          <w:u w:val="none"/>
          <w:shd w:val="clear" w:color="auto" w:fill="FFFFFF"/>
        </w:rPr>
        <w:t>https://pubmed.ncbi.nlm.nih.gov/35927901/</w:t>
      </w:r>
      <w:r w:rsidRPr="005E0CA0">
        <w:rPr>
          <w:rFonts w:ascii="Times New Roman" w:hAnsi="Times New Roman" w:cs="Times New Roman"/>
          <w:sz w:val="24"/>
          <w:szCs w:val="24"/>
        </w:rPr>
        <w:fldChar w:fldCharType="end"/>
      </w:r>
      <w:bookmarkEnd w:id="1"/>
    </w:p>
    <w:sectPr w:rsidR="005E0CA0" w:rsidRPr="005E0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CA0"/>
    <w:rsid w:val="002D76C8"/>
    <w:rsid w:val="005E0CA0"/>
    <w:rsid w:val="0065204A"/>
    <w:rsid w:val="009421E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468B44-81A6-44CB-9CCA-729BE458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0C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55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2024-08-21T06:34:00Z</dcterms:created>
  <dcterms:modified xsi:type="dcterms:W3CDTF">2024-08-21T06:50:00Z</dcterms:modified>
</cp:coreProperties>
</file>