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EF0B7A" w:rsidRDefault="00EF0B7A">
      <w:pPr>
        <w:rPr>
          <w:rStyle w:val="blue-tooltip"/>
          <w:rFonts w:ascii="Times New Roman" w:hAnsi="Times New Roman" w:cs="Times New Roman"/>
          <w:bCs/>
          <w:sz w:val="40"/>
          <w:szCs w:val="40"/>
        </w:rPr>
      </w:pPr>
      <w:r w:rsidRPr="00EF0B7A">
        <w:rPr>
          <w:rStyle w:val="blue-tooltip"/>
          <w:rFonts w:ascii="Times New Roman" w:hAnsi="Times New Roman" w:cs="Times New Roman"/>
          <w:bCs/>
          <w:sz w:val="40"/>
          <w:szCs w:val="40"/>
        </w:rPr>
        <w:t>Teeth Segmentation by Optical Radiographic Images Using Vgg-16 Deep Learning Convolution Architecture with R-CNN Network Approach for Biomedical Sensing Applications</w:t>
      </w:r>
    </w:p>
    <w:p w:rsidR="00EF0B7A" w:rsidRPr="00EF0B7A" w:rsidRDefault="00056A8C" w:rsidP="00EF0B7A">
      <w:pPr>
        <w:spacing w:before="100" w:beforeAutospacing="1" w:after="100" w:afterAutospacing="1" w:line="240" w:lineRule="auto"/>
        <w:jc w:val="both"/>
        <w:rPr>
          <w:rFonts w:ascii="Times New Roman" w:hAnsi="Times New Roman" w:cs="Times New Roman"/>
          <w:color w:val="0070C0"/>
          <w:sz w:val="24"/>
          <w:szCs w:val="24"/>
        </w:rPr>
      </w:pPr>
      <w:r w:rsidRPr="00EF0B7A">
        <w:rPr>
          <w:rStyle w:val="blue-tooltip"/>
          <w:rFonts w:ascii="Times New Roman" w:hAnsi="Times New Roman" w:cs="Times New Roman"/>
          <w:b/>
          <w:bCs/>
          <w:sz w:val="24"/>
          <w:szCs w:val="24"/>
        </w:rPr>
        <w:t xml:space="preserve">Author: </w:t>
      </w:r>
      <w:r w:rsidR="009437E0" w:rsidRPr="00EF0B7A">
        <w:rPr>
          <w:rStyle w:val="blue-tooltip"/>
          <w:rFonts w:ascii="Times New Roman" w:hAnsi="Times New Roman" w:cs="Times New Roman"/>
          <w:sz w:val="24"/>
          <w:szCs w:val="24"/>
        </w:rPr>
        <w:t xml:space="preserve"> </w:t>
      </w:r>
      <w:hyperlink r:id="rId5" w:anchor="auth-Mohammad_Khursheed-Alam-Aff1-Aff2-Aff3" w:history="1">
        <w:r w:rsidR="00EF0B7A" w:rsidRPr="00EF0B7A">
          <w:rPr>
            <w:rStyle w:val="Hyperlink"/>
            <w:rFonts w:ascii="Times New Roman" w:hAnsi="Times New Roman" w:cs="Times New Roman"/>
            <w:color w:val="0070C0"/>
            <w:sz w:val="24"/>
            <w:szCs w:val="24"/>
            <w:u w:val="none"/>
          </w:rPr>
          <w:t xml:space="preserve">Mohammad </w:t>
        </w:r>
        <w:proofErr w:type="spellStart"/>
        <w:r w:rsidR="00EF0B7A" w:rsidRPr="00EF0B7A">
          <w:rPr>
            <w:rStyle w:val="Hyperlink"/>
            <w:rFonts w:ascii="Times New Roman" w:hAnsi="Times New Roman" w:cs="Times New Roman"/>
            <w:color w:val="0070C0"/>
            <w:sz w:val="24"/>
            <w:szCs w:val="24"/>
            <w:u w:val="none"/>
          </w:rPr>
          <w:t>Khursheed</w:t>
        </w:r>
        <w:proofErr w:type="spellEnd"/>
        <w:r w:rsidR="00EF0B7A" w:rsidRPr="00EF0B7A">
          <w:rPr>
            <w:rStyle w:val="Hyperlink"/>
            <w:rFonts w:ascii="Times New Roman" w:hAnsi="Times New Roman" w:cs="Times New Roman"/>
            <w:color w:val="0070C0"/>
            <w:sz w:val="24"/>
            <w:szCs w:val="24"/>
            <w:u w:val="none"/>
          </w:rPr>
          <w:t xml:space="preserve"> </w:t>
        </w:r>
        <w:proofErr w:type="spellStart"/>
        <w:r w:rsidR="00EF0B7A" w:rsidRPr="00EF0B7A">
          <w:rPr>
            <w:rStyle w:val="Hyperlink"/>
            <w:rFonts w:ascii="Times New Roman" w:hAnsi="Times New Roman" w:cs="Times New Roman"/>
            <w:color w:val="0070C0"/>
            <w:sz w:val="24"/>
            <w:szCs w:val="24"/>
            <w:u w:val="none"/>
          </w:rPr>
          <w:t>Alam</w:t>
        </w:r>
        <w:proofErr w:type="spellEnd"/>
      </w:hyperlink>
      <w:r w:rsidR="00EF0B7A" w:rsidRPr="00EF0B7A">
        <w:rPr>
          <w:rFonts w:ascii="Times New Roman" w:hAnsi="Times New Roman" w:cs="Times New Roman"/>
          <w:color w:val="0070C0"/>
          <w:sz w:val="24"/>
          <w:szCs w:val="24"/>
        </w:rPr>
        <w:t xml:space="preserve">, </w:t>
      </w:r>
      <w:hyperlink r:id="rId6" w:anchor="auth-Tahsinul-Haque-Aff4" w:history="1">
        <w:proofErr w:type="spellStart"/>
        <w:r w:rsidR="00EF0B7A" w:rsidRPr="00EF0B7A">
          <w:rPr>
            <w:rStyle w:val="Hyperlink"/>
            <w:rFonts w:ascii="Times New Roman" w:hAnsi="Times New Roman" w:cs="Times New Roman"/>
            <w:color w:val="0070C0"/>
            <w:sz w:val="24"/>
            <w:szCs w:val="24"/>
            <w:u w:val="none"/>
          </w:rPr>
          <w:t>Tahsinul</w:t>
        </w:r>
        <w:proofErr w:type="spellEnd"/>
        <w:r w:rsidR="00EF0B7A" w:rsidRPr="00EF0B7A">
          <w:rPr>
            <w:rStyle w:val="Hyperlink"/>
            <w:rFonts w:ascii="Times New Roman" w:hAnsi="Times New Roman" w:cs="Times New Roman"/>
            <w:color w:val="0070C0"/>
            <w:sz w:val="24"/>
            <w:szCs w:val="24"/>
            <w:u w:val="none"/>
          </w:rPr>
          <w:t xml:space="preserve"> </w:t>
        </w:r>
        <w:proofErr w:type="spellStart"/>
        <w:r w:rsidR="00EF0B7A" w:rsidRPr="00EF0B7A">
          <w:rPr>
            <w:rStyle w:val="Hyperlink"/>
            <w:rFonts w:ascii="Times New Roman" w:hAnsi="Times New Roman" w:cs="Times New Roman"/>
            <w:color w:val="0070C0"/>
            <w:sz w:val="24"/>
            <w:szCs w:val="24"/>
            <w:u w:val="none"/>
          </w:rPr>
          <w:t>Haque</w:t>
        </w:r>
        <w:proofErr w:type="spellEnd"/>
      </w:hyperlink>
      <w:r w:rsidR="00EF0B7A" w:rsidRPr="00EF0B7A">
        <w:rPr>
          <w:rFonts w:ascii="Times New Roman" w:hAnsi="Times New Roman" w:cs="Times New Roman"/>
          <w:color w:val="0070C0"/>
          <w:sz w:val="24"/>
          <w:szCs w:val="24"/>
        </w:rPr>
        <w:t xml:space="preserve">, </w:t>
      </w:r>
      <w:hyperlink r:id="rId7" w:anchor="auth-Fatema-Akhter-Aff5" w:history="1">
        <w:proofErr w:type="spellStart"/>
        <w:r w:rsidR="00EF0B7A" w:rsidRPr="00EF0B7A">
          <w:rPr>
            <w:rStyle w:val="Hyperlink"/>
            <w:rFonts w:ascii="Times New Roman" w:hAnsi="Times New Roman" w:cs="Times New Roman"/>
            <w:color w:val="0070C0"/>
            <w:sz w:val="24"/>
            <w:szCs w:val="24"/>
            <w:u w:val="none"/>
          </w:rPr>
          <w:t>Fatema</w:t>
        </w:r>
        <w:proofErr w:type="spellEnd"/>
        <w:r w:rsidR="00EF0B7A" w:rsidRPr="00EF0B7A">
          <w:rPr>
            <w:rStyle w:val="Hyperlink"/>
            <w:rFonts w:ascii="Times New Roman" w:hAnsi="Times New Roman" w:cs="Times New Roman"/>
            <w:color w:val="0070C0"/>
            <w:sz w:val="24"/>
            <w:szCs w:val="24"/>
            <w:u w:val="none"/>
          </w:rPr>
          <w:t xml:space="preserve"> Akhter</w:t>
        </w:r>
      </w:hyperlink>
      <w:r w:rsidR="00EF0B7A" w:rsidRPr="00EF0B7A">
        <w:rPr>
          <w:rFonts w:ascii="Times New Roman" w:hAnsi="Times New Roman" w:cs="Times New Roman"/>
          <w:color w:val="0070C0"/>
          <w:sz w:val="24"/>
          <w:szCs w:val="24"/>
        </w:rPr>
        <w:t xml:space="preserve">, </w:t>
      </w:r>
      <w:hyperlink r:id="rId8" w:anchor="auth-Hamad_Nasser-Albagieh-Aff6" w:history="1">
        <w:proofErr w:type="spellStart"/>
        <w:r w:rsidR="00EF0B7A" w:rsidRPr="00EF0B7A">
          <w:rPr>
            <w:rStyle w:val="Hyperlink"/>
            <w:rFonts w:ascii="Times New Roman" w:hAnsi="Times New Roman" w:cs="Times New Roman"/>
            <w:color w:val="0070C0"/>
            <w:sz w:val="24"/>
            <w:szCs w:val="24"/>
            <w:u w:val="none"/>
          </w:rPr>
          <w:t>Hamad</w:t>
        </w:r>
        <w:proofErr w:type="spellEnd"/>
        <w:r w:rsidR="00EF0B7A" w:rsidRPr="00EF0B7A">
          <w:rPr>
            <w:rStyle w:val="Hyperlink"/>
            <w:rFonts w:ascii="Times New Roman" w:hAnsi="Times New Roman" w:cs="Times New Roman"/>
            <w:color w:val="0070C0"/>
            <w:sz w:val="24"/>
            <w:szCs w:val="24"/>
            <w:u w:val="none"/>
          </w:rPr>
          <w:t xml:space="preserve"> Nasser </w:t>
        </w:r>
        <w:proofErr w:type="spellStart"/>
        <w:r w:rsidR="00EF0B7A" w:rsidRPr="00EF0B7A">
          <w:rPr>
            <w:rStyle w:val="Hyperlink"/>
            <w:rFonts w:ascii="Times New Roman" w:hAnsi="Times New Roman" w:cs="Times New Roman"/>
            <w:color w:val="0070C0"/>
            <w:sz w:val="24"/>
            <w:szCs w:val="24"/>
            <w:u w:val="none"/>
          </w:rPr>
          <w:t>Albagieh</w:t>
        </w:r>
        <w:proofErr w:type="spellEnd"/>
      </w:hyperlink>
      <w:r w:rsidR="00EF0B7A" w:rsidRPr="00EF0B7A">
        <w:rPr>
          <w:rFonts w:ascii="Times New Roman" w:hAnsi="Times New Roman" w:cs="Times New Roman"/>
          <w:color w:val="0070C0"/>
          <w:sz w:val="24"/>
          <w:szCs w:val="24"/>
        </w:rPr>
        <w:t xml:space="preserve">, </w:t>
      </w:r>
      <w:hyperlink r:id="rId9" w:anchor="auth-Abdullah_Bin-Nabhan-Aff7" w:history="1">
        <w:r w:rsidR="00EF0B7A" w:rsidRPr="00EF0B7A">
          <w:rPr>
            <w:rStyle w:val="Hyperlink"/>
            <w:rFonts w:ascii="Times New Roman" w:hAnsi="Times New Roman" w:cs="Times New Roman"/>
            <w:color w:val="0070C0"/>
            <w:sz w:val="24"/>
            <w:szCs w:val="24"/>
            <w:u w:val="none"/>
          </w:rPr>
          <w:t xml:space="preserve">Abdullah Bin </w:t>
        </w:r>
        <w:proofErr w:type="spellStart"/>
        <w:r w:rsidR="00EF0B7A" w:rsidRPr="00EF0B7A">
          <w:rPr>
            <w:rStyle w:val="Hyperlink"/>
            <w:rFonts w:ascii="Times New Roman" w:hAnsi="Times New Roman" w:cs="Times New Roman"/>
            <w:color w:val="0070C0"/>
            <w:sz w:val="24"/>
            <w:szCs w:val="24"/>
            <w:u w:val="none"/>
          </w:rPr>
          <w:t>Nabhan</w:t>
        </w:r>
        <w:proofErr w:type="spellEnd"/>
      </w:hyperlink>
      <w:r w:rsidR="00EF0B7A" w:rsidRPr="00EF0B7A">
        <w:rPr>
          <w:rFonts w:ascii="Times New Roman" w:hAnsi="Times New Roman" w:cs="Times New Roman"/>
          <w:color w:val="0070C0"/>
          <w:sz w:val="24"/>
          <w:szCs w:val="24"/>
        </w:rPr>
        <w:t xml:space="preserve">, </w:t>
      </w:r>
      <w:hyperlink r:id="rId10" w:anchor="auth-May_Ahmed-Alsenani-Aff6" w:history="1">
        <w:r w:rsidR="00EF0B7A" w:rsidRPr="00EF0B7A">
          <w:rPr>
            <w:rStyle w:val="Hyperlink"/>
            <w:rFonts w:ascii="Times New Roman" w:hAnsi="Times New Roman" w:cs="Times New Roman"/>
            <w:color w:val="0070C0"/>
            <w:sz w:val="24"/>
            <w:szCs w:val="24"/>
            <w:u w:val="none"/>
          </w:rPr>
          <w:t xml:space="preserve">May Ahmed </w:t>
        </w:r>
        <w:proofErr w:type="spellStart"/>
        <w:r w:rsidR="00EF0B7A" w:rsidRPr="00EF0B7A">
          <w:rPr>
            <w:rStyle w:val="Hyperlink"/>
            <w:rFonts w:ascii="Times New Roman" w:hAnsi="Times New Roman" w:cs="Times New Roman"/>
            <w:color w:val="0070C0"/>
            <w:sz w:val="24"/>
            <w:szCs w:val="24"/>
            <w:u w:val="none"/>
          </w:rPr>
          <w:t>Alsenani</w:t>
        </w:r>
        <w:proofErr w:type="spellEnd"/>
      </w:hyperlink>
      <w:r w:rsidR="00EF0B7A" w:rsidRPr="00EF0B7A">
        <w:rPr>
          <w:rFonts w:ascii="Times New Roman" w:hAnsi="Times New Roman" w:cs="Times New Roman"/>
          <w:color w:val="0070C0"/>
          <w:sz w:val="24"/>
          <w:szCs w:val="24"/>
        </w:rPr>
        <w:t xml:space="preserve">, </w:t>
      </w:r>
      <w:hyperlink r:id="rId11" w:anchor="auth-Ayyanar-Natesan-Aff8" w:history="1">
        <w:proofErr w:type="spellStart"/>
        <w:r w:rsidR="00EF0B7A" w:rsidRPr="00EF0B7A">
          <w:rPr>
            <w:rStyle w:val="Hyperlink"/>
            <w:rFonts w:ascii="Times New Roman" w:hAnsi="Times New Roman" w:cs="Times New Roman"/>
            <w:color w:val="0070C0"/>
            <w:sz w:val="24"/>
            <w:szCs w:val="24"/>
            <w:u w:val="none"/>
          </w:rPr>
          <w:t>Ayyanar</w:t>
        </w:r>
        <w:proofErr w:type="spellEnd"/>
        <w:r w:rsidR="00EF0B7A" w:rsidRPr="00EF0B7A">
          <w:rPr>
            <w:rStyle w:val="Hyperlink"/>
            <w:rFonts w:ascii="Times New Roman" w:hAnsi="Times New Roman" w:cs="Times New Roman"/>
            <w:color w:val="0070C0"/>
            <w:sz w:val="24"/>
            <w:szCs w:val="24"/>
            <w:u w:val="none"/>
          </w:rPr>
          <w:t xml:space="preserve"> </w:t>
        </w:r>
        <w:proofErr w:type="spellStart"/>
        <w:r w:rsidR="00EF0B7A" w:rsidRPr="00EF0B7A">
          <w:rPr>
            <w:rStyle w:val="Hyperlink"/>
            <w:rFonts w:ascii="Times New Roman" w:hAnsi="Times New Roman" w:cs="Times New Roman"/>
            <w:color w:val="0070C0"/>
            <w:sz w:val="24"/>
            <w:szCs w:val="24"/>
            <w:u w:val="none"/>
          </w:rPr>
          <w:t>Natesan</w:t>
        </w:r>
        <w:proofErr w:type="spellEnd"/>
      </w:hyperlink>
      <w:r w:rsidR="00EF0B7A" w:rsidRPr="00EF0B7A">
        <w:rPr>
          <w:rFonts w:ascii="Times New Roman" w:hAnsi="Times New Roman" w:cs="Times New Roman"/>
          <w:color w:val="0070C0"/>
          <w:sz w:val="24"/>
          <w:szCs w:val="24"/>
        </w:rPr>
        <w:t xml:space="preserve">, </w:t>
      </w:r>
      <w:hyperlink r:id="rId12" w:anchor="auth-N__R_-Ramanujam-Aff9" w:history="1">
        <w:r w:rsidR="00EF0B7A" w:rsidRPr="00EF0B7A">
          <w:rPr>
            <w:rStyle w:val="Hyperlink"/>
            <w:rFonts w:ascii="Times New Roman" w:hAnsi="Times New Roman" w:cs="Times New Roman"/>
            <w:color w:val="0070C0"/>
            <w:sz w:val="24"/>
            <w:szCs w:val="24"/>
            <w:u w:val="none"/>
          </w:rPr>
          <w:t xml:space="preserve">N. R. </w:t>
        </w:r>
        <w:proofErr w:type="spellStart"/>
        <w:r w:rsidR="00EF0B7A" w:rsidRPr="00EF0B7A">
          <w:rPr>
            <w:rStyle w:val="Hyperlink"/>
            <w:rFonts w:ascii="Times New Roman" w:hAnsi="Times New Roman" w:cs="Times New Roman"/>
            <w:color w:val="0070C0"/>
            <w:sz w:val="24"/>
            <w:szCs w:val="24"/>
            <w:u w:val="none"/>
          </w:rPr>
          <w:t>Ramanujam</w:t>
        </w:r>
        <w:proofErr w:type="spellEnd"/>
      </w:hyperlink>
      <w:r w:rsidR="00EF0B7A" w:rsidRPr="00EF0B7A">
        <w:rPr>
          <w:rFonts w:ascii="Times New Roman" w:hAnsi="Times New Roman" w:cs="Times New Roman"/>
          <w:color w:val="0070C0"/>
          <w:sz w:val="24"/>
          <w:szCs w:val="24"/>
        </w:rPr>
        <w:t xml:space="preserve">, </w:t>
      </w:r>
      <w:hyperlink r:id="rId13" w:anchor="auth-Safiqul-Islam-Aff10-Aff11" w:history="1">
        <w:proofErr w:type="spellStart"/>
        <w:r w:rsidR="00EF0B7A" w:rsidRPr="00EF0B7A">
          <w:rPr>
            <w:rStyle w:val="Hyperlink"/>
            <w:rFonts w:ascii="Times New Roman" w:hAnsi="Times New Roman" w:cs="Times New Roman"/>
            <w:color w:val="0070C0"/>
            <w:sz w:val="24"/>
            <w:szCs w:val="24"/>
            <w:u w:val="none"/>
          </w:rPr>
          <w:t>Safiqul</w:t>
        </w:r>
        <w:proofErr w:type="spellEnd"/>
        <w:r w:rsidR="00EF0B7A" w:rsidRPr="00EF0B7A">
          <w:rPr>
            <w:rStyle w:val="Hyperlink"/>
            <w:rFonts w:ascii="Times New Roman" w:hAnsi="Times New Roman" w:cs="Times New Roman"/>
            <w:color w:val="0070C0"/>
            <w:sz w:val="24"/>
            <w:szCs w:val="24"/>
            <w:u w:val="none"/>
          </w:rPr>
          <w:t xml:space="preserve"> Islam</w:t>
        </w:r>
      </w:hyperlink>
      <w:r w:rsidR="00EF0B7A" w:rsidRPr="00EF0B7A">
        <w:rPr>
          <w:rFonts w:ascii="Times New Roman" w:hAnsi="Times New Roman" w:cs="Times New Roman"/>
          <w:color w:val="0070C0"/>
          <w:sz w:val="24"/>
          <w:szCs w:val="24"/>
        </w:rPr>
        <w:t> </w:t>
      </w:r>
    </w:p>
    <w:p w:rsidR="00EF0B7A" w:rsidRPr="00EF0B7A" w:rsidRDefault="00286666" w:rsidP="00EF0B7A">
      <w:pPr>
        <w:jc w:val="both"/>
        <w:rPr>
          <w:rStyle w:val="blue-tooltip"/>
          <w:rFonts w:ascii="Times New Roman" w:hAnsi="Times New Roman" w:cs="Times New Roman"/>
          <w:b/>
          <w:sz w:val="24"/>
          <w:szCs w:val="24"/>
        </w:rPr>
      </w:pPr>
      <w:r w:rsidRPr="00EF0B7A">
        <w:rPr>
          <w:rStyle w:val="blue-tooltip"/>
          <w:rFonts w:ascii="Times New Roman" w:hAnsi="Times New Roman" w:cs="Times New Roman"/>
          <w:b/>
          <w:sz w:val="24"/>
          <w:szCs w:val="24"/>
        </w:rPr>
        <w:t xml:space="preserve">Abstract: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EF0B7A" w:rsidRPr="00EF0B7A" w:rsidTr="00EF0B7A">
        <w:trPr>
          <w:tblCellSpacing w:w="15" w:type="dxa"/>
        </w:trPr>
        <w:tc>
          <w:tcPr>
            <w:tcW w:w="0" w:type="auto"/>
            <w:vAlign w:val="center"/>
            <w:hideMark/>
          </w:tcPr>
          <w:p w:rsidR="00EF0B7A" w:rsidRPr="00EF0B7A" w:rsidRDefault="00EF0B7A" w:rsidP="00EF0B7A">
            <w:pPr>
              <w:spacing w:after="0" w:line="240" w:lineRule="auto"/>
              <w:jc w:val="both"/>
              <w:rPr>
                <w:rFonts w:ascii="Times New Roman" w:eastAsia="Times New Roman" w:hAnsi="Times New Roman" w:cs="Times New Roman"/>
                <w:sz w:val="24"/>
                <w:szCs w:val="24"/>
              </w:rPr>
            </w:pPr>
          </w:p>
        </w:tc>
        <w:tc>
          <w:tcPr>
            <w:tcW w:w="5000" w:type="pct"/>
            <w:vAlign w:val="center"/>
            <w:hideMark/>
          </w:tcPr>
          <w:p w:rsidR="00EF0B7A" w:rsidRPr="00EF0B7A" w:rsidRDefault="00EF0B7A" w:rsidP="00EF0B7A">
            <w:pPr>
              <w:spacing w:before="100" w:beforeAutospacing="1" w:after="100" w:afterAutospacing="1" w:line="240" w:lineRule="auto"/>
              <w:jc w:val="both"/>
              <w:rPr>
                <w:rFonts w:ascii="Times New Roman" w:eastAsia="Times New Roman" w:hAnsi="Times New Roman" w:cs="Times New Roman"/>
                <w:sz w:val="24"/>
                <w:szCs w:val="24"/>
              </w:rPr>
            </w:pPr>
            <w:r w:rsidRPr="00EF0B7A">
              <w:rPr>
                <w:rFonts w:ascii="Times New Roman" w:eastAsia="Times New Roman" w:hAnsi="Times New Roman" w:cs="Times New Roman"/>
                <w:color w:val="333333"/>
                <w:sz w:val="24"/>
                <w:szCs w:val="24"/>
                <w:shd w:val="clear" w:color="auto" w:fill="FCFCFC"/>
              </w:rPr>
              <w:t>Today, in dentistry, computer-based techniques, such as preoperative planning and planning, and implant and surgical evaluation, are increasingly being developed. In order to achieve and implement the mentioned processes, the automatic segmentation of teeth is one of the important and primary steps. Segmentation of teeth is also used in the field of identity recognition, planning for orthodontics, and facial cosmetic surgery. Also, the separation of dental structures is very important from the anatomical and pathological point of view, which can be achieved by using segmentation. The approach of the present study to segment teeth consists of two modules, the first module is designed to identify teeth and the second module is designed to number teeth. The Faster R-CNN network is used to design the tooth recognition module, and the tooth numbering module is based on the VGG-16 convolution architecture. In this article, a database containing panoramic dental images is used to train and test the grid, and the grid is used to predict the tooth number, according to the FDI two-digit numbering system. The results of the system implementation showed that the accuracy of the proposed model in the dental diagnosis stage is 89.8% and in the tooth numbering stage is 86.5%, which indicates an improvement in the performance of the proposed system compared to previous methods. Due to the proper functioning of the system, it can be used for automated dental systems. The results of this study can help dentists to obtain more and more accurate information from radiographic images.</w:t>
            </w:r>
          </w:p>
        </w:tc>
      </w:tr>
    </w:tbl>
    <w:p w:rsidR="00286666" w:rsidRPr="00EF0B7A" w:rsidRDefault="00C433C0" w:rsidP="00EF0B7A">
      <w:pPr>
        <w:jc w:val="both"/>
        <w:rPr>
          <w:rStyle w:val="blue-tooltip"/>
          <w:rFonts w:ascii="Times New Roman" w:hAnsi="Times New Roman" w:cs="Times New Roman"/>
          <w:b/>
          <w:sz w:val="24"/>
          <w:szCs w:val="24"/>
        </w:rPr>
      </w:pPr>
      <w:r w:rsidRPr="00EF0B7A">
        <w:rPr>
          <w:rStyle w:val="blue-tooltip"/>
          <w:rFonts w:ascii="Times New Roman" w:hAnsi="Times New Roman" w:cs="Times New Roman"/>
          <w:b/>
          <w:sz w:val="24"/>
          <w:szCs w:val="24"/>
        </w:rPr>
        <w:t xml:space="preserve"> </w:t>
      </w:r>
      <w:r w:rsidR="004F276A" w:rsidRPr="00EF0B7A">
        <w:rPr>
          <w:rStyle w:val="blue-tooltip"/>
          <w:rFonts w:ascii="Times New Roman" w:hAnsi="Times New Roman" w:cs="Times New Roman"/>
          <w:b/>
          <w:sz w:val="24"/>
          <w:szCs w:val="24"/>
        </w:rPr>
        <w:t xml:space="preserve"> </w:t>
      </w:r>
    </w:p>
    <w:p w:rsidR="000816E0" w:rsidRPr="00EF0B7A" w:rsidRDefault="000816E0" w:rsidP="00EF0B7A">
      <w:pPr>
        <w:spacing w:before="150" w:after="150" w:line="240" w:lineRule="auto"/>
        <w:jc w:val="both"/>
        <w:rPr>
          <w:rFonts w:ascii="Times New Roman" w:hAnsi="Times New Roman" w:cs="Times New Roman"/>
          <w:b/>
          <w:bCs/>
          <w:sz w:val="24"/>
          <w:szCs w:val="24"/>
          <w:shd w:val="clear" w:color="auto" w:fill="FFFFFF"/>
        </w:rPr>
      </w:pPr>
      <w:r w:rsidRPr="00EF0B7A">
        <w:rPr>
          <w:rFonts w:ascii="Times New Roman" w:hAnsi="Times New Roman" w:cs="Times New Roman"/>
          <w:b/>
          <w:bCs/>
          <w:sz w:val="24"/>
          <w:szCs w:val="24"/>
          <w:shd w:val="clear" w:color="auto" w:fill="FFFFFF"/>
        </w:rPr>
        <w:t>Conference / Journal Link:</w:t>
      </w:r>
    </w:p>
    <w:bookmarkStart w:id="0" w:name="cj_link"/>
    <w:p w:rsidR="00EF0B7A" w:rsidRPr="00EF0B7A" w:rsidRDefault="00EF0B7A" w:rsidP="00EF0B7A">
      <w:pPr>
        <w:spacing w:before="150" w:after="150" w:line="240" w:lineRule="auto"/>
        <w:jc w:val="both"/>
        <w:rPr>
          <w:rFonts w:ascii="Times New Roman" w:hAnsi="Times New Roman" w:cs="Times New Roman"/>
          <w:b/>
          <w:bCs/>
          <w:color w:val="0070C0"/>
          <w:sz w:val="24"/>
          <w:szCs w:val="24"/>
          <w:shd w:val="clear" w:color="auto" w:fill="FFFFFF"/>
        </w:rPr>
      </w:pPr>
      <w:r w:rsidRPr="00EF0B7A">
        <w:rPr>
          <w:rFonts w:ascii="Times New Roman" w:hAnsi="Times New Roman" w:cs="Times New Roman"/>
          <w:color w:val="0070C0"/>
          <w:sz w:val="24"/>
          <w:szCs w:val="24"/>
        </w:rPr>
        <w:fldChar w:fldCharType="begin"/>
      </w:r>
      <w:r w:rsidRPr="00EF0B7A">
        <w:rPr>
          <w:rFonts w:ascii="Times New Roman" w:hAnsi="Times New Roman" w:cs="Times New Roman"/>
          <w:color w:val="0070C0"/>
          <w:sz w:val="24"/>
          <w:szCs w:val="24"/>
        </w:rPr>
        <w:instrText xml:space="preserve"> HYPERLINK "https://link.springer.com/article/10.1007/s11082-023-05096-x" \t "_blank" </w:instrText>
      </w:r>
      <w:r w:rsidRPr="00EF0B7A">
        <w:rPr>
          <w:rFonts w:ascii="Times New Roman" w:hAnsi="Times New Roman" w:cs="Times New Roman"/>
          <w:color w:val="0070C0"/>
          <w:sz w:val="24"/>
          <w:szCs w:val="24"/>
        </w:rPr>
        <w:fldChar w:fldCharType="separate"/>
      </w:r>
      <w:r w:rsidRPr="00EF0B7A">
        <w:rPr>
          <w:rStyle w:val="Hyperlink"/>
          <w:rFonts w:ascii="Times New Roman" w:hAnsi="Times New Roman" w:cs="Times New Roman"/>
          <w:color w:val="0070C0"/>
          <w:sz w:val="24"/>
          <w:szCs w:val="24"/>
          <w:u w:val="none"/>
        </w:rPr>
        <w:t>https://link.springer.com/article/10.1007/s11082-023-05096-x</w:t>
      </w:r>
      <w:r w:rsidRPr="00EF0B7A">
        <w:rPr>
          <w:rFonts w:ascii="Times New Roman" w:hAnsi="Times New Roman" w:cs="Times New Roman"/>
          <w:color w:val="0070C0"/>
          <w:sz w:val="24"/>
          <w:szCs w:val="24"/>
        </w:rPr>
        <w:fldChar w:fldCharType="end"/>
      </w:r>
      <w:bookmarkEnd w:id="0"/>
    </w:p>
    <w:p w:rsidR="000816E0" w:rsidRPr="00EF0B7A" w:rsidRDefault="000816E0" w:rsidP="00EF0B7A">
      <w:pPr>
        <w:spacing w:before="150"/>
        <w:jc w:val="both"/>
        <w:rPr>
          <w:rFonts w:ascii="Times New Roman" w:hAnsi="Times New Roman" w:cs="Times New Roman"/>
          <w:b/>
          <w:sz w:val="24"/>
          <w:szCs w:val="24"/>
        </w:rPr>
      </w:pPr>
      <w:r w:rsidRPr="00EF0B7A">
        <w:rPr>
          <w:rFonts w:ascii="Times New Roman" w:hAnsi="Times New Roman" w:cs="Times New Roman"/>
          <w:b/>
          <w:sz w:val="24"/>
          <w:szCs w:val="24"/>
        </w:rPr>
        <w:t>DOI:</w:t>
      </w:r>
    </w:p>
    <w:p w:rsidR="000816E0" w:rsidRPr="00EF0B7A" w:rsidRDefault="00EF0B7A" w:rsidP="00EF0B7A">
      <w:pPr>
        <w:jc w:val="both"/>
        <w:rPr>
          <w:rFonts w:ascii="Times New Roman" w:hAnsi="Times New Roman" w:cs="Times New Roman"/>
          <w:color w:val="0070C0"/>
          <w:sz w:val="24"/>
          <w:szCs w:val="24"/>
        </w:rPr>
      </w:pPr>
      <w:r w:rsidRPr="00EF0B7A">
        <w:rPr>
          <w:rStyle w:val="c-bibliographic-informationvalue"/>
          <w:rFonts w:ascii="Times New Roman" w:hAnsi="Times New Roman" w:cs="Times New Roman"/>
          <w:color w:val="0070C0"/>
          <w:sz w:val="24"/>
          <w:szCs w:val="24"/>
        </w:rPr>
        <w:t>https://doi.org/10.1007/s11082-023-05096-x</w:t>
      </w:r>
    </w:p>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bookmarkStart w:id="1" w:name="_GoBack"/>
      <w:bookmarkEnd w:id="1"/>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1F5DEE"/>
    <w:multiLevelType w:val="multilevel"/>
    <w:tmpl w:val="5C44F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16305"/>
    <w:rsid w:val="00056A8C"/>
    <w:rsid w:val="0007532E"/>
    <w:rsid w:val="00081177"/>
    <w:rsid w:val="000816E0"/>
    <w:rsid w:val="000851D7"/>
    <w:rsid w:val="000C0475"/>
    <w:rsid w:val="000F23C8"/>
    <w:rsid w:val="00103261"/>
    <w:rsid w:val="00123BA7"/>
    <w:rsid w:val="00127B96"/>
    <w:rsid w:val="001457A5"/>
    <w:rsid w:val="00171D6A"/>
    <w:rsid w:val="00197F72"/>
    <w:rsid w:val="001B444F"/>
    <w:rsid w:val="001B7224"/>
    <w:rsid w:val="001D380C"/>
    <w:rsid w:val="002061D4"/>
    <w:rsid w:val="00212608"/>
    <w:rsid w:val="00222B2D"/>
    <w:rsid w:val="00282502"/>
    <w:rsid w:val="00286666"/>
    <w:rsid w:val="002B618E"/>
    <w:rsid w:val="002C78EC"/>
    <w:rsid w:val="002E08A6"/>
    <w:rsid w:val="002E30B8"/>
    <w:rsid w:val="002F5623"/>
    <w:rsid w:val="003323A5"/>
    <w:rsid w:val="00337AFE"/>
    <w:rsid w:val="00383B0C"/>
    <w:rsid w:val="00397E1D"/>
    <w:rsid w:val="003C5AD5"/>
    <w:rsid w:val="003D493B"/>
    <w:rsid w:val="003F23DC"/>
    <w:rsid w:val="004658C9"/>
    <w:rsid w:val="004B77E2"/>
    <w:rsid w:val="004F276A"/>
    <w:rsid w:val="005241A4"/>
    <w:rsid w:val="00542D8F"/>
    <w:rsid w:val="00563D55"/>
    <w:rsid w:val="00597AC0"/>
    <w:rsid w:val="005A50A4"/>
    <w:rsid w:val="005A6D15"/>
    <w:rsid w:val="006046B1"/>
    <w:rsid w:val="00620AFF"/>
    <w:rsid w:val="0063270F"/>
    <w:rsid w:val="00680022"/>
    <w:rsid w:val="00680E6F"/>
    <w:rsid w:val="006920D4"/>
    <w:rsid w:val="006A4A8B"/>
    <w:rsid w:val="006B3AD4"/>
    <w:rsid w:val="006D3612"/>
    <w:rsid w:val="006E7690"/>
    <w:rsid w:val="006F61D2"/>
    <w:rsid w:val="00740C0D"/>
    <w:rsid w:val="00764068"/>
    <w:rsid w:val="0078199A"/>
    <w:rsid w:val="00795699"/>
    <w:rsid w:val="007A2B06"/>
    <w:rsid w:val="00812C96"/>
    <w:rsid w:val="008543AA"/>
    <w:rsid w:val="008659B7"/>
    <w:rsid w:val="0086732B"/>
    <w:rsid w:val="00874CFB"/>
    <w:rsid w:val="00876378"/>
    <w:rsid w:val="00883AD8"/>
    <w:rsid w:val="00891D34"/>
    <w:rsid w:val="008B4C75"/>
    <w:rsid w:val="008B660E"/>
    <w:rsid w:val="008E59F8"/>
    <w:rsid w:val="008F4B6C"/>
    <w:rsid w:val="008F7BAB"/>
    <w:rsid w:val="0090116F"/>
    <w:rsid w:val="00903341"/>
    <w:rsid w:val="009261CD"/>
    <w:rsid w:val="009437E0"/>
    <w:rsid w:val="00962E39"/>
    <w:rsid w:val="0096681B"/>
    <w:rsid w:val="009A5C55"/>
    <w:rsid w:val="00A6337C"/>
    <w:rsid w:val="00A675F1"/>
    <w:rsid w:val="00A70799"/>
    <w:rsid w:val="00A94B34"/>
    <w:rsid w:val="00AB508E"/>
    <w:rsid w:val="00AC4B91"/>
    <w:rsid w:val="00AC5C4F"/>
    <w:rsid w:val="00B12BAA"/>
    <w:rsid w:val="00B2123C"/>
    <w:rsid w:val="00B409D9"/>
    <w:rsid w:val="00BA1653"/>
    <w:rsid w:val="00BB2349"/>
    <w:rsid w:val="00BC2981"/>
    <w:rsid w:val="00BF05C0"/>
    <w:rsid w:val="00C433C0"/>
    <w:rsid w:val="00C665A2"/>
    <w:rsid w:val="00C72C91"/>
    <w:rsid w:val="00C916C7"/>
    <w:rsid w:val="00CA1F1A"/>
    <w:rsid w:val="00CA5BD2"/>
    <w:rsid w:val="00CC6082"/>
    <w:rsid w:val="00CD6A55"/>
    <w:rsid w:val="00CF2D6D"/>
    <w:rsid w:val="00D11FFB"/>
    <w:rsid w:val="00D26612"/>
    <w:rsid w:val="00D80362"/>
    <w:rsid w:val="00DA36C1"/>
    <w:rsid w:val="00DB0660"/>
    <w:rsid w:val="00DE2BB8"/>
    <w:rsid w:val="00DF18D8"/>
    <w:rsid w:val="00DF3561"/>
    <w:rsid w:val="00E47570"/>
    <w:rsid w:val="00E5274D"/>
    <w:rsid w:val="00E608D3"/>
    <w:rsid w:val="00E65008"/>
    <w:rsid w:val="00E676C5"/>
    <w:rsid w:val="00E74BC1"/>
    <w:rsid w:val="00EE054B"/>
    <w:rsid w:val="00EE3075"/>
    <w:rsid w:val="00EE3F35"/>
    <w:rsid w:val="00EE40A0"/>
    <w:rsid w:val="00EF0B7A"/>
    <w:rsid w:val="00EF3278"/>
    <w:rsid w:val="00F30F82"/>
    <w:rsid w:val="00F347C7"/>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EF0B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480539877">
      <w:bodyDiv w:val="1"/>
      <w:marLeft w:val="0"/>
      <w:marRight w:val="0"/>
      <w:marTop w:val="0"/>
      <w:marBottom w:val="0"/>
      <w:divBdr>
        <w:top w:val="none" w:sz="0" w:space="0" w:color="auto"/>
        <w:left w:val="none" w:sz="0" w:space="0" w:color="auto"/>
        <w:bottom w:val="none" w:sz="0" w:space="0" w:color="auto"/>
        <w:right w:val="none" w:sz="0" w:space="0" w:color="auto"/>
      </w:divBdr>
      <w:divsChild>
        <w:div w:id="788291">
          <w:marLeft w:val="0"/>
          <w:marRight w:val="0"/>
          <w:marTop w:val="0"/>
          <w:marBottom w:val="0"/>
          <w:divBdr>
            <w:top w:val="none" w:sz="0" w:space="0" w:color="auto"/>
            <w:left w:val="none" w:sz="0" w:space="0" w:color="auto"/>
            <w:bottom w:val="none" w:sz="0" w:space="0" w:color="auto"/>
            <w:right w:val="none" w:sz="0" w:space="0" w:color="auto"/>
          </w:divBdr>
          <w:divsChild>
            <w:div w:id="166265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956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1082-023-05096-x" TargetMode="External"/><Relationship Id="rId13" Type="http://schemas.openxmlformats.org/officeDocument/2006/relationships/hyperlink" Target="https://link.springer.com/article/10.1007/s11082-023-05096-x" TargetMode="External"/><Relationship Id="rId3" Type="http://schemas.openxmlformats.org/officeDocument/2006/relationships/settings" Target="settings.xml"/><Relationship Id="rId7" Type="http://schemas.openxmlformats.org/officeDocument/2006/relationships/hyperlink" Target="https://link.springer.com/article/10.1007/s11082-023-05096-x" TargetMode="External"/><Relationship Id="rId12" Type="http://schemas.openxmlformats.org/officeDocument/2006/relationships/hyperlink" Target="https://link.springer.com/article/10.1007/s11082-023-05096-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11082-023-05096-x" TargetMode="External"/><Relationship Id="rId11" Type="http://schemas.openxmlformats.org/officeDocument/2006/relationships/hyperlink" Target="https://link.springer.com/article/10.1007/s11082-023-05096-x" TargetMode="External"/><Relationship Id="rId5" Type="http://schemas.openxmlformats.org/officeDocument/2006/relationships/hyperlink" Target="https://link.springer.com/article/10.1007/s11082-023-05096-x" TargetMode="External"/><Relationship Id="rId15" Type="http://schemas.openxmlformats.org/officeDocument/2006/relationships/theme" Target="theme/theme1.xml"/><Relationship Id="rId10" Type="http://schemas.openxmlformats.org/officeDocument/2006/relationships/hyperlink" Target="https://link.springer.com/article/10.1007/s11082-023-05096-x" TargetMode="External"/><Relationship Id="rId4" Type="http://schemas.openxmlformats.org/officeDocument/2006/relationships/webSettings" Target="webSettings.xml"/><Relationship Id="rId9" Type="http://schemas.openxmlformats.org/officeDocument/2006/relationships/hyperlink" Target="https://link.springer.com/article/10.1007/s11082-023-05096-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475</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2024-08-28T06:14:00Z</dcterms:created>
  <dcterms:modified xsi:type="dcterms:W3CDTF">2024-08-29T08:20:00Z</dcterms:modified>
</cp:coreProperties>
</file>