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7ECA" w:rsidRPr="0041524B" w:rsidRDefault="0041524B" w:rsidP="0041524B">
      <w:pPr>
        <w:spacing w:before="150" w:after="150" w:line="240" w:lineRule="auto"/>
        <w:rPr>
          <w:rFonts w:ascii="Times New Roman" w:eastAsia="Times New Roman" w:hAnsi="Times New Roman" w:cs="Times New Roman"/>
          <w:b/>
          <w:bCs/>
          <w:sz w:val="40"/>
          <w:szCs w:val="40"/>
          <w:shd w:val="clear" w:color="auto" w:fill="FFFFFF"/>
        </w:rPr>
      </w:pPr>
      <w:r w:rsidRPr="0041524B">
        <w:rPr>
          <w:rStyle w:val="ofieldchar"/>
          <w:sz w:val="40"/>
          <w:szCs w:val="40"/>
        </w:rPr>
        <w:t>Triazolopyrimidine Derivatives: An Updated Review on Recent Advances in Synthesis, Biological Activities and Drug Delivery Aspects</w:t>
      </w:r>
    </w:p>
    <w:p w:rsidR="006F7ECA" w:rsidRDefault="006F7ECA" w:rsidP="00A86462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 w:rsidR="0041524B" w:rsidRPr="00881DCA" w:rsidRDefault="00A86462" w:rsidP="0041524B">
      <w:pPr>
        <w:spacing w:before="150" w:after="150" w:line="240" w:lineRule="auto"/>
        <w:jc w:val="both"/>
        <w:rPr>
          <w:rStyle w:val="l-h-3"/>
          <w:rFonts w:ascii="Times New Roman" w:hAnsi="Times New Roman" w:cs="Times New Roman"/>
          <w:color w:val="0070C0"/>
          <w:sz w:val="24"/>
          <w:szCs w:val="24"/>
        </w:rPr>
      </w:pPr>
      <w:r w:rsidRPr="00881DCA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Author: </w:t>
      </w:r>
      <w:r w:rsidR="0041524B" w:rsidRPr="00881DCA">
        <w:rPr>
          <w:rStyle w:val="l-h-3"/>
          <w:rFonts w:ascii="Times New Roman" w:hAnsi="Times New Roman" w:cs="Times New Roman"/>
          <w:color w:val="0070C0"/>
          <w:sz w:val="24"/>
          <w:szCs w:val="24"/>
        </w:rPr>
        <w:t xml:space="preserve">Ahmed S. </w:t>
      </w:r>
      <w:proofErr w:type="spellStart"/>
      <w:r w:rsidR="0041524B" w:rsidRPr="00881DCA">
        <w:rPr>
          <w:rStyle w:val="l-h-3"/>
          <w:rFonts w:ascii="Times New Roman" w:hAnsi="Times New Roman" w:cs="Times New Roman"/>
          <w:color w:val="0070C0"/>
          <w:sz w:val="24"/>
          <w:szCs w:val="24"/>
        </w:rPr>
        <w:t>Abdelkhalek</w:t>
      </w:r>
      <w:proofErr w:type="spellEnd"/>
      <w:r w:rsidR="0041524B" w:rsidRPr="00881DCA">
        <w:rPr>
          <w:rStyle w:val="l-h-3"/>
          <w:rFonts w:ascii="Times New Roman" w:hAnsi="Times New Roman" w:cs="Times New Roman"/>
          <w:color w:val="0070C0"/>
          <w:sz w:val="24"/>
          <w:szCs w:val="24"/>
        </w:rPr>
        <w:t xml:space="preserve">, </w:t>
      </w:r>
      <w:hyperlink r:id="rId4" w:history="1">
        <w:r w:rsidR="0041524B" w:rsidRPr="00881DCA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 xml:space="preserve">Mohamed S. </w:t>
        </w:r>
        <w:proofErr w:type="spellStart"/>
        <w:r w:rsidR="0041524B" w:rsidRPr="00881DCA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>Attia</w:t>
        </w:r>
        <w:proofErr w:type="spellEnd"/>
      </w:hyperlink>
      <w:r w:rsidR="0041524B" w:rsidRPr="00881DCA">
        <w:rPr>
          <w:rStyle w:val="l-h-3"/>
          <w:rFonts w:ascii="Times New Roman" w:hAnsi="Times New Roman" w:cs="Times New Roman"/>
          <w:color w:val="0070C0"/>
          <w:sz w:val="24"/>
          <w:szCs w:val="24"/>
        </w:rPr>
        <w:t>, Mohammad A. Kamal</w:t>
      </w:r>
    </w:p>
    <w:p w:rsidR="0041524B" w:rsidRPr="00881DCA" w:rsidRDefault="0041524B" w:rsidP="0041524B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 w:rsidR="00A86462" w:rsidRPr="00881DCA" w:rsidRDefault="00A86462" w:rsidP="0041524B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881DCA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>Abstract:</w:t>
      </w:r>
    </w:p>
    <w:p w:rsidR="00A86462" w:rsidRPr="00881DCA" w:rsidRDefault="0041524B" w:rsidP="0041524B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881DCA">
        <w:rPr>
          <w:rFonts w:ascii="Times New Roman" w:hAnsi="Times New Roman" w:cs="Times New Roman"/>
          <w:color w:val="212529"/>
          <w:sz w:val="24"/>
          <w:szCs w:val="24"/>
        </w:rPr>
        <w:t xml:space="preserve">Molecules containing </w:t>
      </w:r>
      <w:proofErr w:type="spellStart"/>
      <w:r w:rsidRPr="00881DCA">
        <w:rPr>
          <w:rFonts w:ascii="Times New Roman" w:hAnsi="Times New Roman" w:cs="Times New Roman"/>
          <w:color w:val="212529"/>
          <w:sz w:val="24"/>
          <w:szCs w:val="24"/>
        </w:rPr>
        <w:t>triazolopyrimidine</w:t>
      </w:r>
      <w:proofErr w:type="spellEnd"/>
      <w:r w:rsidRPr="00881DCA">
        <w:rPr>
          <w:rFonts w:ascii="Times New Roman" w:hAnsi="Times New Roman" w:cs="Times New Roman"/>
          <w:color w:val="212529"/>
          <w:sz w:val="24"/>
          <w:szCs w:val="24"/>
        </w:rPr>
        <w:t xml:space="preserve"> core showed diverse biological activities, including anti-Alzheimer's, anti-diabetes, anti-cancer, anti-microbial, anti-tuberculosis, anti-viral, anti-malarial, anti-inflammatory, anti-parkinsonism, and anti-glaucoma activities. </w:t>
      </w:r>
      <w:proofErr w:type="spellStart"/>
      <w:r w:rsidRPr="00881DCA">
        <w:rPr>
          <w:rFonts w:ascii="Times New Roman" w:hAnsi="Times New Roman" w:cs="Times New Roman"/>
          <w:color w:val="212529"/>
          <w:sz w:val="24"/>
          <w:szCs w:val="24"/>
        </w:rPr>
        <w:t>Triazolopyrimidines</w:t>
      </w:r>
      <w:proofErr w:type="spellEnd"/>
      <w:r w:rsidRPr="00881DCA">
        <w:rPr>
          <w:rFonts w:ascii="Times New Roman" w:hAnsi="Times New Roman" w:cs="Times New Roman"/>
          <w:color w:val="212529"/>
          <w:sz w:val="24"/>
          <w:szCs w:val="24"/>
        </w:rPr>
        <w:t xml:space="preserve"> have 8 isomeric structures, including </w:t>
      </w:r>
      <w:bookmarkStart w:id="0" w:name="_GoBack"/>
      <w:bookmarkEnd w:id="0"/>
      <w:r w:rsidRPr="00881DCA">
        <w:rPr>
          <w:rFonts w:ascii="Times New Roman" w:hAnsi="Times New Roman" w:cs="Times New Roman"/>
          <w:color w:val="212529"/>
          <w:sz w:val="24"/>
          <w:szCs w:val="24"/>
        </w:rPr>
        <w:t>the most stable 1</w:t>
      </w:r>
      <w:proofErr w:type="gramStart"/>
      <w:r w:rsidRPr="00881DCA">
        <w:rPr>
          <w:rFonts w:ascii="Times New Roman" w:hAnsi="Times New Roman" w:cs="Times New Roman"/>
          <w:color w:val="212529"/>
          <w:sz w:val="24"/>
          <w:szCs w:val="24"/>
        </w:rPr>
        <w:t>,2,4</w:t>
      </w:r>
      <w:proofErr w:type="gramEnd"/>
      <w:r w:rsidRPr="00881DCA">
        <w:rPr>
          <w:rFonts w:ascii="Times New Roman" w:hAnsi="Times New Roman" w:cs="Times New Roman"/>
          <w:color w:val="212529"/>
          <w:sz w:val="24"/>
          <w:szCs w:val="24"/>
        </w:rPr>
        <w:t xml:space="preserve">-triazolo[1,5- a] pyrimidine ones. </w:t>
      </w:r>
      <w:proofErr w:type="spellStart"/>
      <w:r w:rsidRPr="00881DCA">
        <w:rPr>
          <w:rFonts w:ascii="Times New Roman" w:hAnsi="Times New Roman" w:cs="Times New Roman"/>
          <w:color w:val="212529"/>
          <w:sz w:val="24"/>
          <w:szCs w:val="24"/>
        </w:rPr>
        <w:t>Triazolopyrimidines</w:t>
      </w:r>
      <w:proofErr w:type="spellEnd"/>
      <w:r w:rsidRPr="00881DCA">
        <w:rPr>
          <w:rFonts w:ascii="Times New Roman" w:hAnsi="Times New Roman" w:cs="Times New Roman"/>
          <w:color w:val="212529"/>
          <w:sz w:val="24"/>
          <w:szCs w:val="24"/>
        </w:rPr>
        <w:t xml:space="preserve"> were obtained by using various chemical reactions, including a) 1</w:t>
      </w:r>
      <w:proofErr w:type="gramStart"/>
      <w:r w:rsidRPr="00881DCA">
        <w:rPr>
          <w:rFonts w:ascii="Times New Roman" w:hAnsi="Times New Roman" w:cs="Times New Roman"/>
          <w:color w:val="212529"/>
          <w:sz w:val="24"/>
          <w:szCs w:val="24"/>
        </w:rPr>
        <w:t>,2,4</w:t>
      </w:r>
      <w:proofErr w:type="gramEnd"/>
      <w:r w:rsidRPr="00881DCA">
        <w:rPr>
          <w:rFonts w:ascii="Times New Roman" w:hAnsi="Times New Roman" w:cs="Times New Roman"/>
          <w:color w:val="212529"/>
          <w:sz w:val="24"/>
          <w:szCs w:val="24"/>
        </w:rPr>
        <w:t xml:space="preserve">-triazole nucleus annulation to pyrimidine, b) </w:t>
      </w:r>
      <w:proofErr w:type="spellStart"/>
      <w:r w:rsidRPr="00881DCA">
        <w:rPr>
          <w:rFonts w:ascii="Times New Roman" w:hAnsi="Times New Roman" w:cs="Times New Roman"/>
          <w:color w:val="212529"/>
          <w:sz w:val="24"/>
          <w:szCs w:val="24"/>
        </w:rPr>
        <w:t>pyrimidines</w:t>
      </w:r>
      <w:proofErr w:type="spellEnd"/>
      <w:r w:rsidRPr="00881DCA">
        <w:rPr>
          <w:rFonts w:ascii="Times New Roman" w:hAnsi="Times New Roman" w:cs="Times New Roman"/>
          <w:color w:val="212529"/>
          <w:sz w:val="24"/>
          <w:szCs w:val="24"/>
        </w:rPr>
        <w:t xml:space="preserve"> annulation to 1,2,4-triazole structure, c) 1,2,4-triazolo[l,5-a] </w:t>
      </w:r>
      <w:proofErr w:type="spellStart"/>
      <w:r w:rsidRPr="00881DCA">
        <w:rPr>
          <w:rFonts w:ascii="Times New Roman" w:hAnsi="Times New Roman" w:cs="Times New Roman"/>
          <w:color w:val="212529"/>
          <w:sz w:val="24"/>
          <w:szCs w:val="24"/>
        </w:rPr>
        <w:t>pyrimidines</w:t>
      </w:r>
      <w:proofErr w:type="spellEnd"/>
      <w:r w:rsidRPr="00881DCA">
        <w:rPr>
          <w:rFonts w:ascii="Times New Roman" w:hAnsi="Times New Roman" w:cs="Times New Roman"/>
          <w:color w:val="212529"/>
          <w:sz w:val="24"/>
          <w:szCs w:val="24"/>
        </w:rPr>
        <w:t xml:space="preserve"> rearrangement, and d) </w:t>
      </w:r>
      <w:proofErr w:type="spellStart"/>
      <w:r w:rsidRPr="00881DCA">
        <w:rPr>
          <w:rFonts w:ascii="Times New Roman" w:hAnsi="Times New Roman" w:cs="Times New Roman"/>
          <w:color w:val="212529"/>
          <w:sz w:val="24"/>
          <w:szCs w:val="24"/>
        </w:rPr>
        <w:t>pyrimidotetrazine</w:t>
      </w:r>
      <w:proofErr w:type="spellEnd"/>
      <w:r w:rsidRPr="00881DCA">
        <w:rPr>
          <w:rFonts w:ascii="Times New Roman" w:hAnsi="Times New Roman" w:cs="Times New Roman"/>
          <w:color w:val="212529"/>
          <w:sz w:val="24"/>
          <w:szCs w:val="24"/>
        </w:rPr>
        <w:t xml:space="preserve"> rearrangement. This review discusses synthetic methods, recent pharmacological actions and drug delivery perspectives of </w:t>
      </w:r>
      <w:proofErr w:type="spellStart"/>
      <w:r w:rsidRPr="00881DCA">
        <w:rPr>
          <w:rFonts w:ascii="Times New Roman" w:hAnsi="Times New Roman" w:cs="Times New Roman"/>
          <w:color w:val="212529"/>
          <w:sz w:val="24"/>
          <w:szCs w:val="24"/>
        </w:rPr>
        <w:t>triazolopyrimidines</w:t>
      </w:r>
      <w:proofErr w:type="spellEnd"/>
      <w:r w:rsidRPr="00881DCA">
        <w:rPr>
          <w:rFonts w:ascii="Times New Roman" w:hAnsi="Times New Roman" w:cs="Times New Roman"/>
          <w:color w:val="212529"/>
          <w:sz w:val="24"/>
          <w:szCs w:val="24"/>
        </w:rPr>
        <w:t>.</w:t>
      </w:r>
    </w:p>
    <w:p w:rsidR="00A86462" w:rsidRPr="00881DCA" w:rsidRDefault="00A86462" w:rsidP="0041524B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 w:rsidR="0041524B" w:rsidRPr="00881DCA" w:rsidRDefault="0041524B" w:rsidP="0041524B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881DCA">
        <w:rPr>
          <w:rFonts w:ascii="Times New Roman" w:hAnsi="Times New Roman" w:cs="Times New Roman"/>
          <w:b/>
          <w:sz w:val="24"/>
          <w:szCs w:val="24"/>
        </w:rPr>
        <w:t>Keywords:</w:t>
      </w:r>
      <w:r w:rsidRPr="00881DCA">
        <w:rPr>
          <w:rFonts w:ascii="Times New Roman" w:hAnsi="Times New Roman" w:cs="Times New Roman"/>
          <w:sz w:val="24"/>
          <w:szCs w:val="24"/>
        </w:rPr>
        <w:t xml:space="preserve"> </w:t>
      </w:r>
      <w:r w:rsidRPr="00881DCA">
        <w:rPr>
          <w:rStyle w:val="ofieldchar"/>
          <w:rFonts w:ascii="Times New Roman" w:hAnsi="Times New Roman" w:cs="Times New Roman"/>
          <w:sz w:val="24"/>
          <w:szCs w:val="24"/>
        </w:rPr>
        <w:t xml:space="preserve">Alzheimer's, </w:t>
      </w:r>
      <w:proofErr w:type="spellStart"/>
      <w:r w:rsidRPr="00881DCA">
        <w:rPr>
          <w:rStyle w:val="ofieldchar"/>
          <w:rFonts w:ascii="Times New Roman" w:hAnsi="Times New Roman" w:cs="Times New Roman"/>
          <w:sz w:val="24"/>
          <w:szCs w:val="24"/>
        </w:rPr>
        <w:t>triazolopyrimidine</w:t>
      </w:r>
      <w:proofErr w:type="spellEnd"/>
      <w:r w:rsidRPr="00881DCA">
        <w:rPr>
          <w:rStyle w:val="ofieldchar"/>
          <w:rFonts w:ascii="Times New Roman" w:hAnsi="Times New Roman" w:cs="Times New Roman"/>
          <w:sz w:val="24"/>
          <w:szCs w:val="24"/>
        </w:rPr>
        <w:t xml:space="preserve">, pharmacological actions, biology, drug delivery, </w:t>
      </w:r>
      <w:proofErr w:type="spellStart"/>
      <w:r w:rsidRPr="00881DCA">
        <w:rPr>
          <w:rStyle w:val="ofieldchar"/>
          <w:rFonts w:ascii="Times New Roman" w:hAnsi="Times New Roman" w:cs="Times New Roman"/>
          <w:sz w:val="24"/>
          <w:szCs w:val="24"/>
        </w:rPr>
        <w:t>tetrazines</w:t>
      </w:r>
      <w:proofErr w:type="spellEnd"/>
      <w:r w:rsidRPr="00881DCA">
        <w:rPr>
          <w:rStyle w:val="ofieldchar"/>
          <w:rFonts w:ascii="Times New Roman" w:hAnsi="Times New Roman" w:cs="Times New Roman"/>
          <w:sz w:val="24"/>
          <w:szCs w:val="24"/>
        </w:rPr>
        <w:t>.</w:t>
      </w:r>
    </w:p>
    <w:p w:rsidR="0041524B" w:rsidRPr="00881DCA" w:rsidRDefault="0041524B" w:rsidP="0041524B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 w:rsidR="00A86462" w:rsidRPr="00881DCA" w:rsidRDefault="00A86462" w:rsidP="0041524B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81DCA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>Conference / Journal Link:</w:t>
      </w:r>
    </w:p>
    <w:bookmarkStart w:id="1" w:name="cj_link"/>
    <w:p w:rsidR="00A86462" w:rsidRPr="00881DCA" w:rsidRDefault="0041524B" w:rsidP="004152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70C0"/>
          <w:sz w:val="24"/>
          <w:szCs w:val="24"/>
        </w:rPr>
      </w:pPr>
      <w:r w:rsidRPr="00881DCA">
        <w:rPr>
          <w:rFonts w:ascii="Times New Roman" w:hAnsi="Times New Roman" w:cs="Times New Roman"/>
          <w:color w:val="0070C0"/>
          <w:sz w:val="24"/>
          <w:szCs w:val="24"/>
        </w:rPr>
        <w:fldChar w:fldCharType="begin"/>
      </w:r>
      <w:r w:rsidRPr="00881DCA">
        <w:rPr>
          <w:rFonts w:ascii="Times New Roman" w:hAnsi="Times New Roman" w:cs="Times New Roman"/>
          <w:color w:val="0070C0"/>
          <w:sz w:val="24"/>
          <w:szCs w:val="24"/>
        </w:rPr>
        <w:instrText xml:space="preserve"> HYPERLINK "https://www.eurekaselect.com/article/129883" \t "_blank" </w:instrText>
      </w:r>
      <w:r w:rsidRPr="00881DCA">
        <w:rPr>
          <w:rFonts w:ascii="Times New Roman" w:hAnsi="Times New Roman" w:cs="Times New Roman"/>
          <w:color w:val="0070C0"/>
          <w:sz w:val="24"/>
          <w:szCs w:val="24"/>
        </w:rPr>
        <w:fldChar w:fldCharType="separate"/>
      </w:r>
      <w:r w:rsidRPr="00881DCA">
        <w:rPr>
          <w:rStyle w:val="Hyperlink"/>
          <w:rFonts w:ascii="Times New Roman" w:hAnsi="Times New Roman" w:cs="Times New Roman"/>
          <w:color w:val="0070C0"/>
          <w:sz w:val="24"/>
          <w:szCs w:val="24"/>
          <w:u w:val="none"/>
        </w:rPr>
        <w:t>https://www.eurekaselect.com/article/129883</w:t>
      </w:r>
      <w:r w:rsidRPr="00881DCA">
        <w:rPr>
          <w:rFonts w:ascii="Times New Roman" w:hAnsi="Times New Roman" w:cs="Times New Roman"/>
          <w:color w:val="0070C0"/>
          <w:sz w:val="24"/>
          <w:szCs w:val="24"/>
        </w:rPr>
        <w:fldChar w:fldCharType="end"/>
      </w:r>
      <w:bookmarkEnd w:id="1"/>
    </w:p>
    <w:p w:rsidR="00A86462" w:rsidRPr="00881DCA" w:rsidRDefault="00A86462" w:rsidP="0041524B">
      <w:pPr>
        <w:spacing w:before="15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81DCA">
        <w:rPr>
          <w:rFonts w:ascii="Times New Roman" w:eastAsia="Times New Roman" w:hAnsi="Times New Roman" w:cs="Times New Roman"/>
          <w:b/>
          <w:bCs/>
          <w:sz w:val="24"/>
          <w:szCs w:val="24"/>
        </w:rPr>
        <w:t>DOI:</w:t>
      </w:r>
    </w:p>
    <w:p w:rsidR="00764FF2" w:rsidRPr="00881DCA" w:rsidRDefault="00881DCA" w:rsidP="0041524B">
      <w:pPr>
        <w:jc w:val="both"/>
        <w:rPr>
          <w:rFonts w:ascii="Times New Roman" w:hAnsi="Times New Roman" w:cs="Times New Roman"/>
          <w:color w:val="0070C0"/>
          <w:sz w:val="24"/>
          <w:szCs w:val="24"/>
        </w:rPr>
      </w:pPr>
      <w:hyperlink r:id="rId5" w:history="1">
        <w:r w:rsidR="0041524B" w:rsidRPr="00881DCA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>10.2174/0929867330666230228120416</w:t>
        </w:r>
      </w:hyperlink>
    </w:p>
    <w:sectPr w:rsidR="00764FF2" w:rsidRPr="00881DC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6462"/>
    <w:rsid w:val="000936E0"/>
    <w:rsid w:val="000C083F"/>
    <w:rsid w:val="001052DE"/>
    <w:rsid w:val="00304220"/>
    <w:rsid w:val="0041524B"/>
    <w:rsid w:val="00502441"/>
    <w:rsid w:val="005120F2"/>
    <w:rsid w:val="005B6CFA"/>
    <w:rsid w:val="006F7ECA"/>
    <w:rsid w:val="00745CA7"/>
    <w:rsid w:val="00764FF2"/>
    <w:rsid w:val="00881DCA"/>
    <w:rsid w:val="009C09A7"/>
    <w:rsid w:val="00A86462"/>
    <w:rsid w:val="00D2717E"/>
    <w:rsid w:val="00D354D1"/>
    <w:rsid w:val="00E471BC"/>
    <w:rsid w:val="00FE6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A1DBBCC-5AE5-40B4-AC98-848327E20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864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A86462"/>
    <w:rPr>
      <w:color w:val="0000FF"/>
      <w:u w:val="single"/>
    </w:rPr>
  </w:style>
  <w:style w:type="character" w:customStyle="1" w:styleId="ofieldchar">
    <w:name w:val="o_field_char"/>
    <w:basedOn w:val="DefaultParagraphFont"/>
    <w:rsid w:val="0041524B"/>
  </w:style>
  <w:style w:type="character" w:customStyle="1" w:styleId="l-h-3">
    <w:name w:val="l-h-3"/>
    <w:basedOn w:val="DefaultParagraphFont"/>
    <w:rsid w:val="004152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259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22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dx.doi.org/10.2174/0929867330666230228120416" TargetMode="External"/><Relationship Id="rId4" Type="http://schemas.openxmlformats.org/officeDocument/2006/relationships/hyperlink" Target="javascript:void(0)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207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9</cp:revision>
  <dcterms:created xsi:type="dcterms:W3CDTF">2024-09-25T03:42:00Z</dcterms:created>
  <dcterms:modified xsi:type="dcterms:W3CDTF">2024-09-30T03:32:00Z</dcterms:modified>
</cp:coreProperties>
</file>