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B7F" w:rsidRPr="00D31B7F" w:rsidRDefault="00D31B7F" w:rsidP="00D31B7F">
      <w:pPr>
        <w:spacing w:before="150" w:after="150" w:line="240" w:lineRule="auto"/>
        <w:rPr>
          <w:rFonts w:ascii="Times New Roman" w:eastAsia="Times New Roman" w:hAnsi="Times New Roman" w:cs="Times New Roman"/>
          <w:bCs/>
          <w:sz w:val="40"/>
          <w:szCs w:val="40"/>
          <w:shd w:val="clear" w:color="auto" w:fill="FFFFFF"/>
        </w:rPr>
      </w:pPr>
      <w:r w:rsidRPr="00D31B7F">
        <w:rPr>
          <w:rFonts w:ascii="Times New Roman" w:eastAsia="Times New Roman" w:hAnsi="Times New Roman" w:cs="Times New Roman"/>
          <w:bCs/>
          <w:sz w:val="40"/>
          <w:szCs w:val="40"/>
          <w:shd w:val="clear" w:color="auto" w:fill="FFFFFF"/>
        </w:rPr>
        <w:t>The Path of Microplastics Through the Rare Biodiversity Estuary Region of the Northern Bay of Bengal</w:t>
      </w:r>
    </w:p>
    <w:p w:rsidR="00D31B7F" w:rsidRDefault="00D31B7F"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F774BA" w:rsidRDefault="00A86462" w:rsidP="00F774BA">
      <w:pPr>
        <w:spacing w:before="150" w:after="150" w:line="240" w:lineRule="auto"/>
        <w:jc w:val="both"/>
        <w:rPr>
          <w:rFonts w:ascii="Times New Roman" w:hAnsi="Times New Roman" w:cs="Times New Roman"/>
          <w:color w:val="0070C0"/>
          <w:sz w:val="24"/>
          <w:szCs w:val="24"/>
          <w:vertAlign w:val="superscript"/>
        </w:rPr>
      </w:pPr>
      <w:r w:rsidRPr="00F774BA">
        <w:rPr>
          <w:rFonts w:ascii="Times New Roman" w:eastAsia="Times New Roman" w:hAnsi="Times New Roman" w:cs="Times New Roman"/>
          <w:b/>
          <w:bCs/>
          <w:sz w:val="24"/>
          <w:szCs w:val="24"/>
          <w:shd w:val="clear" w:color="auto" w:fill="FFFFFF"/>
        </w:rPr>
        <w:t xml:space="preserve">Author: </w:t>
      </w:r>
      <w:r w:rsidR="00D31B7F" w:rsidRPr="00F774BA">
        <w:rPr>
          <w:rStyle w:val="given-name"/>
          <w:rFonts w:ascii="Times New Roman" w:hAnsi="Times New Roman" w:cs="Times New Roman"/>
          <w:color w:val="0070C0"/>
          <w:sz w:val="24"/>
          <w:szCs w:val="24"/>
        </w:rPr>
        <w:t>Al-</w:t>
      </w:r>
      <w:proofErr w:type="spellStart"/>
      <w:r w:rsidR="00D31B7F" w:rsidRPr="00F774BA">
        <w:rPr>
          <w:rStyle w:val="given-name"/>
          <w:rFonts w:ascii="Times New Roman" w:hAnsi="Times New Roman" w:cs="Times New Roman"/>
          <w:color w:val="0070C0"/>
          <w:sz w:val="24"/>
          <w:szCs w:val="24"/>
        </w:rPr>
        <w:t>Nure</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Mubin</w:t>
      </w:r>
      <w:proofErr w:type="spellEnd"/>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Abu Reza Md. </w:t>
      </w:r>
      <w:proofErr w:type="spellStart"/>
      <w:r w:rsidR="00D31B7F" w:rsidRPr="00F774BA">
        <w:rPr>
          <w:rStyle w:val="given-name"/>
          <w:rFonts w:ascii="Times New Roman" w:hAnsi="Times New Roman" w:cs="Times New Roman"/>
          <w:color w:val="0070C0"/>
          <w:sz w:val="24"/>
          <w:szCs w:val="24"/>
        </w:rPr>
        <w:t>Towfiqul</w:t>
      </w:r>
      <w:proofErr w:type="spellEnd"/>
      <w:r w:rsidR="00D31B7F" w:rsidRPr="00F774BA">
        <w:rPr>
          <w:rStyle w:val="react-xocs-alternative-link"/>
          <w:rFonts w:ascii="Times New Roman" w:hAnsi="Times New Roman" w:cs="Times New Roman"/>
          <w:color w:val="0070C0"/>
          <w:sz w:val="24"/>
          <w:szCs w:val="24"/>
        </w:rPr>
        <w:t xml:space="preserve"> </w:t>
      </w:r>
      <w:r w:rsidR="00D31B7F" w:rsidRPr="00F774BA">
        <w:rPr>
          <w:rStyle w:val="text"/>
          <w:rFonts w:ascii="Times New Roman" w:hAnsi="Times New Roman" w:cs="Times New Roman"/>
          <w:color w:val="0070C0"/>
          <w:sz w:val="24"/>
          <w:szCs w:val="24"/>
        </w:rPr>
        <w:t>Islam</w:t>
      </w:r>
      <w:r w:rsidR="00D31B7F" w:rsidRPr="00F774BA">
        <w:rPr>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Mehedi</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Hasan</w:t>
      </w:r>
      <w:proofErr w:type="spellEnd"/>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Md. </w:t>
      </w:r>
      <w:proofErr w:type="spellStart"/>
      <w:r w:rsidR="00D31B7F" w:rsidRPr="00F774BA">
        <w:rPr>
          <w:rStyle w:val="given-name"/>
          <w:rFonts w:ascii="Times New Roman" w:hAnsi="Times New Roman" w:cs="Times New Roman"/>
          <w:color w:val="0070C0"/>
          <w:sz w:val="24"/>
          <w:szCs w:val="24"/>
        </w:rPr>
        <w:t>Saiful</w:t>
      </w:r>
      <w:proofErr w:type="spellEnd"/>
      <w:r w:rsidR="00D31B7F" w:rsidRPr="00F774BA">
        <w:rPr>
          <w:rStyle w:val="react-xocs-alternative-link"/>
          <w:rFonts w:ascii="Times New Roman" w:hAnsi="Times New Roman" w:cs="Times New Roman"/>
          <w:color w:val="0070C0"/>
          <w:sz w:val="24"/>
          <w:szCs w:val="24"/>
        </w:rPr>
        <w:t xml:space="preserve"> </w:t>
      </w:r>
      <w:r w:rsidR="00D31B7F" w:rsidRPr="00F774BA">
        <w:rPr>
          <w:rStyle w:val="text"/>
          <w:rFonts w:ascii="Times New Roman" w:hAnsi="Times New Roman" w:cs="Times New Roman"/>
          <w:color w:val="0070C0"/>
          <w:sz w:val="24"/>
          <w:szCs w:val="24"/>
        </w:rPr>
        <w:t>Islam</w:t>
      </w:r>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Mir Mohammad</w:t>
      </w:r>
      <w:r w:rsidR="00D31B7F" w:rsidRPr="00F774BA">
        <w:rPr>
          <w:rStyle w:val="react-xocs-alternative-link"/>
          <w:rFonts w:ascii="Times New Roman" w:hAnsi="Times New Roman" w:cs="Times New Roman"/>
          <w:color w:val="0070C0"/>
          <w:sz w:val="24"/>
          <w:szCs w:val="24"/>
        </w:rPr>
        <w:t xml:space="preserve"> </w:t>
      </w:r>
      <w:r w:rsidR="00D31B7F" w:rsidRPr="00F774BA">
        <w:rPr>
          <w:rStyle w:val="text"/>
          <w:rFonts w:ascii="Times New Roman" w:hAnsi="Times New Roman" w:cs="Times New Roman"/>
          <w:color w:val="0070C0"/>
          <w:sz w:val="24"/>
          <w:szCs w:val="24"/>
        </w:rPr>
        <w:t>Ali</w:t>
      </w:r>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Md. Abu </w:t>
      </w:r>
      <w:proofErr w:type="spellStart"/>
      <w:r w:rsidR="00D31B7F" w:rsidRPr="00F774BA">
        <w:rPr>
          <w:rStyle w:val="given-name"/>
          <w:rFonts w:ascii="Times New Roman" w:hAnsi="Times New Roman" w:cs="Times New Roman"/>
          <w:color w:val="0070C0"/>
          <w:sz w:val="24"/>
          <w:szCs w:val="24"/>
        </w:rPr>
        <w:t>Bakar</w:t>
      </w:r>
      <w:proofErr w:type="spellEnd"/>
      <w:r w:rsidR="00D31B7F" w:rsidRPr="00F774BA">
        <w:rPr>
          <w:rStyle w:val="react-xocs-alternative-link"/>
          <w:rFonts w:ascii="Times New Roman" w:hAnsi="Times New Roman" w:cs="Times New Roman"/>
          <w:color w:val="0070C0"/>
          <w:sz w:val="24"/>
          <w:szCs w:val="24"/>
        </w:rPr>
        <w:t xml:space="preserve"> </w:t>
      </w:r>
      <w:r w:rsidR="00D31B7F" w:rsidRPr="00F774BA">
        <w:rPr>
          <w:rStyle w:val="text"/>
          <w:rFonts w:ascii="Times New Roman" w:hAnsi="Times New Roman" w:cs="Times New Roman"/>
          <w:color w:val="0070C0"/>
          <w:sz w:val="24"/>
          <w:szCs w:val="24"/>
        </w:rPr>
        <w:t>Siddique</w:t>
      </w:r>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Md. </w:t>
      </w:r>
      <w:proofErr w:type="spellStart"/>
      <w:r w:rsidR="00D31B7F" w:rsidRPr="00F774BA">
        <w:rPr>
          <w:rStyle w:val="given-name"/>
          <w:rFonts w:ascii="Times New Roman" w:hAnsi="Times New Roman" w:cs="Times New Roman"/>
          <w:color w:val="0070C0"/>
          <w:sz w:val="24"/>
          <w:szCs w:val="24"/>
        </w:rPr>
        <w:t>Sha</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Alam</w:t>
      </w:r>
      <w:proofErr w:type="spellEnd"/>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Md. </w:t>
      </w:r>
      <w:proofErr w:type="spellStart"/>
      <w:r w:rsidR="00D31B7F" w:rsidRPr="00F774BA">
        <w:rPr>
          <w:rStyle w:val="given-name"/>
          <w:rFonts w:ascii="Times New Roman" w:hAnsi="Times New Roman" w:cs="Times New Roman"/>
          <w:color w:val="0070C0"/>
          <w:sz w:val="24"/>
          <w:szCs w:val="24"/>
        </w:rPr>
        <w:t>Refat</w:t>
      </w:r>
      <w:proofErr w:type="spellEnd"/>
      <w:r w:rsidR="00D31B7F" w:rsidRPr="00F774BA">
        <w:rPr>
          <w:rStyle w:val="given-name"/>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Jahan</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Rakib</w:t>
      </w:r>
      <w:proofErr w:type="spellEnd"/>
      <w:r w:rsidR="00D31B7F" w:rsidRPr="00F774BA">
        <w:rPr>
          <w:rFonts w:ascii="Times New Roman" w:hAnsi="Times New Roman" w:cs="Times New Roman"/>
          <w:color w:val="0070C0"/>
          <w:sz w:val="24"/>
          <w:szCs w:val="24"/>
        </w:rPr>
        <w:t xml:space="preserve">, </w:t>
      </w:r>
      <w:r w:rsidR="00D31B7F" w:rsidRPr="00F774BA">
        <w:rPr>
          <w:rStyle w:val="given-name"/>
          <w:rFonts w:ascii="Times New Roman" w:hAnsi="Times New Roman" w:cs="Times New Roman"/>
          <w:color w:val="0070C0"/>
          <w:sz w:val="24"/>
          <w:szCs w:val="24"/>
        </w:rPr>
        <w:t xml:space="preserve">Muhammad </w:t>
      </w:r>
      <w:proofErr w:type="spellStart"/>
      <w:r w:rsidR="00D31B7F" w:rsidRPr="00F774BA">
        <w:rPr>
          <w:rStyle w:val="given-name"/>
          <w:rFonts w:ascii="Times New Roman" w:hAnsi="Times New Roman" w:cs="Times New Roman"/>
          <w:color w:val="0070C0"/>
          <w:sz w:val="24"/>
          <w:szCs w:val="24"/>
        </w:rPr>
        <w:t>Saiful</w:t>
      </w:r>
      <w:proofErr w:type="spellEnd"/>
      <w:r w:rsidR="00D31B7F" w:rsidRPr="00F774BA">
        <w:rPr>
          <w:rStyle w:val="react-xocs-alternative-link"/>
          <w:rFonts w:ascii="Times New Roman" w:hAnsi="Times New Roman" w:cs="Times New Roman"/>
          <w:color w:val="0070C0"/>
          <w:sz w:val="24"/>
          <w:szCs w:val="24"/>
        </w:rPr>
        <w:t xml:space="preserve"> </w:t>
      </w:r>
      <w:r w:rsidR="00D31B7F" w:rsidRPr="00F774BA">
        <w:rPr>
          <w:rStyle w:val="text"/>
          <w:rFonts w:ascii="Times New Roman" w:hAnsi="Times New Roman" w:cs="Times New Roman"/>
          <w:color w:val="0070C0"/>
          <w:sz w:val="24"/>
          <w:szCs w:val="24"/>
        </w:rPr>
        <w:t>Islam</w:t>
      </w:r>
      <w:r w:rsidR="00D31B7F" w:rsidRPr="00F774BA">
        <w:rPr>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Nasima</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Momtaz</w:t>
      </w:r>
      <w:proofErr w:type="spellEnd"/>
      <w:r w:rsidR="00D31B7F" w:rsidRPr="00F774BA">
        <w:rPr>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Venkatramanan</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Senapathi</w:t>
      </w:r>
      <w:proofErr w:type="spellEnd"/>
      <w:r w:rsidR="00D31B7F" w:rsidRPr="00F774BA">
        <w:rPr>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Abubakr</w:t>
      </w:r>
      <w:proofErr w:type="spellEnd"/>
      <w:r w:rsidR="00D31B7F" w:rsidRPr="00F774BA">
        <w:rPr>
          <w:rStyle w:val="given-name"/>
          <w:rFonts w:ascii="Times New Roman" w:hAnsi="Times New Roman" w:cs="Times New Roman"/>
          <w:color w:val="0070C0"/>
          <w:sz w:val="24"/>
          <w:szCs w:val="24"/>
        </w:rPr>
        <w:t xml:space="preserve"> M.</w:t>
      </w:r>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Idris</w:t>
      </w:r>
      <w:proofErr w:type="spellEnd"/>
      <w:r w:rsidR="00D31B7F" w:rsidRPr="00F774BA">
        <w:rPr>
          <w:rFonts w:ascii="Times New Roman" w:hAnsi="Times New Roman" w:cs="Times New Roman"/>
          <w:color w:val="0070C0"/>
          <w:sz w:val="24"/>
          <w:szCs w:val="24"/>
        </w:rPr>
        <w:t xml:space="preserve">, </w:t>
      </w:r>
      <w:proofErr w:type="spellStart"/>
      <w:r w:rsidR="00D31B7F" w:rsidRPr="00F774BA">
        <w:rPr>
          <w:rStyle w:val="given-name"/>
          <w:rFonts w:ascii="Times New Roman" w:hAnsi="Times New Roman" w:cs="Times New Roman"/>
          <w:color w:val="0070C0"/>
          <w:sz w:val="24"/>
          <w:szCs w:val="24"/>
        </w:rPr>
        <w:t>Guilherme</w:t>
      </w:r>
      <w:proofErr w:type="spellEnd"/>
      <w:r w:rsidR="00D31B7F" w:rsidRPr="00F774BA">
        <w:rPr>
          <w:rStyle w:val="react-xocs-alternative-link"/>
          <w:rFonts w:ascii="Times New Roman" w:hAnsi="Times New Roman" w:cs="Times New Roman"/>
          <w:color w:val="0070C0"/>
          <w:sz w:val="24"/>
          <w:szCs w:val="24"/>
        </w:rPr>
        <w:t xml:space="preserve"> </w:t>
      </w:r>
      <w:proofErr w:type="spellStart"/>
      <w:r w:rsidR="00D31B7F" w:rsidRPr="00F774BA">
        <w:rPr>
          <w:rStyle w:val="text"/>
          <w:rFonts w:ascii="Times New Roman" w:hAnsi="Times New Roman" w:cs="Times New Roman"/>
          <w:color w:val="0070C0"/>
          <w:sz w:val="24"/>
          <w:szCs w:val="24"/>
        </w:rPr>
        <w:t>Malafaia</w:t>
      </w:r>
      <w:proofErr w:type="spellEnd"/>
    </w:p>
    <w:p w:rsidR="00A86462" w:rsidRPr="00F774BA" w:rsidRDefault="00A86462" w:rsidP="00F774BA">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F774BA" w:rsidRDefault="00A86462" w:rsidP="00F774BA">
      <w:pPr>
        <w:spacing w:before="150" w:after="150" w:line="240" w:lineRule="auto"/>
        <w:jc w:val="both"/>
        <w:rPr>
          <w:rFonts w:ascii="Times New Roman" w:eastAsia="Times New Roman" w:hAnsi="Times New Roman" w:cs="Times New Roman"/>
          <w:b/>
          <w:bCs/>
          <w:sz w:val="24"/>
          <w:szCs w:val="24"/>
          <w:shd w:val="clear" w:color="auto" w:fill="FFFFFF"/>
        </w:rPr>
      </w:pPr>
      <w:r w:rsidRPr="00F774BA">
        <w:rPr>
          <w:rFonts w:ascii="Times New Roman" w:eastAsia="Times New Roman" w:hAnsi="Times New Roman" w:cs="Times New Roman"/>
          <w:b/>
          <w:bCs/>
          <w:sz w:val="24"/>
          <w:szCs w:val="24"/>
          <w:shd w:val="clear" w:color="auto" w:fill="FFFFFF"/>
        </w:rPr>
        <w:t>Abstract:</w:t>
      </w:r>
    </w:p>
    <w:p w:rsidR="00F774BA" w:rsidRPr="00F774BA" w:rsidRDefault="00F774BA" w:rsidP="00F774BA">
      <w:pPr>
        <w:jc w:val="both"/>
        <w:rPr>
          <w:rFonts w:ascii="Times New Roman" w:hAnsi="Times New Roman" w:cs="Times New Roman"/>
          <w:sz w:val="24"/>
          <w:szCs w:val="24"/>
        </w:rPr>
      </w:pPr>
      <w:r w:rsidRPr="00F774BA">
        <w:rPr>
          <w:rFonts w:ascii="Times New Roman" w:hAnsi="Times New Roman" w:cs="Times New Roman"/>
          <w:sz w:val="24"/>
          <w:szCs w:val="24"/>
        </w:rPr>
        <w:t xml:space="preserve">Due to its harmful effects on ecosystems and human health, </w:t>
      </w:r>
      <w:hyperlink r:id="rId4" w:tooltip="Learn more about microplastic from ScienceDirect's AI-generated Topic Pages" w:history="1">
        <w:proofErr w:type="spellStart"/>
        <w:r w:rsidRPr="00F774BA">
          <w:rPr>
            <w:rStyle w:val="Hyperlink"/>
            <w:rFonts w:ascii="Times New Roman" w:hAnsi="Times New Roman" w:cs="Times New Roman"/>
            <w:sz w:val="24"/>
            <w:szCs w:val="24"/>
          </w:rPr>
          <w:t>microplastic</w:t>
        </w:r>
        <w:proofErr w:type="spellEnd"/>
      </w:hyperlink>
      <w:r w:rsidRPr="00F774BA">
        <w:rPr>
          <w:rFonts w:ascii="Times New Roman" w:hAnsi="Times New Roman" w:cs="Times New Roman"/>
          <w:sz w:val="24"/>
          <w:szCs w:val="24"/>
        </w:rPr>
        <w:t xml:space="preserve"> (MP) pollution has become a significant environmental problem on a global scale. Although MPs' pollution path and toxic effects on </w:t>
      </w:r>
      <w:hyperlink r:id="rId5" w:tooltip="Learn more about marine habitats from ScienceDirect's AI-generated Topic Pages" w:history="1">
        <w:r w:rsidRPr="00F774BA">
          <w:rPr>
            <w:rStyle w:val="Hyperlink"/>
            <w:rFonts w:ascii="Times New Roman" w:hAnsi="Times New Roman" w:cs="Times New Roman"/>
            <w:sz w:val="24"/>
            <w:szCs w:val="24"/>
          </w:rPr>
          <w:t>marine habitats</w:t>
        </w:r>
      </w:hyperlink>
      <w:r w:rsidRPr="00F774BA">
        <w:rPr>
          <w:rFonts w:ascii="Times New Roman" w:hAnsi="Times New Roman" w:cs="Times New Roman"/>
          <w:sz w:val="24"/>
          <w:szCs w:val="24"/>
        </w:rPr>
        <w:t xml:space="preserve"> have been examined worldwide, the studies are limited to the rare biodiversity </w:t>
      </w:r>
      <w:hyperlink r:id="rId6" w:tooltip="Learn more about estuary from ScienceDirect's AI-generated Topic Pages" w:history="1">
        <w:r w:rsidRPr="00F774BA">
          <w:rPr>
            <w:rStyle w:val="Hyperlink"/>
            <w:rFonts w:ascii="Times New Roman" w:hAnsi="Times New Roman" w:cs="Times New Roman"/>
            <w:sz w:val="24"/>
            <w:szCs w:val="24"/>
          </w:rPr>
          <w:t>estuary</w:t>
        </w:r>
      </w:hyperlink>
      <w:r w:rsidRPr="00F774BA">
        <w:rPr>
          <w:rFonts w:ascii="Times New Roman" w:hAnsi="Times New Roman" w:cs="Times New Roman"/>
          <w:sz w:val="24"/>
          <w:szCs w:val="24"/>
        </w:rPr>
        <w:t xml:space="preserve"> region of </w:t>
      </w:r>
      <w:proofErr w:type="spellStart"/>
      <w:r w:rsidRPr="00F774BA">
        <w:rPr>
          <w:rFonts w:ascii="Times New Roman" w:hAnsi="Times New Roman" w:cs="Times New Roman"/>
          <w:sz w:val="24"/>
          <w:szCs w:val="24"/>
        </w:rPr>
        <w:t>Hatiya</w:t>
      </w:r>
      <w:proofErr w:type="spellEnd"/>
      <w:r w:rsidRPr="00F774BA">
        <w:rPr>
          <w:rFonts w:ascii="Times New Roman" w:hAnsi="Times New Roman" w:cs="Times New Roman"/>
          <w:sz w:val="24"/>
          <w:szCs w:val="24"/>
        </w:rPr>
        <w:t xml:space="preserve"> Island from the northern Bay of Bengal. This study aimed to investigate the MP pollution path and its influencing factors in </w:t>
      </w:r>
      <w:hyperlink r:id="rId7" w:tooltip="Learn more about estuarine sediments from ScienceDirect's AI-generated Topic Pages" w:history="1">
        <w:r w:rsidRPr="00F774BA">
          <w:rPr>
            <w:rStyle w:val="Hyperlink"/>
            <w:rFonts w:ascii="Times New Roman" w:hAnsi="Times New Roman" w:cs="Times New Roman"/>
            <w:sz w:val="24"/>
            <w:szCs w:val="24"/>
          </w:rPr>
          <w:t>estuarine sediments</w:t>
        </w:r>
      </w:hyperlink>
      <w:r w:rsidRPr="00F774BA">
        <w:rPr>
          <w:rFonts w:ascii="Times New Roman" w:hAnsi="Times New Roman" w:cs="Times New Roman"/>
          <w:sz w:val="24"/>
          <w:szCs w:val="24"/>
        </w:rPr>
        <w:t xml:space="preserve"> and water in rare biodiversity </w:t>
      </w:r>
      <w:proofErr w:type="spellStart"/>
      <w:r w:rsidRPr="00F774BA">
        <w:rPr>
          <w:rFonts w:ascii="Times New Roman" w:hAnsi="Times New Roman" w:cs="Times New Roman"/>
          <w:sz w:val="24"/>
          <w:szCs w:val="24"/>
        </w:rPr>
        <w:t>Hatiya</w:t>
      </w:r>
      <w:proofErr w:type="spellEnd"/>
      <w:r w:rsidRPr="00F774BA">
        <w:rPr>
          <w:rFonts w:ascii="Times New Roman" w:hAnsi="Times New Roman" w:cs="Times New Roman"/>
          <w:sz w:val="24"/>
          <w:szCs w:val="24"/>
        </w:rPr>
        <w:t xml:space="preserve"> Island in the northern Bay of Bengal. Sixty water and sediment samples were collected from 10 sampling sites on the Island and analyzed for MPs. The abundance of MPs in sediment ranged from 67 to 143 pieces/kg, while the abundance in water ranged from 24.34 to 59 pieces/m</w:t>
      </w:r>
      <w:r w:rsidRPr="00F774BA">
        <w:rPr>
          <w:rFonts w:ascii="Times New Roman" w:hAnsi="Times New Roman" w:cs="Times New Roman"/>
          <w:sz w:val="24"/>
          <w:szCs w:val="24"/>
          <w:vertAlign w:val="superscript"/>
        </w:rPr>
        <w:t>3</w:t>
      </w:r>
      <w:r w:rsidRPr="00F774BA">
        <w:rPr>
          <w:rFonts w:ascii="Times New Roman" w:hAnsi="Times New Roman" w:cs="Times New Roman"/>
          <w:sz w:val="24"/>
          <w:szCs w:val="24"/>
        </w:rPr>
        <w:t>. The average concentrations of MPs in sediment and water were 110.90 ± 20.62 pieces/kg and 38.77 ± 10.09 pieces/m</w:t>
      </w:r>
      <w:r w:rsidRPr="00F774BA">
        <w:rPr>
          <w:rFonts w:ascii="Times New Roman" w:hAnsi="Times New Roman" w:cs="Times New Roman"/>
          <w:sz w:val="24"/>
          <w:szCs w:val="24"/>
          <w:vertAlign w:val="superscript"/>
        </w:rPr>
        <w:t>3</w:t>
      </w:r>
      <w:r w:rsidRPr="00F774BA">
        <w:rPr>
          <w:rFonts w:ascii="Times New Roman" w:hAnsi="Times New Roman" w:cs="Times New Roman"/>
          <w:sz w:val="24"/>
          <w:szCs w:val="24"/>
        </w:rPr>
        <w:t xml:space="preserve">, respectively. Most identified MPs from sediment samples were transparent (51%), while about 54.1% of the identified MPs from water samples were colored. The fragment was the most common form of MP in both compartments, with a value of 64.6% in sediment samples and 60.6% in water samples. In sediment and water samples, almost 74% and 80% of MP were &lt;0.5 mm, respectively. </w:t>
      </w:r>
      <w:hyperlink r:id="rId8" w:tooltip="Learn more about Polypropylene from ScienceDirect's AI-generated Topic Pages" w:history="1">
        <w:r w:rsidRPr="00F774BA">
          <w:rPr>
            <w:rStyle w:val="Hyperlink"/>
            <w:rFonts w:ascii="Times New Roman" w:hAnsi="Times New Roman" w:cs="Times New Roman"/>
            <w:sz w:val="24"/>
            <w:szCs w:val="24"/>
          </w:rPr>
          <w:t>Polypropylene</w:t>
        </w:r>
      </w:hyperlink>
      <w:r w:rsidRPr="00F774BA">
        <w:rPr>
          <w:rFonts w:ascii="Times New Roman" w:hAnsi="Times New Roman" w:cs="Times New Roman"/>
          <w:sz w:val="24"/>
          <w:szCs w:val="24"/>
        </w:rPr>
        <w:t xml:space="preserve"> (PP) was the most abundant polymer type, accounting for 51% of all identified polymers. The contamination factor, pollution load index, polymer risk score, and pollution risk score values indicated that the study area was moderately polluted with MPs. The spatial distribution patterns and hotspots of MPs echoed profound human pathways. Based on the results, sustainable management strategies and intervention measures were proposed to reduce the pollution level in the ecologically diverse area. This study provides important insights into evaluating </w:t>
      </w:r>
      <w:hyperlink r:id="rId9" w:tooltip="Learn more about estuary from ScienceDirect's AI-generated Topic Pages" w:history="1">
        <w:r w:rsidRPr="00F774BA">
          <w:rPr>
            <w:rStyle w:val="Hyperlink"/>
            <w:rFonts w:ascii="Times New Roman" w:hAnsi="Times New Roman" w:cs="Times New Roman"/>
            <w:sz w:val="24"/>
            <w:szCs w:val="24"/>
          </w:rPr>
          <w:t>estuary</w:t>
        </w:r>
      </w:hyperlink>
      <w:r w:rsidRPr="00F774BA">
        <w:rPr>
          <w:rFonts w:ascii="Times New Roman" w:hAnsi="Times New Roman" w:cs="Times New Roman"/>
          <w:sz w:val="24"/>
          <w:szCs w:val="24"/>
        </w:rPr>
        <w:t xml:space="preserve"> ecosystem susceptibility and mitigation policies against persistent MP issues.</w:t>
      </w:r>
    </w:p>
    <w:p w:rsidR="00A86462" w:rsidRPr="00F774BA" w:rsidRDefault="00A86462" w:rsidP="00F774BA">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F774BA" w:rsidRDefault="00A86462" w:rsidP="00F774BA">
      <w:pPr>
        <w:spacing w:before="150" w:after="150" w:line="240" w:lineRule="auto"/>
        <w:jc w:val="both"/>
        <w:rPr>
          <w:rFonts w:ascii="Times New Roman" w:eastAsia="Times New Roman" w:hAnsi="Times New Roman" w:cs="Times New Roman"/>
          <w:sz w:val="24"/>
          <w:szCs w:val="24"/>
        </w:rPr>
      </w:pPr>
      <w:r w:rsidRPr="00F774BA">
        <w:rPr>
          <w:rFonts w:ascii="Times New Roman" w:eastAsia="Times New Roman" w:hAnsi="Times New Roman" w:cs="Times New Roman"/>
          <w:b/>
          <w:bCs/>
          <w:sz w:val="24"/>
          <w:szCs w:val="24"/>
          <w:shd w:val="clear" w:color="auto" w:fill="FFFFFF"/>
        </w:rPr>
        <w:t>Conference / Journal Link:</w:t>
      </w:r>
    </w:p>
    <w:bookmarkStart w:id="0" w:name="cj_link"/>
    <w:p w:rsidR="00A86462" w:rsidRPr="00F774BA" w:rsidRDefault="00F774BA" w:rsidP="00F774BA">
      <w:pPr>
        <w:spacing w:after="0" w:line="240" w:lineRule="auto"/>
        <w:jc w:val="both"/>
        <w:rPr>
          <w:rFonts w:ascii="Times New Roman" w:eastAsia="Times New Roman" w:hAnsi="Times New Roman" w:cs="Times New Roman"/>
          <w:color w:val="0070C0"/>
          <w:sz w:val="24"/>
          <w:szCs w:val="24"/>
        </w:rPr>
      </w:pPr>
      <w:r w:rsidRPr="00F774BA">
        <w:rPr>
          <w:rFonts w:ascii="Times New Roman" w:hAnsi="Times New Roman" w:cs="Times New Roman"/>
          <w:color w:val="0070C0"/>
          <w:sz w:val="24"/>
          <w:szCs w:val="24"/>
        </w:rPr>
        <w:fldChar w:fldCharType="begin"/>
      </w:r>
      <w:r w:rsidRPr="00F774BA">
        <w:rPr>
          <w:rFonts w:ascii="Times New Roman" w:hAnsi="Times New Roman" w:cs="Times New Roman"/>
          <w:color w:val="0070C0"/>
          <w:sz w:val="24"/>
          <w:szCs w:val="24"/>
        </w:rPr>
        <w:instrText xml:space="preserve"> HYPERLINK "https://www.sciencedirect.com/science/article/abs/pii/S0169772223001419" \t "_blank" </w:instrText>
      </w:r>
      <w:r w:rsidRPr="00F774BA">
        <w:rPr>
          <w:rFonts w:ascii="Times New Roman" w:hAnsi="Times New Roman" w:cs="Times New Roman"/>
          <w:color w:val="0070C0"/>
          <w:sz w:val="24"/>
          <w:szCs w:val="24"/>
        </w:rPr>
        <w:fldChar w:fldCharType="separate"/>
      </w:r>
      <w:r w:rsidRPr="00F774BA">
        <w:rPr>
          <w:rStyle w:val="Hyperlink"/>
          <w:rFonts w:ascii="Times New Roman" w:hAnsi="Times New Roman" w:cs="Times New Roman"/>
          <w:color w:val="0070C0"/>
          <w:sz w:val="24"/>
          <w:szCs w:val="24"/>
          <w:u w:val="none"/>
        </w:rPr>
        <w:t>https://www.sciencedirect.com/science/article/abs/pii/S0169772223001419</w:t>
      </w:r>
      <w:r w:rsidRPr="00F774BA">
        <w:rPr>
          <w:rFonts w:ascii="Times New Roman" w:hAnsi="Times New Roman" w:cs="Times New Roman"/>
          <w:color w:val="0070C0"/>
          <w:sz w:val="24"/>
          <w:szCs w:val="24"/>
        </w:rPr>
        <w:fldChar w:fldCharType="end"/>
      </w:r>
      <w:bookmarkEnd w:id="0"/>
    </w:p>
    <w:p w:rsidR="00A86462" w:rsidRPr="00F774BA" w:rsidRDefault="00A86462" w:rsidP="00F774BA">
      <w:pPr>
        <w:spacing w:before="150" w:line="240" w:lineRule="auto"/>
        <w:jc w:val="both"/>
        <w:rPr>
          <w:rFonts w:ascii="Times New Roman" w:eastAsia="Times New Roman" w:hAnsi="Times New Roman" w:cs="Times New Roman"/>
          <w:sz w:val="24"/>
          <w:szCs w:val="24"/>
        </w:rPr>
      </w:pPr>
      <w:r w:rsidRPr="00F774BA">
        <w:rPr>
          <w:rFonts w:ascii="Times New Roman" w:eastAsia="Times New Roman" w:hAnsi="Times New Roman" w:cs="Times New Roman"/>
          <w:b/>
          <w:bCs/>
          <w:sz w:val="24"/>
          <w:szCs w:val="24"/>
        </w:rPr>
        <w:t>DOI:</w:t>
      </w:r>
    </w:p>
    <w:p w:rsidR="00764FF2" w:rsidRPr="00F774BA" w:rsidRDefault="00F774BA" w:rsidP="00F774BA">
      <w:pPr>
        <w:jc w:val="both"/>
        <w:rPr>
          <w:rFonts w:ascii="Times New Roman" w:hAnsi="Times New Roman" w:cs="Times New Roman"/>
          <w:color w:val="0070C0"/>
          <w:sz w:val="24"/>
          <w:szCs w:val="24"/>
        </w:rPr>
      </w:pPr>
      <w:hyperlink r:id="rId10" w:tgtFrame="_blank" w:tooltip="Persistent link using digital object identifier" w:history="1">
        <w:r w:rsidRPr="00F774BA">
          <w:rPr>
            <w:rStyle w:val="anchor-text"/>
            <w:rFonts w:ascii="Times New Roman" w:hAnsi="Times New Roman" w:cs="Times New Roman"/>
            <w:color w:val="0070C0"/>
            <w:sz w:val="24"/>
            <w:szCs w:val="24"/>
          </w:rPr>
          <w:t>https://doi.org/10.1016/j.jconhyd.2023.104271</w:t>
        </w:r>
      </w:hyperlink>
      <w:bookmarkStart w:id="1" w:name="_GoBack"/>
      <w:bookmarkEnd w:id="1"/>
    </w:p>
    <w:sectPr w:rsidR="00764FF2" w:rsidRPr="00F77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304220"/>
    <w:rsid w:val="00764FF2"/>
    <w:rsid w:val="009C09A7"/>
    <w:rsid w:val="00A86462"/>
    <w:rsid w:val="00D2717E"/>
    <w:rsid w:val="00D31B7F"/>
    <w:rsid w:val="00F77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button-link-text">
    <w:name w:val="button-link-text"/>
    <w:basedOn w:val="DefaultParagraphFont"/>
    <w:rsid w:val="00D31B7F"/>
  </w:style>
  <w:style w:type="character" w:customStyle="1" w:styleId="react-xocs-alternative-link">
    <w:name w:val="react-xocs-alternative-link"/>
    <w:basedOn w:val="DefaultParagraphFont"/>
    <w:rsid w:val="00D31B7F"/>
  </w:style>
  <w:style w:type="character" w:customStyle="1" w:styleId="given-name">
    <w:name w:val="given-name"/>
    <w:basedOn w:val="DefaultParagraphFont"/>
    <w:rsid w:val="00D31B7F"/>
  </w:style>
  <w:style w:type="character" w:customStyle="1" w:styleId="text">
    <w:name w:val="text"/>
    <w:basedOn w:val="DefaultParagraphFont"/>
    <w:rsid w:val="00D31B7F"/>
  </w:style>
  <w:style w:type="character" w:customStyle="1" w:styleId="author-ref">
    <w:name w:val="author-ref"/>
    <w:basedOn w:val="DefaultParagraphFont"/>
    <w:rsid w:val="00D31B7F"/>
  </w:style>
  <w:style w:type="character" w:customStyle="1" w:styleId="anchor-text">
    <w:name w:val="anchor-text"/>
    <w:basedOn w:val="DefaultParagraphFont"/>
    <w:rsid w:val="00F77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2013070337">
      <w:bodyDiv w:val="1"/>
      <w:marLeft w:val="0"/>
      <w:marRight w:val="0"/>
      <w:marTop w:val="0"/>
      <w:marBottom w:val="0"/>
      <w:divBdr>
        <w:top w:val="none" w:sz="0" w:space="0" w:color="auto"/>
        <w:left w:val="none" w:sz="0" w:space="0" w:color="auto"/>
        <w:bottom w:val="none" w:sz="0" w:space="0" w:color="auto"/>
        <w:right w:val="none" w:sz="0" w:space="0" w:color="auto"/>
      </w:divBdr>
      <w:divsChild>
        <w:div w:id="764303729">
          <w:marLeft w:val="0"/>
          <w:marRight w:val="0"/>
          <w:marTop w:val="0"/>
          <w:marBottom w:val="0"/>
          <w:divBdr>
            <w:top w:val="none" w:sz="0" w:space="0" w:color="auto"/>
            <w:left w:val="none" w:sz="0" w:space="0" w:color="auto"/>
            <w:bottom w:val="none" w:sz="0" w:space="0" w:color="auto"/>
            <w:right w:val="none" w:sz="0" w:space="0" w:color="auto"/>
          </w:divBdr>
          <w:divsChild>
            <w:div w:id="190220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polypropylene" TargetMode="External"/><Relationship Id="rId3" Type="http://schemas.openxmlformats.org/officeDocument/2006/relationships/webSettings" Target="webSettings.xml"/><Relationship Id="rId7" Type="http://schemas.openxmlformats.org/officeDocument/2006/relationships/hyperlink" Target="https://www.sciencedirect.com/topics/agricultural-and-biological-sciences/estuarine-sedime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agricultural-and-biological-sciences/estuaries" TargetMode="External"/><Relationship Id="rId11" Type="http://schemas.openxmlformats.org/officeDocument/2006/relationships/fontTable" Target="fontTable.xml"/><Relationship Id="rId5" Type="http://schemas.openxmlformats.org/officeDocument/2006/relationships/hyperlink" Target="https://www.sciencedirect.com/topics/agricultural-and-biological-sciences/marine-habitats" TargetMode="External"/><Relationship Id="rId10" Type="http://schemas.openxmlformats.org/officeDocument/2006/relationships/hyperlink" Target="https://doi.org/10.1016/j.jconhyd.2023.104271" TargetMode="External"/><Relationship Id="rId4" Type="http://schemas.openxmlformats.org/officeDocument/2006/relationships/hyperlink" Target="https://www.sciencedirect.com/topics/earth-and-planetary-sciences/microplastics" TargetMode="External"/><Relationship Id="rId9" Type="http://schemas.openxmlformats.org/officeDocument/2006/relationships/hyperlink" Target="https://www.sciencedirect.com/topics/agricultural-and-biological-sciences/estua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2024-09-25T03:40:00Z</dcterms:created>
  <dcterms:modified xsi:type="dcterms:W3CDTF">2024-10-01T03:39:00Z</dcterms:modified>
</cp:coreProperties>
</file>