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DBD1189" w:rsidR="000E03F6" w:rsidRPr="00FE2C1D" w:rsidRDefault="00FE2C1D">
      <w:pPr>
        <w:rPr>
          <w:rFonts w:ascii="Times New Roman" w:hAnsi="Times New Roman" w:cs="Times New Roman"/>
          <w:sz w:val="40"/>
          <w:szCs w:val="40"/>
        </w:rPr>
      </w:pPr>
      <w:r w:rsidRPr="00FE2C1D">
        <w:rPr>
          <w:rFonts w:ascii="Times New Roman" w:hAnsi="Times New Roman" w:cs="Times New Roman"/>
          <w:sz w:val="40"/>
          <w:szCs w:val="40"/>
        </w:rPr>
        <w:t>Risk Assessment and Rare Metals Mineralization Associated with Alteration Aspects of Rhyolite Flow Tuffs, Egypt</w:t>
      </w:r>
    </w:p>
    <w:p w14:paraId="40A61456" w14:textId="77777777" w:rsidR="000E03F6" w:rsidRDefault="000E03F6">
      <w:pPr>
        <w:rPr>
          <w:rFonts w:ascii="Times New Roman" w:hAnsi="Times New Roman" w:cs="Times New Roman"/>
          <w:b/>
          <w:bCs/>
          <w:sz w:val="24"/>
          <w:szCs w:val="24"/>
        </w:rPr>
      </w:pPr>
    </w:p>
    <w:p w14:paraId="5159E62B" w14:textId="04285EDF" w:rsidR="00EC166B" w:rsidRPr="00FE2C1D" w:rsidRDefault="000E03F6" w:rsidP="00FE2C1D">
      <w:pPr>
        <w:rPr>
          <w:rFonts w:ascii="Times New Roman" w:hAnsi="Times New Roman" w:cs="Times New Roman"/>
          <w:color w:val="004E9A"/>
          <w:sz w:val="24"/>
          <w:szCs w:val="24"/>
        </w:rPr>
      </w:pPr>
      <w:r w:rsidRPr="00FE2C1D">
        <w:rPr>
          <w:rFonts w:ascii="Times New Roman" w:hAnsi="Times New Roman" w:cs="Times New Roman"/>
          <w:b/>
          <w:bCs/>
          <w:sz w:val="24"/>
          <w:szCs w:val="24"/>
        </w:rPr>
        <w:t>Author:</w:t>
      </w:r>
      <w:r w:rsidR="00FE2C1D" w:rsidRPr="00FE2C1D">
        <w:rPr>
          <w:rFonts w:ascii="Times New Roman" w:hAnsi="Times New Roman" w:cs="Times New Roman"/>
          <w:sz w:val="24"/>
          <w:szCs w:val="24"/>
        </w:rPr>
        <w:t xml:space="preserve"> </w:t>
      </w:r>
      <w:r w:rsidR="00FE2C1D" w:rsidRPr="00FE2C1D">
        <w:rPr>
          <w:rFonts w:ascii="Times New Roman" w:hAnsi="Times New Roman" w:cs="Times New Roman"/>
          <w:color w:val="004E9A"/>
          <w:sz w:val="24"/>
          <w:szCs w:val="24"/>
        </w:rPr>
        <w:t xml:space="preserve">Mohamed Y. Hanfi, Ahmed E. Abdel Gawad, Atef M. Abu-Donia, Hanaa A. Abu </w:t>
      </w:r>
      <w:proofErr w:type="spellStart"/>
      <w:r w:rsidR="00FE2C1D" w:rsidRPr="00FE2C1D">
        <w:rPr>
          <w:rFonts w:ascii="Times New Roman" w:hAnsi="Times New Roman" w:cs="Times New Roman"/>
          <w:color w:val="004E9A"/>
          <w:sz w:val="24"/>
          <w:szCs w:val="24"/>
        </w:rPr>
        <w:t>Khoziem</w:t>
      </w:r>
      <w:proofErr w:type="spellEnd"/>
      <w:r w:rsidR="00FE2C1D" w:rsidRPr="00FE2C1D">
        <w:rPr>
          <w:rFonts w:ascii="Times New Roman" w:hAnsi="Times New Roman" w:cs="Times New Roman"/>
          <w:color w:val="004E9A"/>
          <w:sz w:val="24"/>
          <w:szCs w:val="24"/>
        </w:rPr>
        <w:t>, Hamed I. Mira, </w:t>
      </w:r>
      <w:proofErr w:type="spellStart"/>
      <w:r w:rsidR="00FE2C1D" w:rsidRPr="00FE2C1D">
        <w:rPr>
          <w:rFonts w:ascii="Times New Roman" w:hAnsi="Times New Roman" w:cs="Times New Roman"/>
          <w:color w:val="004E9A"/>
          <w:sz w:val="24"/>
          <w:szCs w:val="24"/>
        </w:rPr>
        <w:t>Mayeen</w:t>
      </w:r>
      <w:proofErr w:type="spellEnd"/>
      <w:r w:rsidR="00FE2C1D" w:rsidRPr="00FE2C1D">
        <w:rPr>
          <w:rFonts w:ascii="Times New Roman" w:hAnsi="Times New Roman" w:cs="Times New Roman"/>
          <w:color w:val="004E9A"/>
          <w:sz w:val="24"/>
          <w:szCs w:val="24"/>
        </w:rPr>
        <w:t xml:space="preserve"> Uddin Khandaker, Mohammed S. Alqahtani, </w:t>
      </w:r>
      <w:proofErr w:type="spellStart"/>
      <w:r w:rsidR="00FE2C1D" w:rsidRPr="00FE2C1D">
        <w:rPr>
          <w:rFonts w:ascii="Times New Roman" w:hAnsi="Times New Roman" w:cs="Times New Roman"/>
          <w:color w:val="004E9A"/>
          <w:sz w:val="24"/>
          <w:szCs w:val="24"/>
        </w:rPr>
        <w:t>A.Sh.M</w:t>
      </w:r>
      <w:proofErr w:type="spellEnd"/>
      <w:r w:rsidR="00FE2C1D" w:rsidRPr="00FE2C1D">
        <w:rPr>
          <w:rFonts w:ascii="Times New Roman" w:hAnsi="Times New Roman" w:cs="Times New Roman"/>
          <w:color w:val="004E9A"/>
          <w:sz w:val="24"/>
          <w:szCs w:val="24"/>
        </w:rPr>
        <w:t>. </w:t>
      </w:r>
      <w:proofErr w:type="spellStart"/>
      <w:r w:rsidR="00FE2C1D" w:rsidRPr="00FE2C1D">
        <w:rPr>
          <w:rFonts w:ascii="Times New Roman" w:hAnsi="Times New Roman" w:cs="Times New Roman"/>
          <w:color w:val="004E9A"/>
          <w:sz w:val="24"/>
          <w:szCs w:val="24"/>
        </w:rPr>
        <w:t>Elshoukrofy</w:t>
      </w:r>
      <w:proofErr w:type="spellEnd"/>
    </w:p>
    <w:p w14:paraId="02DA5D73" w14:textId="77777777" w:rsidR="000E03F6" w:rsidRPr="00FE2C1D" w:rsidRDefault="000E03F6" w:rsidP="00FE2C1D">
      <w:pPr>
        <w:jc w:val="both"/>
        <w:rPr>
          <w:rFonts w:ascii="Times New Roman" w:hAnsi="Times New Roman" w:cs="Times New Roman"/>
          <w:b/>
          <w:bCs/>
          <w:sz w:val="24"/>
          <w:szCs w:val="24"/>
        </w:rPr>
      </w:pPr>
    </w:p>
    <w:p w14:paraId="689221C7" w14:textId="40C93A9D" w:rsidR="000E03F6" w:rsidRPr="00FE2C1D" w:rsidRDefault="000E03F6" w:rsidP="00FE2C1D">
      <w:pPr>
        <w:jc w:val="both"/>
        <w:rPr>
          <w:rFonts w:ascii="Times New Roman" w:hAnsi="Times New Roman" w:cs="Times New Roman"/>
          <w:b/>
          <w:bCs/>
          <w:sz w:val="24"/>
          <w:szCs w:val="24"/>
        </w:rPr>
      </w:pPr>
      <w:r w:rsidRPr="00FE2C1D">
        <w:rPr>
          <w:rFonts w:ascii="Times New Roman" w:hAnsi="Times New Roman" w:cs="Times New Roman"/>
          <w:b/>
          <w:bCs/>
          <w:sz w:val="24"/>
          <w:szCs w:val="24"/>
        </w:rPr>
        <w:t xml:space="preserve">Abstract: </w:t>
      </w:r>
    </w:p>
    <w:p w14:paraId="3A47CD1D" w14:textId="7008F7EB" w:rsidR="000E03F6" w:rsidRPr="00FE2C1D" w:rsidRDefault="00FE2C1D" w:rsidP="00FE2C1D">
      <w:pPr>
        <w:jc w:val="both"/>
        <w:rPr>
          <w:rFonts w:ascii="Times New Roman" w:hAnsi="Times New Roman" w:cs="Times New Roman"/>
          <w:sz w:val="24"/>
          <w:szCs w:val="24"/>
        </w:rPr>
      </w:pPr>
      <w:r w:rsidRPr="00FE2C1D">
        <w:rPr>
          <w:rFonts w:ascii="Times New Roman" w:hAnsi="Times New Roman" w:cs="Times New Roman"/>
          <w:sz w:val="24"/>
          <w:szCs w:val="24"/>
        </w:rPr>
        <w:t xml:space="preserve">Argillic alteration and </w:t>
      </w:r>
      <w:proofErr w:type="spellStart"/>
      <w:r w:rsidRPr="00FE2C1D">
        <w:rPr>
          <w:rFonts w:ascii="Times New Roman" w:hAnsi="Times New Roman" w:cs="Times New Roman"/>
          <w:sz w:val="24"/>
          <w:szCs w:val="24"/>
        </w:rPr>
        <w:t>hematitization</w:t>
      </w:r>
      <w:proofErr w:type="spellEnd"/>
      <w:r w:rsidRPr="00FE2C1D">
        <w:rPr>
          <w:rFonts w:ascii="Times New Roman" w:hAnsi="Times New Roman" w:cs="Times New Roman"/>
          <w:sz w:val="24"/>
          <w:szCs w:val="24"/>
        </w:rPr>
        <w:t xml:space="preserve"> are the two extensive alterations that affected Um Safi rhyolite flow tuffs. Rare metal mineralization including radioactive minerals (thorite, </w:t>
      </w:r>
      <w:proofErr w:type="spellStart"/>
      <w:r w:rsidRPr="00FE2C1D">
        <w:rPr>
          <w:rFonts w:ascii="Times New Roman" w:hAnsi="Times New Roman" w:cs="Times New Roman"/>
          <w:sz w:val="24"/>
          <w:szCs w:val="24"/>
        </w:rPr>
        <w:t>uranothorite</w:t>
      </w:r>
      <w:proofErr w:type="spellEnd"/>
      <w:r w:rsidRPr="00FE2C1D">
        <w:rPr>
          <w:rFonts w:ascii="Times New Roman" w:hAnsi="Times New Roman" w:cs="Times New Roman"/>
          <w:sz w:val="24"/>
          <w:szCs w:val="24"/>
        </w:rPr>
        <w:t xml:space="preserve">), Nb-bearing minerals (columbite, </w:t>
      </w:r>
      <w:proofErr w:type="spellStart"/>
      <w:r w:rsidRPr="00FE2C1D">
        <w:rPr>
          <w:rFonts w:ascii="Times New Roman" w:hAnsi="Times New Roman" w:cs="Times New Roman"/>
          <w:sz w:val="24"/>
          <w:szCs w:val="24"/>
        </w:rPr>
        <w:t>yettrocolumbite</w:t>
      </w:r>
      <w:proofErr w:type="spellEnd"/>
      <w:r w:rsidRPr="00FE2C1D">
        <w:rPr>
          <w:rFonts w:ascii="Times New Roman" w:hAnsi="Times New Roman" w:cs="Times New Roman"/>
          <w:sz w:val="24"/>
          <w:szCs w:val="24"/>
        </w:rPr>
        <w:t xml:space="preserve">, Nb-rutile), zircon, REE-minerals (LREE-carbonate, xenotime) as well as molybdite, pyrite, fluorite, hematite and ilmenite have been identified by using Energy Dispersive Spectrometer (EDS) and are well recorded in argillic and </w:t>
      </w:r>
      <w:proofErr w:type="spellStart"/>
      <w:r w:rsidRPr="00FE2C1D">
        <w:rPr>
          <w:rFonts w:ascii="Times New Roman" w:hAnsi="Times New Roman" w:cs="Times New Roman"/>
          <w:sz w:val="24"/>
          <w:szCs w:val="24"/>
        </w:rPr>
        <w:t>hematitized</w:t>
      </w:r>
      <w:proofErr w:type="spellEnd"/>
      <w:r w:rsidRPr="00FE2C1D">
        <w:rPr>
          <w:rFonts w:ascii="Times New Roman" w:hAnsi="Times New Roman" w:cs="Times New Roman"/>
          <w:sz w:val="24"/>
          <w:szCs w:val="24"/>
        </w:rPr>
        <w:t xml:space="preserve"> samples. The investigated rhyolite flow tuffs show that the activity concentration of radionuclides changed from 1.2 to 453.2 </w:t>
      </w:r>
      <w:proofErr w:type="spellStart"/>
      <w:r w:rsidRPr="00FE2C1D">
        <w:rPr>
          <w:rFonts w:ascii="Times New Roman" w:hAnsi="Times New Roman" w:cs="Times New Roman"/>
          <w:sz w:val="24"/>
          <w:szCs w:val="24"/>
        </w:rPr>
        <w:t>Bq</w:t>
      </w:r>
      <w:proofErr w:type="spellEnd"/>
      <w:r w:rsidRPr="00FE2C1D">
        <w:rPr>
          <w:rFonts w:ascii="Times New Roman" w:hAnsi="Times New Roman" w:cs="Times New Roman"/>
          <w:sz w:val="24"/>
          <w:szCs w:val="24"/>
        </w:rPr>
        <w:t xml:space="preserve"> kg−1 for 238U, from 3.2 to 489.6 </w:t>
      </w:r>
      <w:proofErr w:type="spellStart"/>
      <w:r w:rsidRPr="00FE2C1D">
        <w:rPr>
          <w:rFonts w:ascii="Times New Roman" w:hAnsi="Times New Roman" w:cs="Times New Roman"/>
          <w:sz w:val="24"/>
          <w:szCs w:val="24"/>
        </w:rPr>
        <w:t>Bq</w:t>
      </w:r>
      <w:proofErr w:type="spellEnd"/>
      <w:r w:rsidRPr="00FE2C1D">
        <w:rPr>
          <w:rFonts w:ascii="Times New Roman" w:hAnsi="Times New Roman" w:cs="Times New Roman"/>
          <w:sz w:val="24"/>
          <w:szCs w:val="24"/>
        </w:rPr>
        <w:t xml:space="preserve"> kg−1 for 232Th, and from 31.3 to 88954.6 </w:t>
      </w:r>
      <w:proofErr w:type="spellStart"/>
      <w:r w:rsidRPr="00FE2C1D">
        <w:rPr>
          <w:rFonts w:ascii="Times New Roman" w:hAnsi="Times New Roman" w:cs="Times New Roman"/>
          <w:sz w:val="24"/>
          <w:szCs w:val="24"/>
        </w:rPr>
        <w:t>Bq</w:t>
      </w:r>
      <w:proofErr w:type="spellEnd"/>
      <w:r w:rsidRPr="00FE2C1D">
        <w:rPr>
          <w:rFonts w:ascii="Times New Roman" w:hAnsi="Times New Roman" w:cs="Times New Roman"/>
          <w:sz w:val="24"/>
          <w:szCs w:val="24"/>
        </w:rPr>
        <w:t xml:space="preserve"> kg−1 for 40K. The mean values of 238U, 232Th, and 40K activity concentrations are 90.8 ± 84.5, 122.9 ± 90.5 and 6286.7 ± 1562.2 </w:t>
      </w:r>
      <w:proofErr w:type="spellStart"/>
      <w:r w:rsidRPr="00FE2C1D">
        <w:rPr>
          <w:rFonts w:ascii="Times New Roman" w:hAnsi="Times New Roman" w:cs="Times New Roman"/>
          <w:sz w:val="24"/>
          <w:szCs w:val="24"/>
        </w:rPr>
        <w:t>Bq</w:t>
      </w:r>
      <w:proofErr w:type="spellEnd"/>
      <w:r w:rsidRPr="00FE2C1D">
        <w:rPr>
          <w:rFonts w:ascii="Times New Roman" w:hAnsi="Times New Roman" w:cs="Times New Roman"/>
          <w:sz w:val="24"/>
          <w:szCs w:val="24"/>
        </w:rPr>
        <w:t xml:space="preserve"> kg−1, respectively. The hazard factors are estimated. Their results exceeded the recommended limit. Thus, the investigated rhyolite flow tuffs are not safe to use in building materials and other construction industries. A multi-statistical approach is performed to show the correlation between the radioactive concentration and radiological hazard factors. This approach illustrates the positive correlation between uranium and thorium due to their contribution from the natural radioactive series—moreover, a strong correlation was obtained between potassium and all radiological parameters. Thus, the radioactive hazards impact in the present study is related to the presence of radioactive minerals such as thorite and </w:t>
      </w:r>
      <w:proofErr w:type="spellStart"/>
      <w:r w:rsidRPr="00FE2C1D">
        <w:rPr>
          <w:rFonts w:ascii="Times New Roman" w:hAnsi="Times New Roman" w:cs="Times New Roman"/>
          <w:sz w:val="24"/>
          <w:szCs w:val="24"/>
        </w:rPr>
        <w:t>uranothorite</w:t>
      </w:r>
      <w:proofErr w:type="spellEnd"/>
      <w:r w:rsidRPr="00FE2C1D">
        <w:rPr>
          <w:rFonts w:ascii="Times New Roman" w:hAnsi="Times New Roman" w:cs="Times New Roman"/>
          <w:sz w:val="24"/>
          <w:szCs w:val="24"/>
        </w:rPr>
        <w:t xml:space="preserve"> in addition to other accessory minerals.</w:t>
      </w:r>
    </w:p>
    <w:p w14:paraId="084F2B5C" w14:textId="77777777" w:rsidR="00FE2C1D" w:rsidRPr="00FE2C1D" w:rsidRDefault="00FE2C1D" w:rsidP="00FE2C1D">
      <w:pPr>
        <w:jc w:val="both"/>
        <w:rPr>
          <w:rFonts w:ascii="Times New Roman" w:hAnsi="Times New Roman" w:cs="Times New Roman"/>
          <w:b/>
          <w:bCs/>
          <w:sz w:val="24"/>
          <w:szCs w:val="24"/>
        </w:rPr>
      </w:pPr>
    </w:p>
    <w:p w14:paraId="7091CC9A" w14:textId="1BCC5114" w:rsidR="000E03F6" w:rsidRPr="00FE2C1D" w:rsidRDefault="000E03F6" w:rsidP="00FE2C1D">
      <w:pPr>
        <w:jc w:val="both"/>
        <w:rPr>
          <w:rFonts w:ascii="Times New Roman" w:hAnsi="Times New Roman" w:cs="Times New Roman"/>
          <w:b/>
          <w:bCs/>
          <w:sz w:val="24"/>
          <w:szCs w:val="24"/>
        </w:rPr>
      </w:pPr>
      <w:r w:rsidRPr="00FE2C1D">
        <w:rPr>
          <w:rFonts w:ascii="Times New Roman" w:hAnsi="Times New Roman" w:cs="Times New Roman"/>
          <w:b/>
          <w:bCs/>
          <w:sz w:val="24"/>
          <w:szCs w:val="24"/>
        </w:rPr>
        <w:t>Conference / Journal Link</w:t>
      </w:r>
      <w:r w:rsidR="003A4568" w:rsidRPr="00FE2C1D">
        <w:rPr>
          <w:rFonts w:ascii="Times New Roman" w:hAnsi="Times New Roman" w:cs="Times New Roman"/>
          <w:b/>
          <w:bCs/>
          <w:sz w:val="24"/>
          <w:szCs w:val="24"/>
        </w:rPr>
        <w:t xml:space="preserve">: </w:t>
      </w:r>
    </w:p>
    <w:bookmarkStart w:id="0" w:name="cj_link"/>
    <w:p w14:paraId="35895C28" w14:textId="7D1F56F8" w:rsidR="003A4568" w:rsidRPr="00FE2C1D" w:rsidRDefault="00FE2C1D" w:rsidP="00FE2C1D">
      <w:pPr>
        <w:jc w:val="both"/>
        <w:rPr>
          <w:rFonts w:ascii="Times New Roman" w:hAnsi="Times New Roman" w:cs="Times New Roman"/>
          <w:sz w:val="24"/>
          <w:szCs w:val="24"/>
        </w:rPr>
      </w:pPr>
      <w:r w:rsidRPr="00FE2C1D">
        <w:rPr>
          <w:rFonts w:ascii="Times New Roman" w:hAnsi="Times New Roman" w:cs="Times New Roman"/>
          <w:sz w:val="24"/>
          <w:szCs w:val="24"/>
        </w:rPr>
        <w:fldChar w:fldCharType="begin"/>
      </w:r>
      <w:r w:rsidRPr="00FE2C1D">
        <w:rPr>
          <w:rFonts w:ascii="Times New Roman" w:hAnsi="Times New Roman" w:cs="Times New Roman"/>
          <w:sz w:val="24"/>
          <w:szCs w:val="24"/>
        </w:rPr>
        <w:instrText>HYPERLINK "https://www.sciencedirect.com/science/article/abs/pii/S0969806X23006254" \t "_blank"</w:instrText>
      </w:r>
      <w:r w:rsidRPr="00FE2C1D">
        <w:rPr>
          <w:rFonts w:ascii="Times New Roman" w:hAnsi="Times New Roman" w:cs="Times New Roman"/>
          <w:sz w:val="24"/>
          <w:szCs w:val="24"/>
        </w:rPr>
      </w:r>
      <w:r w:rsidRPr="00FE2C1D">
        <w:rPr>
          <w:rFonts w:ascii="Times New Roman" w:hAnsi="Times New Roman" w:cs="Times New Roman"/>
          <w:sz w:val="24"/>
          <w:szCs w:val="24"/>
        </w:rPr>
        <w:fldChar w:fldCharType="separate"/>
      </w:r>
      <w:r w:rsidRPr="00FE2C1D">
        <w:rPr>
          <w:rStyle w:val="Hyperlink"/>
          <w:rFonts w:ascii="Times New Roman" w:hAnsi="Times New Roman" w:cs="Times New Roman"/>
          <w:sz w:val="24"/>
          <w:szCs w:val="24"/>
          <w:u w:val="none"/>
        </w:rPr>
        <w:t>https://www.sciencedirect.com/science/article/abs/pii/S0969806X23006254</w:t>
      </w:r>
      <w:r w:rsidRPr="00FE2C1D">
        <w:rPr>
          <w:rFonts w:ascii="Times New Roman" w:hAnsi="Times New Roman" w:cs="Times New Roman"/>
          <w:sz w:val="24"/>
          <w:szCs w:val="24"/>
        </w:rPr>
        <w:fldChar w:fldCharType="end"/>
      </w:r>
      <w:bookmarkEnd w:id="0"/>
    </w:p>
    <w:p w14:paraId="2CD9F643" w14:textId="77777777" w:rsidR="000E03F6" w:rsidRPr="00FE2C1D" w:rsidRDefault="000E03F6" w:rsidP="00FE2C1D">
      <w:pPr>
        <w:jc w:val="both"/>
        <w:rPr>
          <w:rFonts w:ascii="Times New Roman" w:hAnsi="Times New Roman" w:cs="Times New Roman"/>
          <w:b/>
          <w:bCs/>
          <w:sz w:val="24"/>
          <w:szCs w:val="24"/>
        </w:rPr>
      </w:pPr>
      <w:r w:rsidRPr="00FE2C1D">
        <w:rPr>
          <w:rFonts w:ascii="Times New Roman" w:hAnsi="Times New Roman" w:cs="Times New Roman"/>
          <w:b/>
          <w:bCs/>
          <w:sz w:val="24"/>
          <w:szCs w:val="24"/>
        </w:rPr>
        <w:t>DOI:</w:t>
      </w:r>
    </w:p>
    <w:p w14:paraId="3310F6D4" w14:textId="39A2EC7C" w:rsidR="000E03F6" w:rsidRPr="00FE2C1D" w:rsidRDefault="00FE2C1D" w:rsidP="00FE2C1D">
      <w:pPr>
        <w:jc w:val="both"/>
        <w:rPr>
          <w:rFonts w:ascii="Times New Roman" w:hAnsi="Times New Roman" w:cs="Times New Roman"/>
          <w:sz w:val="24"/>
          <w:szCs w:val="24"/>
        </w:rPr>
      </w:pPr>
      <w:hyperlink r:id="rId4" w:tgtFrame="_blank" w:tooltip="Persistent link using digital object identifier" w:history="1">
        <w:r w:rsidRPr="00FE2C1D">
          <w:rPr>
            <w:rStyle w:val="Hyperlink"/>
            <w:rFonts w:ascii="Times New Roman" w:hAnsi="Times New Roman" w:cs="Times New Roman"/>
            <w:sz w:val="24"/>
            <w:szCs w:val="24"/>
            <w:u w:val="none"/>
          </w:rPr>
          <w:t>https://doi.org/10.1016/j.radphyschem.2023.111379</w:t>
        </w:r>
      </w:hyperlink>
    </w:p>
    <w:sectPr w:rsidR="000E03F6" w:rsidRPr="00FE2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A4568"/>
    <w:rsid w:val="005533FA"/>
    <w:rsid w:val="005B71EB"/>
    <w:rsid w:val="005C6CCD"/>
    <w:rsid w:val="00697B2D"/>
    <w:rsid w:val="006B03C3"/>
    <w:rsid w:val="006E52C3"/>
    <w:rsid w:val="0081562C"/>
    <w:rsid w:val="008F7173"/>
    <w:rsid w:val="00911FC3"/>
    <w:rsid w:val="00943CA4"/>
    <w:rsid w:val="00A4620C"/>
    <w:rsid w:val="00B319FA"/>
    <w:rsid w:val="00BA1D1E"/>
    <w:rsid w:val="00C60B17"/>
    <w:rsid w:val="00D26E3D"/>
    <w:rsid w:val="00DB6083"/>
    <w:rsid w:val="00DC372F"/>
    <w:rsid w:val="00EC166B"/>
    <w:rsid w:val="00FE2C1D"/>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C1D"/>
    <w:rPr>
      <w:color w:val="0563C1" w:themeColor="hyperlink"/>
      <w:u w:val="single"/>
    </w:rPr>
  </w:style>
  <w:style w:type="character" w:styleId="UnresolvedMention">
    <w:name w:val="Unresolved Mention"/>
    <w:basedOn w:val="DefaultParagraphFont"/>
    <w:uiPriority w:val="99"/>
    <w:semiHidden/>
    <w:unhideWhenUsed/>
    <w:rsid w:val="00FE2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3.1113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2024-12-08T09:18:00Z</dcterms:created>
  <dcterms:modified xsi:type="dcterms:W3CDTF">2024-12-09T05:50:00Z</dcterms:modified>
</cp:coreProperties>
</file>