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2D392235" w:rsidR="000E03F6" w:rsidRPr="00D3586B" w:rsidRDefault="00D3586B">
      <w:pPr>
        <w:rPr>
          <w:rFonts w:ascii="Times New Roman" w:hAnsi="Times New Roman" w:cs="Times New Roman"/>
          <w:sz w:val="40"/>
          <w:szCs w:val="40"/>
        </w:rPr>
      </w:pPr>
      <w:r w:rsidRPr="00D3586B">
        <w:rPr>
          <w:rFonts w:ascii="Times New Roman" w:hAnsi="Times New Roman" w:cs="Times New Roman"/>
          <w:sz w:val="40"/>
          <w:szCs w:val="40"/>
        </w:rPr>
        <w:t>Predicting Groundwater Phosphate Levels in Coastal Multi-aquifers: A Geostatistical and Data-driven Approach</w:t>
      </w:r>
    </w:p>
    <w:p w14:paraId="40A61456" w14:textId="77777777" w:rsidR="000E03F6" w:rsidRDefault="000E03F6">
      <w:pPr>
        <w:rPr>
          <w:rFonts w:ascii="Times New Roman" w:hAnsi="Times New Roman" w:cs="Times New Roman"/>
          <w:b/>
          <w:bCs/>
          <w:sz w:val="24"/>
          <w:szCs w:val="24"/>
        </w:rPr>
      </w:pPr>
    </w:p>
    <w:p w14:paraId="2CD4F6D1" w14:textId="77777777" w:rsidR="00D3586B" w:rsidRPr="00AF0B5A" w:rsidRDefault="000E03F6" w:rsidP="00AF0B5A">
      <w:pPr>
        <w:jc w:val="both"/>
        <w:rPr>
          <w:rFonts w:ascii="Times New Roman" w:hAnsi="Times New Roman" w:cs="Times New Roman"/>
          <w:sz w:val="24"/>
          <w:szCs w:val="24"/>
        </w:rPr>
      </w:pPr>
      <w:r w:rsidRPr="00AF0B5A">
        <w:rPr>
          <w:rFonts w:ascii="Times New Roman" w:hAnsi="Times New Roman" w:cs="Times New Roman"/>
          <w:b/>
          <w:bCs/>
          <w:sz w:val="24"/>
          <w:szCs w:val="24"/>
        </w:rPr>
        <w:t>Author:</w:t>
      </w:r>
      <w:r w:rsidR="00D3586B" w:rsidRPr="00AF0B5A">
        <w:rPr>
          <w:rFonts w:ascii="Times New Roman" w:hAnsi="Times New Roman" w:cs="Times New Roman"/>
          <w:sz w:val="24"/>
          <w:szCs w:val="24"/>
        </w:rPr>
        <w:t xml:space="preserve"> </w:t>
      </w:r>
    </w:p>
    <w:p w14:paraId="5159E62B" w14:textId="020E8B12" w:rsidR="00EC166B" w:rsidRPr="00AF0B5A" w:rsidRDefault="00D3586B" w:rsidP="00AF0B5A">
      <w:pPr>
        <w:rPr>
          <w:rFonts w:ascii="Times New Roman" w:hAnsi="Times New Roman" w:cs="Times New Roman"/>
          <w:color w:val="004E9A"/>
          <w:sz w:val="24"/>
          <w:szCs w:val="24"/>
        </w:rPr>
      </w:pPr>
      <w:r w:rsidRPr="00AF0B5A">
        <w:rPr>
          <w:rFonts w:ascii="Times New Roman" w:hAnsi="Times New Roman" w:cs="Times New Roman"/>
          <w:color w:val="004E9A"/>
          <w:sz w:val="24"/>
          <w:szCs w:val="24"/>
        </w:rPr>
        <w:t>Md. Abdullah-Al Mamun, Abu Reza Md</w:t>
      </w:r>
      <w:r w:rsidRPr="00AF0B5A">
        <w:rPr>
          <w:rFonts w:ascii="Times New Roman" w:hAnsi="Times New Roman" w:cs="Times New Roman"/>
          <w:color w:val="004E9A"/>
          <w:sz w:val="24"/>
          <w:szCs w:val="24"/>
        </w:rPr>
        <w:t xml:space="preserve"> </w:t>
      </w:r>
      <w:proofErr w:type="spellStart"/>
      <w:r w:rsidRPr="00AF0B5A">
        <w:rPr>
          <w:rFonts w:ascii="Times New Roman" w:hAnsi="Times New Roman" w:cs="Times New Roman"/>
          <w:color w:val="004E9A"/>
          <w:sz w:val="24"/>
          <w:szCs w:val="24"/>
        </w:rPr>
        <w:t>Towfiqul</w:t>
      </w:r>
      <w:proofErr w:type="spellEnd"/>
      <w:r w:rsidRPr="00AF0B5A">
        <w:rPr>
          <w:rFonts w:ascii="Times New Roman" w:hAnsi="Times New Roman" w:cs="Times New Roman"/>
          <w:color w:val="004E9A"/>
          <w:sz w:val="24"/>
          <w:szCs w:val="24"/>
        </w:rPr>
        <w:t> Islam, </w:t>
      </w:r>
      <w:proofErr w:type="spellStart"/>
      <w:r w:rsidRPr="00AF0B5A">
        <w:rPr>
          <w:rFonts w:ascii="Times New Roman" w:hAnsi="Times New Roman" w:cs="Times New Roman"/>
          <w:color w:val="004E9A"/>
          <w:sz w:val="24"/>
          <w:szCs w:val="24"/>
        </w:rPr>
        <w:t>Mst.Nazneen</w:t>
      </w:r>
      <w:proofErr w:type="spellEnd"/>
      <w:r w:rsidRPr="00AF0B5A">
        <w:rPr>
          <w:rFonts w:ascii="Times New Roman" w:hAnsi="Times New Roman" w:cs="Times New Roman"/>
          <w:color w:val="004E9A"/>
          <w:sz w:val="24"/>
          <w:szCs w:val="24"/>
        </w:rPr>
        <w:t> Aktar, Md Nashir Uddin, Md. Saiful Islam, Subodh Chandra Pal, </w:t>
      </w:r>
      <w:proofErr w:type="spellStart"/>
      <w:r w:rsidRPr="00AF0B5A">
        <w:rPr>
          <w:rFonts w:ascii="Times New Roman" w:hAnsi="Times New Roman" w:cs="Times New Roman"/>
          <w:color w:val="004E9A"/>
          <w:sz w:val="24"/>
          <w:szCs w:val="24"/>
        </w:rPr>
        <w:t>Aznarul</w:t>
      </w:r>
      <w:proofErr w:type="spellEnd"/>
      <w:r w:rsidRPr="00AF0B5A">
        <w:rPr>
          <w:rFonts w:ascii="Times New Roman" w:hAnsi="Times New Roman" w:cs="Times New Roman"/>
          <w:color w:val="004E9A"/>
          <w:sz w:val="24"/>
          <w:szCs w:val="24"/>
        </w:rPr>
        <w:t xml:space="preserve"> Islam, A.B.M. </w:t>
      </w:r>
      <w:proofErr w:type="spellStart"/>
      <w:r w:rsidRPr="00AF0B5A">
        <w:rPr>
          <w:rFonts w:ascii="Times New Roman" w:hAnsi="Times New Roman" w:cs="Times New Roman"/>
          <w:color w:val="004E9A"/>
          <w:sz w:val="24"/>
          <w:szCs w:val="24"/>
        </w:rPr>
        <w:t>Mainul</w:t>
      </w:r>
      <w:proofErr w:type="spellEnd"/>
      <w:r w:rsidRPr="00AF0B5A">
        <w:rPr>
          <w:rFonts w:ascii="Times New Roman" w:hAnsi="Times New Roman" w:cs="Times New Roman"/>
          <w:color w:val="004E9A"/>
          <w:sz w:val="24"/>
          <w:szCs w:val="24"/>
        </w:rPr>
        <w:t> Bari, Abubakr M. Idris, </w:t>
      </w:r>
      <w:proofErr w:type="spellStart"/>
      <w:r w:rsidRPr="00AF0B5A">
        <w:rPr>
          <w:rFonts w:ascii="Times New Roman" w:hAnsi="Times New Roman" w:cs="Times New Roman"/>
          <w:color w:val="004E9A"/>
          <w:sz w:val="24"/>
          <w:szCs w:val="24"/>
        </w:rPr>
        <w:t>Venkatramanan</w:t>
      </w:r>
      <w:proofErr w:type="spellEnd"/>
      <w:r w:rsidRPr="00AF0B5A">
        <w:rPr>
          <w:rFonts w:ascii="Times New Roman" w:hAnsi="Times New Roman" w:cs="Times New Roman"/>
          <w:color w:val="004E9A"/>
          <w:sz w:val="24"/>
          <w:szCs w:val="24"/>
        </w:rPr>
        <w:t> </w:t>
      </w:r>
      <w:proofErr w:type="spellStart"/>
      <w:r w:rsidRPr="00AF0B5A">
        <w:rPr>
          <w:rFonts w:ascii="Times New Roman" w:hAnsi="Times New Roman" w:cs="Times New Roman"/>
          <w:color w:val="004E9A"/>
          <w:sz w:val="24"/>
          <w:szCs w:val="24"/>
        </w:rPr>
        <w:t>Senapathi</w:t>
      </w:r>
      <w:proofErr w:type="spellEnd"/>
      <w:r w:rsidRPr="00AF0B5A">
        <w:rPr>
          <w:rFonts w:ascii="Times New Roman" w:hAnsi="Times New Roman" w:cs="Times New Roman"/>
          <w:color w:val="004E9A"/>
          <w:sz w:val="24"/>
          <w:szCs w:val="24"/>
        </w:rPr>
        <w:t> </w:t>
      </w:r>
    </w:p>
    <w:p w14:paraId="02DA5D73" w14:textId="77777777" w:rsidR="000E03F6" w:rsidRPr="00AF0B5A" w:rsidRDefault="000E03F6" w:rsidP="00AF0B5A">
      <w:pPr>
        <w:jc w:val="both"/>
        <w:rPr>
          <w:rFonts w:ascii="Times New Roman" w:hAnsi="Times New Roman" w:cs="Times New Roman"/>
          <w:b/>
          <w:bCs/>
          <w:sz w:val="24"/>
          <w:szCs w:val="24"/>
        </w:rPr>
      </w:pPr>
    </w:p>
    <w:p w14:paraId="689221C7" w14:textId="40C93A9D" w:rsidR="000E03F6" w:rsidRPr="00AF0B5A" w:rsidRDefault="000E03F6" w:rsidP="00AF0B5A">
      <w:pPr>
        <w:jc w:val="both"/>
        <w:rPr>
          <w:rFonts w:ascii="Times New Roman" w:hAnsi="Times New Roman" w:cs="Times New Roman"/>
          <w:b/>
          <w:bCs/>
          <w:sz w:val="24"/>
          <w:szCs w:val="24"/>
        </w:rPr>
      </w:pPr>
      <w:r w:rsidRPr="00AF0B5A">
        <w:rPr>
          <w:rFonts w:ascii="Times New Roman" w:hAnsi="Times New Roman" w:cs="Times New Roman"/>
          <w:b/>
          <w:bCs/>
          <w:sz w:val="24"/>
          <w:szCs w:val="24"/>
        </w:rPr>
        <w:t xml:space="preserve">Abstract: </w:t>
      </w:r>
    </w:p>
    <w:p w14:paraId="3A47CD1D" w14:textId="3CBB9101" w:rsidR="000E03F6" w:rsidRPr="00AF0B5A" w:rsidRDefault="00E4552A" w:rsidP="00AF0B5A">
      <w:pPr>
        <w:jc w:val="both"/>
        <w:rPr>
          <w:rFonts w:ascii="Times New Roman" w:hAnsi="Times New Roman" w:cs="Times New Roman"/>
          <w:sz w:val="24"/>
          <w:szCs w:val="24"/>
        </w:rPr>
      </w:pPr>
      <w:r w:rsidRPr="00AF0B5A">
        <w:rPr>
          <w:rFonts w:ascii="Times New Roman" w:hAnsi="Times New Roman" w:cs="Times New Roman"/>
          <w:sz w:val="24"/>
          <w:szCs w:val="24"/>
        </w:rPr>
        <w:t>Even if you want to make a profit from cryptocurrency, you are worried that you will lose money, and it is difficult to afford it. There are a vast number of papers that study such unpredictable price fluctuations of cryptocurrency. Currently, it is mainstream to use learning deep to predict the price of cryptocurrency. The goal of this research is to predict the price of cryptocurrency over the long-term using deep learning. The algorithms used are LSTM, GRU, and Bi-LSTM. The targeted cryptocurrencies are Bitcoin, Ethereum, Litecoin, and Cardano. Finally, we will compare it with previous research and verify the performance of our model.</w:t>
      </w:r>
    </w:p>
    <w:p w14:paraId="7091CC9A" w14:textId="464E157F" w:rsidR="000E03F6" w:rsidRPr="00AF0B5A" w:rsidRDefault="000E03F6" w:rsidP="00AF0B5A">
      <w:pPr>
        <w:jc w:val="both"/>
        <w:rPr>
          <w:rFonts w:ascii="Times New Roman" w:hAnsi="Times New Roman" w:cs="Times New Roman"/>
          <w:b/>
          <w:bCs/>
          <w:sz w:val="24"/>
          <w:szCs w:val="24"/>
        </w:rPr>
      </w:pPr>
      <w:r w:rsidRPr="00AF0B5A">
        <w:rPr>
          <w:rFonts w:ascii="Times New Roman" w:hAnsi="Times New Roman" w:cs="Times New Roman"/>
          <w:b/>
          <w:bCs/>
          <w:sz w:val="24"/>
          <w:szCs w:val="24"/>
        </w:rPr>
        <w:t>Conference / Journal Link</w:t>
      </w:r>
      <w:r w:rsidR="003A4568" w:rsidRPr="00AF0B5A">
        <w:rPr>
          <w:rFonts w:ascii="Times New Roman" w:hAnsi="Times New Roman" w:cs="Times New Roman"/>
          <w:b/>
          <w:bCs/>
          <w:sz w:val="24"/>
          <w:szCs w:val="24"/>
        </w:rPr>
        <w:t xml:space="preserve">: </w:t>
      </w:r>
    </w:p>
    <w:bookmarkStart w:id="0" w:name="cj_link"/>
    <w:p w14:paraId="35895C28" w14:textId="32A60EE4" w:rsidR="003A4568" w:rsidRPr="00AF0B5A" w:rsidRDefault="00E4552A" w:rsidP="00AF0B5A">
      <w:pPr>
        <w:jc w:val="both"/>
        <w:rPr>
          <w:rFonts w:ascii="Times New Roman" w:hAnsi="Times New Roman" w:cs="Times New Roman"/>
          <w:sz w:val="24"/>
          <w:szCs w:val="24"/>
        </w:rPr>
      </w:pPr>
      <w:r w:rsidRPr="00AF0B5A">
        <w:rPr>
          <w:rFonts w:ascii="Times New Roman" w:hAnsi="Times New Roman" w:cs="Times New Roman"/>
          <w:sz w:val="24"/>
          <w:szCs w:val="24"/>
        </w:rPr>
        <w:fldChar w:fldCharType="begin"/>
      </w:r>
      <w:r w:rsidRPr="00AF0B5A">
        <w:rPr>
          <w:rFonts w:ascii="Times New Roman" w:hAnsi="Times New Roman" w:cs="Times New Roman"/>
          <w:sz w:val="24"/>
          <w:szCs w:val="24"/>
        </w:rPr>
        <w:instrText>HYPERLINK "https://www.sciencedirect.com/science/article/abs/pii/S0048969724061801" \l ":~:text=Four%20data%2Ddriven%20algorithms%2C%20including,RAE%2C%20CC%2C%20and%20MAE." \t "_blank"</w:instrText>
      </w:r>
      <w:r w:rsidRPr="00AF0B5A">
        <w:rPr>
          <w:rFonts w:ascii="Times New Roman" w:hAnsi="Times New Roman" w:cs="Times New Roman"/>
          <w:sz w:val="24"/>
          <w:szCs w:val="24"/>
        </w:rPr>
      </w:r>
      <w:r w:rsidRPr="00AF0B5A">
        <w:rPr>
          <w:rFonts w:ascii="Times New Roman" w:hAnsi="Times New Roman" w:cs="Times New Roman"/>
          <w:sz w:val="24"/>
          <w:szCs w:val="24"/>
        </w:rPr>
        <w:fldChar w:fldCharType="separate"/>
      </w:r>
      <w:r w:rsidRPr="00AF0B5A">
        <w:rPr>
          <w:rStyle w:val="Hyperlink"/>
          <w:rFonts w:ascii="Times New Roman" w:hAnsi="Times New Roman" w:cs="Times New Roman"/>
          <w:sz w:val="24"/>
          <w:szCs w:val="24"/>
          <w:u w:val="none"/>
        </w:rPr>
        <w:t>https://www.sciencedirect.com/science/article/abs/pii/S0048969724061801#:~:text=Four%20data%2Ddriven%20algorithms%2C%20including,RAE%2C%20CC%2C%20and%20MAE.</w:t>
      </w:r>
      <w:r w:rsidRPr="00AF0B5A">
        <w:rPr>
          <w:rFonts w:ascii="Times New Roman" w:hAnsi="Times New Roman" w:cs="Times New Roman"/>
          <w:sz w:val="24"/>
          <w:szCs w:val="24"/>
        </w:rPr>
        <w:fldChar w:fldCharType="end"/>
      </w:r>
      <w:bookmarkEnd w:id="0"/>
    </w:p>
    <w:p w14:paraId="2CD9F643" w14:textId="77777777" w:rsidR="000E03F6" w:rsidRPr="00AF0B5A" w:rsidRDefault="000E03F6" w:rsidP="00AF0B5A">
      <w:pPr>
        <w:jc w:val="both"/>
        <w:rPr>
          <w:rFonts w:ascii="Times New Roman" w:hAnsi="Times New Roman" w:cs="Times New Roman"/>
          <w:b/>
          <w:bCs/>
          <w:sz w:val="24"/>
          <w:szCs w:val="24"/>
        </w:rPr>
      </w:pPr>
      <w:r w:rsidRPr="00AF0B5A">
        <w:rPr>
          <w:rFonts w:ascii="Times New Roman" w:hAnsi="Times New Roman" w:cs="Times New Roman"/>
          <w:b/>
          <w:bCs/>
          <w:sz w:val="24"/>
          <w:szCs w:val="24"/>
        </w:rPr>
        <w:t>DOI:</w:t>
      </w:r>
    </w:p>
    <w:p w14:paraId="3310F6D4" w14:textId="5F6B8C91" w:rsidR="000E03F6" w:rsidRPr="00AF0B5A" w:rsidRDefault="00AF0B5A" w:rsidP="00AF0B5A">
      <w:pPr>
        <w:jc w:val="both"/>
        <w:rPr>
          <w:rFonts w:ascii="Times New Roman" w:hAnsi="Times New Roman" w:cs="Times New Roman"/>
          <w:sz w:val="24"/>
          <w:szCs w:val="24"/>
        </w:rPr>
      </w:pPr>
      <w:hyperlink r:id="rId4" w:tgtFrame="_blank" w:tooltip="Persistent link using digital object identifier" w:history="1">
        <w:r w:rsidRPr="00AF0B5A">
          <w:rPr>
            <w:rStyle w:val="Hyperlink"/>
            <w:rFonts w:ascii="Times New Roman" w:hAnsi="Times New Roman" w:cs="Times New Roman"/>
            <w:sz w:val="24"/>
            <w:szCs w:val="24"/>
            <w:u w:val="none"/>
          </w:rPr>
          <w:t>https://doi.org/10.1016/j.scitotenv.2024.176024</w:t>
        </w:r>
      </w:hyperlink>
    </w:p>
    <w:sectPr w:rsidR="000E03F6" w:rsidRPr="00AF0B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66BF9"/>
    <w:rsid w:val="000E03F6"/>
    <w:rsid w:val="001355FC"/>
    <w:rsid w:val="001753C9"/>
    <w:rsid w:val="00203F90"/>
    <w:rsid w:val="002218D0"/>
    <w:rsid w:val="00236291"/>
    <w:rsid w:val="0038571D"/>
    <w:rsid w:val="003A4568"/>
    <w:rsid w:val="003D234A"/>
    <w:rsid w:val="00506ED1"/>
    <w:rsid w:val="00526E52"/>
    <w:rsid w:val="00531238"/>
    <w:rsid w:val="005533FA"/>
    <w:rsid w:val="005B6EB4"/>
    <w:rsid w:val="005B71EB"/>
    <w:rsid w:val="005C6CCD"/>
    <w:rsid w:val="00697B2D"/>
    <w:rsid w:val="006B03C3"/>
    <w:rsid w:val="006E52C3"/>
    <w:rsid w:val="007869E4"/>
    <w:rsid w:val="0081562C"/>
    <w:rsid w:val="008F7173"/>
    <w:rsid w:val="00911FC3"/>
    <w:rsid w:val="00943CA4"/>
    <w:rsid w:val="00A766FE"/>
    <w:rsid w:val="00AF0B5A"/>
    <w:rsid w:val="00B27A4C"/>
    <w:rsid w:val="00B319FA"/>
    <w:rsid w:val="00BA1D1E"/>
    <w:rsid w:val="00BF6EE0"/>
    <w:rsid w:val="00C60B17"/>
    <w:rsid w:val="00CC6951"/>
    <w:rsid w:val="00CF2D1D"/>
    <w:rsid w:val="00D26E3D"/>
    <w:rsid w:val="00D3586B"/>
    <w:rsid w:val="00DB6083"/>
    <w:rsid w:val="00DC372F"/>
    <w:rsid w:val="00DD2490"/>
    <w:rsid w:val="00E32B37"/>
    <w:rsid w:val="00E4552A"/>
    <w:rsid w:val="00EC166B"/>
    <w:rsid w:val="00F9003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552A"/>
    <w:rPr>
      <w:color w:val="0563C1" w:themeColor="hyperlink"/>
      <w:u w:val="single"/>
    </w:rPr>
  </w:style>
  <w:style w:type="character" w:styleId="UnresolvedMention">
    <w:name w:val="Unresolved Mention"/>
    <w:basedOn w:val="DefaultParagraphFont"/>
    <w:uiPriority w:val="99"/>
    <w:semiHidden/>
    <w:unhideWhenUsed/>
    <w:rsid w:val="00E455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scitotenv.2024.176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229</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5</cp:revision>
  <dcterms:created xsi:type="dcterms:W3CDTF">2024-12-26T05:04:00Z</dcterms:created>
  <dcterms:modified xsi:type="dcterms:W3CDTF">2025-01-22T07:00:00Z</dcterms:modified>
</cp:coreProperties>
</file>