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D206" w14:textId="76A811BC" w:rsidR="000E03F6" w:rsidRPr="0052572F" w:rsidRDefault="00732955">
      <w:pPr>
        <w:rPr>
          <w:rFonts w:ascii="Times New Roman" w:hAnsi="Times New Roman" w:cs="Times New Roman"/>
          <w:sz w:val="40"/>
          <w:szCs w:val="40"/>
        </w:rPr>
      </w:pPr>
      <w:r w:rsidRPr="00732955">
        <w:rPr>
          <w:rFonts w:ascii="Times New Roman" w:hAnsi="Times New Roman" w:cs="Times New Roman"/>
          <w:sz w:val="40"/>
          <w:szCs w:val="40"/>
        </w:rPr>
        <w:t>P</w:t>
      </w:r>
      <w:r>
        <w:rPr>
          <w:rFonts w:ascii="Times New Roman" w:hAnsi="Times New Roman" w:cs="Times New Roman"/>
          <w:sz w:val="40"/>
          <w:szCs w:val="40"/>
        </w:rPr>
        <w:t>LA</w:t>
      </w:r>
      <w:r w:rsidRPr="00732955">
        <w:rPr>
          <w:rFonts w:ascii="Times New Roman" w:hAnsi="Times New Roman" w:cs="Times New Roman"/>
          <w:sz w:val="40"/>
          <w:szCs w:val="40"/>
        </w:rPr>
        <w:t xml:space="preserve"> Blended Gelatine-based Nanofibrous Mats </w:t>
      </w:r>
      <w:r w:rsidR="005B4C39" w:rsidRPr="00732955">
        <w:rPr>
          <w:rFonts w:ascii="Times New Roman" w:hAnsi="Times New Roman" w:cs="Times New Roman"/>
          <w:sz w:val="40"/>
          <w:szCs w:val="40"/>
        </w:rPr>
        <w:t>with</w:t>
      </w:r>
      <w:r w:rsidRPr="00732955">
        <w:rPr>
          <w:rFonts w:ascii="Times New Roman" w:hAnsi="Times New Roman" w:cs="Times New Roman"/>
          <w:sz w:val="40"/>
          <w:szCs w:val="40"/>
        </w:rPr>
        <w:t xml:space="preserve"> Enhanced Hydrophobicity for Soft Tissue Regeneration</w:t>
      </w:r>
    </w:p>
    <w:p w14:paraId="40A61456" w14:textId="77777777" w:rsidR="000E03F6" w:rsidRDefault="000E03F6">
      <w:pPr>
        <w:rPr>
          <w:rFonts w:ascii="Times New Roman" w:hAnsi="Times New Roman" w:cs="Times New Roman"/>
          <w:b/>
          <w:bCs/>
          <w:sz w:val="24"/>
          <w:szCs w:val="24"/>
        </w:rPr>
      </w:pPr>
    </w:p>
    <w:p w14:paraId="5159E62B" w14:textId="1825B8FF" w:rsidR="00EC166B" w:rsidRPr="00732955" w:rsidRDefault="000E03F6" w:rsidP="00732955">
      <w:pPr>
        <w:jc w:val="both"/>
        <w:rPr>
          <w:rFonts w:ascii="Times New Roman" w:hAnsi="Times New Roman" w:cs="Times New Roman"/>
          <w:b/>
          <w:bCs/>
          <w:sz w:val="24"/>
          <w:szCs w:val="24"/>
        </w:rPr>
      </w:pPr>
      <w:r w:rsidRPr="00732955">
        <w:rPr>
          <w:rFonts w:ascii="Times New Roman" w:hAnsi="Times New Roman" w:cs="Times New Roman"/>
          <w:b/>
          <w:bCs/>
          <w:sz w:val="24"/>
          <w:szCs w:val="24"/>
        </w:rPr>
        <w:t>Author:</w:t>
      </w:r>
      <w:r w:rsidR="0052572F" w:rsidRPr="00732955">
        <w:rPr>
          <w:rFonts w:ascii="Times New Roman" w:hAnsi="Times New Roman" w:cs="Times New Roman"/>
          <w:b/>
          <w:bCs/>
          <w:sz w:val="24"/>
          <w:szCs w:val="24"/>
        </w:rPr>
        <w:t xml:space="preserve"> </w:t>
      </w:r>
      <w:hyperlink r:id="rId5" w:history="1">
        <w:r w:rsidR="00732955" w:rsidRPr="00732955">
          <w:rPr>
            <w:rStyle w:val="Hyperlink"/>
            <w:rFonts w:ascii="Times New Roman" w:hAnsi="Times New Roman" w:cs="Times New Roman"/>
            <w:sz w:val="24"/>
            <w:szCs w:val="24"/>
            <w:u w:val="none"/>
          </w:rPr>
          <w:t>Nasima Akter Mukta</w:t>
        </w:r>
      </w:hyperlink>
      <w:r w:rsidR="00732955" w:rsidRPr="00732955">
        <w:rPr>
          <w:rFonts w:ascii="Times New Roman" w:hAnsi="Times New Roman" w:cs="Times New Roman"/>
          <w:sz w:val="24"/>
          <w:szCs w:val="24"/>
        </w:rPr>
        <w:t>, </w:t>
      </w:r>
      <w:hyperlink r:id="rId6" w:history="1">
        <w:r w:rsidR="00732955" w:rsidRPr="00732955">
          <w:rPr>
            <w:rStyle w:val="Hyperlink"/>
            <w:rFonts w:ascii="Times New Roman" w:hAnsi="Times New Roman" w:cs="Times New Roman"/>
            <w:sz w:val="24"/>
            <w:szCs w:val="24"/>
            <w:u w:val="none"/>
          </w:rPr>
          <w:t>Samina Ahmed</w:t>
        </w:r>
      </w:hyperlink>
      <w:r w:rsidR="00732955" w:rsidRPr="00732955">
        <w:rPr>
          <w:rFonts w:ascii="Times New Roman" w:hAnsi="Times New Roman" w:cs="Times New Roman"/>
          <w:sz w:val="24"/>
          <w:szCs w:val="24"/>
        </w:rPr>
        <w:t>, </w:t>
      </w:r>
      <w:hyperlink r:id="rId7" w:history="1">
        <w:r w:rsidR="00732955" w:rsidRPr="00732955">
          <w:rPr>
            <w:rStyle w:val="Hyperlink"/>
            <w:rFonts w:ascii="Times New Roman" w:hAnsi="Times New Roman" w:cs="Times New Roman"/>
            <w:sz w:val="24"/>
            <w:szCs w:val="24"/>
            <w:u w:val="none"/>
          </w:rPr>
          <w:t xml:space="preserve">A M </w:t>
        </w:r>
        <w:proofErr w:type="spellStart"/>
        <w:r w:rsidR="00732955" w:rsidRPr="00732955">
          <w:rPr>
            <w:rStyle w:val="Hyperlink"/>
            <w:rFonts w:ascii="Times New Roman" w:hAnsi="Times New Roman" w:cs="Times New Roman"/>
            <w:sz w:val="24"/>
            <w:szCs w:val="24"/>
            <w:u w:val="none"/>
          </w:rPr>
          <w:t>Sarwaruddin</w:t>
        </w:r>
        <w:proofErr w:type="spellEnd"/>
        <w:r w:rsidR="00732955" w:rsidRPr="00732955">
          <w:rPr>
            <w:rStyle w:val="Hyperlink"/>
            <w:rFonts w:ascii="Times New Roman" w:hAnsi="Times New Roman" w:cs="Times New Roman"/>
            <w:sz w:val="24"/>
            <w:szCs w:val="24"/>
            <w:u w:val="none"/>
          </w:rPr>
          <w:t xml:space="preserve"> Chowdhury</w:t>
        </w:r>
      </w:hyperlink>
      <w:r w:rsidR="00732955" w:rsidRPr="00732955">
        <w:rPr>
          <w:rFonts w:ascii="Times New Roman" w:hAnsi="Times New Roman" w:cs="Times New Roman"/>
          <w:sz w:val="24"/>
          <w:szCs w:val="24"/>
        </w:rPr>
        <w:t>, </w:t>
      </w:r>
      <w:hyperlink r:id="rId8" w:history="1">
        <w:r w:rsidR="00732955" w:rsidRPr="00732955">
          <w:rPr>
            <w:rStyle w:val="Hyperlink"/>
            <w:rFonts w:ascii="Times New Roman" w:hAnsi="Times New Roman" w:cs="Times New Roman"/>
            <w:sz w:val="24"/>
            <w:szCs w:val="24"/>
            <w:u w:val="none"/>
          </w:rPr>
          <w:t>M Nuruzzaman Khan</w:t>
        </w:r>
      </w:hyperlink>
      <w:r w:rsidR="00732955" w:rsidRPr="00732955">
        <w:rPr>
          <w:rFonts w:ascii="Times New Roman" w:hAnsi="Times New Roman" w:cs="Times New Roman"/>
          <w:sz w:val="24"/>
          <w:szCs w:val="24"/>
        </w:rPr>
        <w:t>, </w:t>
      </w:r>
      <w:hyperlink r:id="rId9" w:history="1">
        <w:r w:rsidR="00732955" w:rsidRPr="00732955">
          <w:rPr>
            <w:rStyle w:val="Hyperlink"/>
            <w:rFonts w:ascii="Times New Roman" w:hAnsi="Times New Roman" w:cs="Times New Roman"/>
            <w:sz w:val="24"/>
            <w:szCs w:val="24"/>
            <w:u w:val="none"/>
          </w:rPr>
          <w:t xml:space="preserve">Md </w:t>
        </w:r>
        <w:proofErr w:type="spellStart"/>
        <w:r w:rsidR="00732955" w:rsidRPr="00732955">
          <w:rPr>
            <w:rStyle w:val="Hyperlink"/>
            <w:rFonts w:ascii="Times New Roman" w:hAnsi="Times New Roman" w:cs="Times New Roman"/>
            <w:sz w:val="24"/>
            <w:szCs w:val="24"/>
            <w:u w:val="none"/>
          </w:rPr>
          <w:t>Sahadat</w:t>
        </w:r>
        <w:proofErr w:type="spellEnd"/>
        <w:r w:rsidR="00732955" w:rsidRPr="00732955">
          <w:rPr>
            <w:rStyle w:val="Hyperlink"/>
            <w:rFonts w:ascii="Times New Roman" w:hAnsi="Times New Roman" w:cs="Times New Roman"/>
            <w:sz w:val="24"/>
            <w:szCs w:val="24"/>
            <w:u w:val="none"/>
          </w:rPr>
          <w:t xml:space="preserve"> Hossain</w:t>
        </w:r>
      </w:hyperlink>
      <w:r w:rsidR="00732955" w:rsidRPr="00732955">
        <w:rPr>
          <w:rFonts w:ascii="Times New Roman" w:hAnsi="Times New Roman" w:cs="Times New Roman"/>
          <w:sz w:val="24"/>
          <w:szCs w:val="24"/>
        </w:rPr>
        <w:t>, </w:t>
      </w:r>
      <w:proofErr w:type="spellStart"/>
      <w:r w:rsidR="00732955" w:rsidRPr="00732955">
        <w:rPr>
          <w:rFonts w:ascii="Times New Roman" w:hAnsi="Times New Roman" w:cs="Times New Roman"/>
          <w:sz w:val="24"/>
          <w:szCs w:val="24"/>
        </w:rPr>
        <w:fldChar w:fldCharType="begin"/>
      </w:r>
      <w:r w:rsidR="00732955" w:rsidRPr="00732955">
        <w:rPr>
          <w:rFonts w:ascii="Times New Roman" w:hAnsi="Times New Roman" w:cs="Times New Roman"/>
          <w:sz w:val="24"/>
          <w:szCs w:val="24"/>
        </w:rPr>
        <w:instrText>HYPERLINK "https://pubmed.ncbi.nlm.nih.gov/?term=Chowdhury+GW&amp;cauthor_id=39018330"</w:instrText>
      </w:r>
      <w:r w:rsidR="00732955" w:rsidRPr="00732955">
        <w:rPr>
          <w:rFonts w:ascii="Times New Roman" w:hAnsi="Times New Roman" w:cs="Times New Roman"/>
          <w:sz w:val="24"/>
          <w:szCs w:val="24"/>
        </w:rPr>
      </w:r>
      <w:r w:rsidR="00732955" w:rsidRPr="00732955">
        <w:rPr>
          <w:rFonts w:ascii="Times New Roman" w:hAnsi="Times New Roman" w:cs="Times New Roman"/>
          <w:sz w:val="24"/>
          <w:szCs w:val="24"/>
        </w:rPr>
        <w:fldChar w:fldCharType="separate"/>
      </w:r>
      <w:r w:rsidR="00732955" w:rsidRPr="00732955">
        <w:rPr>
          <w:rStyle w:val="Hyperlink"/>
          <w:rFonts w:ascii="Times New Roman" w:hAnsi="Times New Roman" w:cs="Times New Roman"/>
          <w:sz w:val="24"/>
          <w:szCs w:val="24"/>
          <w:u w:val="none"/>
        </w:rPr>
        <w:t>Gawsia</w:t>
      </w:r>
      <w:proofErr w:type="spellEnd"/>
      <w:r w:rsidR="00732955" w:rsidRPr="00732955">
        <w:rPr>
          <w:rStyle w:val="Hyperlink"/>
          <w:rFonts w:ascii="Times New Roman" w:hAnsi="Times New Roman" w:cs="Times New Roman"/>
          <w:sz w:val="24"/>
          <w:szCs w:val="24"/>
          <w:u w:val="none"/>
        </w:rPr>
        <w:t xml:space="preserve"> W Chowdhury</w:t>
      </w:r>
      <w:r w:rsidR="00732955" w:rsidRPr="00732955">
        <w:rPr>
          <w:rFonts w:ascii="Times New Roman" w:hAnsi="Times New Roman" w:cs="Times New Roman"/>
          <w:sz w:val="24"/>
          <w:szCs w:val="24"/>
        </w:rPr>
        <w:fldChar w:fldCharType="end"/>
      </w:r>
      <w:r w:rsidR="00732955" w:rsidRPr="00732955">
        <w:rPr>
          <w:rFonts w:ascii="Times New Roman" w:hAnsi="Times New Roman" w:cs="Times New Roman"/>
          <w:sz w:val="24"/>
          <w:szCs w:val="24"/>
        </w:rPr>
        <w:t>, </w:t>
      </w:r>
      <w:hyperlink r:id="rId10" w:history="1">
        <w:r w:rsidR="00732955" w:rsidRPr="00732955">
          <w:rPr>
            <w:rStyle w:val="Hyperlink"/>
            <w:rFonts w:ascii="Times New Roman" w:hAnsi="Times New Roman" w:cs="Times New Roman"/>
            <w:sz w:val="24"/>
            <w:szCs w:val="24"/>
            <w:u w:val="none"/>
          </w:rPr>
          <w:t>Papia Haque</w:t>
        </w:r>
      </w:hyperlink>
    </w:p>
    <w:p w14:paraId="02DA5D73" w14:textId="77777777" w:rsidR="000E03F6" w:rsidRPr="00732955" w:rsidRDefault="000E03F6" w:rsidP="00732955">
      <w:pPr>
        <w:jc w:val="both"/>
        <w:rPr>
          <w:rFonts w:ascii="Times New Roman" w:hAnsi="Times New Roman" w:cs="Times New Roman"/>
          <w:b/>
          <w:bCs/>
          <w:sz w:val="24"/>
          <w:szCs w:val="24"/>
        </w:rPr>
      </w:pPr>
    </w:p>
    <w:p w14:paraId="689221C7" w14:textId="40C93A9D" w:rsidR="000E03F6" w:rsidRPr="00732955" w:rsidRDefault="000E03F6" w:rsidP="00732955">
      <w:pPr>
        <w:jc w:val="both"/>
        <w:rPr>
          <w:rFonts w:ascii="Times New Roman" w:hAnsi="Times New Roman" w:cs="Times New Roman"/>
          <w:b/>
          <w:bCs/>
          <w:sz w:val="24"/>
          <w:szCs w:val="24"/>
        </w:rPr>
      </w:pPr>
      <w:r w:rsidRPr="00732955">
        <w:rPr>
          <w:rFonts w:ascii="Times New Roman" w:hAnsi="Times New Roman" w:cs="Times New Roman"/>
          <w:b/>
          <w:bCs/>
          <w:sz w:val="24"/>
          <w:szCs w:val="24"/>
        </w:rPr>
        <w:t xml:space="preserve">Abstract: </w:t>
      </w:r>
    </w:p>
    <w:p w14:paraId="3A47CD1D" w14:textId="75C11A5C" w:rsidR="000E03F6" w:rsidRPr="00732955" w:rsidRDefault="00732955" w:rsidP="00732955">
      <w:pPr>
        <w:jc w:val="both"/>
        <w:rPr>
          <w:rFonts w:ascii="Times New Roman" w:hAnsi="Times New Roman" w:cs="Times New Roman"/>
          <w:sz w:val="24"/>
          <w:szCs w:val="24"/>
        </w:rPr>
      </w:pPr>
      <w:r w:rsidRPr="00732955">
        <w:rPr>
          <w:rFonts w:ascii="Times New Roman" w:hAnsi="Times New Roman" w:cs="Times New Roman"/>
          <w:sz w:val="24"/>
          <w:szCs w:val="24"/>
        </w:rPr>
        <w:t xml:space="preserve">Wound healing requires a substantial amount of moisture for faster recovery. Completely hydrophobic or hydrophilic biomaterials are not suitable to be applied for cell growth in wounded areas. The study aimed to prepare a nanofibrous scaffold from the blend of a solution of hydrophobic PLA and a solution of hydrophilic gelatine. The stability of the blend was achieved using a surfactant and an </w:t>
      </w:r>
      <w:proofErr w:type="spellStart"/>
      <w:r w:rsidRPr="00732955">
        <w:rPr>
          <w:rFonts w:ascii="Times New Roman" w:hAnsi="Times New Roman" w:cs="Times New Roman"/>
          <w:sz w:val="24"/>
          <w:szCs w:val="24"/>
        </w:rPr>
        <w:t>electrospun</w:t>
      </w:r>
      <w:proofErr w:type="spellEnd"/>
      <w:r w:rsidRPr="00732955">
        <w:rPr>
          <w:rFonts w:ascii="Times New Roman" w:hAnsi="Times New Roman" w:cs="Times New Roman"/>
          <w:sz w:val="24"/>
          <w:szCs w:val="24"/>
        </w:rPr>
        <w:t xml:space="preserve"> nanofibrous scaffold was made out of the solution. The optimum composition of gelatine and PLA to make a scaffold of uniform </w:t>
      </w:r>
      <w:proofErr w:type="spellStart"/>
      <w:r w:rsidRPr="00732955">
        <w:rPr>
          <w:rFonts w:ascii="Times New Roman" w:hAnsi="Times New Roman" w:cs="Times New Roman"/>
          <w:sz w:val="24"/>
          <w:szCs w:val="24"/>
        </w:rPr>
        <w:t>fibre</w:t>
      </w:r>
      <w:proofErr w:type="spellEnd"/>
      <w:r w:rsidRPr="00732955">
        <w:rPr>
          <w:rFonts w:ascii="Times New Roman" w:hAnsi="Times New Roman" w:cs="Times New Roman"/>
          <w:sz w:val="24"/>
          <w:szCs w:val="24"/>
        </w:rPr>
        <w:t xml:space="preserve"> diameter was achieved with the help of conductivity, viscosity and FESEM analysis. The optimum scaffold was </w:t>
      </w:r>
      <w:proofErr w:type="spellStart"/>
      <w:r w:rsidRPr="00732955">
        <w:rPr>
          <w:rFonts w:ascii="Times New Roman" w:hAnsi="Times New Roman" w:cs="Times New Roman"/>
          <w:sz w:val="24"/>
          <w:szCs w:val="24"/>
        </w:rPr>
        <w:t>characterised</w:t>
      </w:r>
      <w:proofErr w:type="spellEnd"/>
      <w:r w:rsidRPr="00732955">
        <w:rPr>
          <w:rFonts w:ascii="Times New Roman" w:hAnsi="Times New Roman" w:cs="Times New Roman"/>
          <w:sz w:val="24"/>
          <w:szCs w:val="24"/>
        </w:rPr>
        <w:t xml:space="preserve"> by TGA, DSC and XRD analysis. The water contact angle of the optimum sample was observed at 27°. The blended scaffold was found non-toxic to cells and showed a 30% faster healing of wounds in the rat model test compared to the healing rate of the PLA scaffold or the gelatine scaffold alone. The histological assay also supported the blend scaffold as an encouraging material for tissue regeneration.</w:t>
      </w:r>
    </w:p>
    <w:p w14:paraId="319FA02A" w14:textId="77777777" w:rsidR="000E03F6" w:rsidRPr="00732955" w:rsidRDefault="000E03F6" w:rsidP="00732955">
      <w:pPr>
        <w:jc w:val="both"/>
        <w:rPr>
          <w:rFonts w:ascii="Times New Roman" w:hAnsi="Times New Roman" w:cs="Times New Roman"/>
          <w:b/>
          <w:bCs/>
          <w:sz w:val="24"/>
          <w:szCs w:val="24"/>
        </w:rPr>
      </w:pPr>
    </w:p>
    <w:p w14:paraId="7091CC9A" w14:textId="464E157F" w:rsidR="000E03F6" w:rsidRPr="00732955" w:rsidRDefault="000E03F6" w:rsidP="00732955">
      <w:pPr>
        <w:jc w:val="both"/>
        <w:rPr>
          <w:rFonts w:ascii="Times New Roman" w:hAnsi="Times New Roman" w:cs="Times New Roman"/>
          <w:b/>
          <w:bCs/>
          <w:sz w:val="24"/>
          <w:szCs w:val="24"/>
        </w:rPr>
      </w:pPr>
      <w:r w:rsidRPr="00732955">
        <w:rPr>
          <w:rFonts w:ascii="Times New Roman" w:hAnsi="Times New Roman" w:cs="Times New Roman"/>
          <w:b/>
          <w:bCs/>
          <w:sz w:val="24"/>
          <w:szCs w:val="24"/>
        </w:rPr>
        <w:t>Conference / Journal Link</w:t>
      </w:r>
      <w:r w:rsidR="003A4568" w:rsidRPr="00732955">
        <w:rPr>
          <w:rFonts w:ascii="Times New Roman" w:hAnsi="Times New Roman" w:cs="Times New Roman"/>
          <w:b/>
          <w:bCs/>
          <w:sz w:val="24"/>
          <w:szCs w:val="24"/>
        </w:rPr>
        <w:t xml:space="preserve">: </w:t>
      </w:r>
    </w:p>
    <w:bookmarkStart w:id="0" w:name="cj_link"/>
    <w:p w14:paraId="35895C28" w14:textId="77FCDA8E" w:rsidR="003A4568" w:rsidRPr="00732955" w:rsidRDefault="00732955" w:rsidP="00732955">
      <w:pPr>
        <w:jc w:val="both"/>
        <w:rPr>
          <w:rFonts w:ascii="Times New Roman" w:hAnsi="Times New Roman" w:cs="Times New Roman"/>
          <w:sz w:val="24"/>
          <w:szCs w:val="24"/>
        </w:rPr>
      </w:pPr>
      <w:r w:rsidRPr="00732955">
        <w:rPr>
          <w:rFonts w:ascii="Times New Roman" w:hAnsi="Times New Roman" w:cs="Times New Roman"/>
          <w:sz w:val="24"/>
          <w:szCs w:val="24"/>
        </w:rPr>
        <w:fldChar w:fldCharType="begin"/>
      </w:r>
      <w:r w:rsidRPr="00732955">
        <w:rPr>
          <w:rFonts w:ascii="Times New Roman" w:hAnsi="Times New Roman" w:cs="Times New Roman"/>
          <w:sz w:val="24"/>
          <w:szCs w:val="24"/>
        </w:rPr>
        <w:instrText>HYPERLINK "https://pubmed.ncbi.nlm.nih.gov/39018330/" \t "_blank"</w:instrText>
      </w:r>
      <w:r w:rsidRPr="00732955">
        <w:rPr>
          <w:rFonts w:ascii="Times New Roman" w:hAnsi="Times New Roman" w:cs="Times New Roman"/>
          <w:sz w:val="24"/>
          <w:szCs w:val="24"/>
        </w:rPr>
      </w:r>
      <w:r w:rsidRPr="00732955">
        <w:rPr>
          <w:rFonts w:ascii="Times New Roman" w:hAnsi="Times New Roman" w:cs="Times New Roman"/>
          <w:sz w:val="24"/>
          <w:szCs w:val="24"/>
        </w:rPr>
        <w:fldChar w:fldCharType="separate"/>
      </w:r>
      <w:r w:rsidRPr="00732955">
        <w:rPr>
          <w:rStyle w:val="Hyperlink"/>
          <w:rFonts w:ascii="Times New Roman" w:hAnsi="Times New Roman" w:cs="Times New Roman"/>
          <w:sz w:val="24"/>
          <w:szCs w:val="24"/>
          <w:u w:val="none"/>
        </w:rPr>
        <w:t>https://pubmed.ncbi.nlm.nih.gov/39018330/</w:t>
      </w:r>
      <w:r w:rsidRPr="00732955">
        <w:rPr>
          <w:rFonts w:ascii="Times New Roman" w:hAnsi="Times New Roman" w:cs="Times New Roman"/>
          <w:sz w:val="24"/>
          <w:szCs w:val="24"/>
        </w:rPr>
        <w:fldChar w:fldCharType="end"/>
      </w:r>
      <w:bookmarkEnd w:id="0"/>
    </w:p>
    <w:p w14:paraId="668C2D9A" w14:textId="77777777" w:rsidR="00617F3C" w:rsidRDefault="00617F3C" w:rsidP="00732955">
      <w:pPr>
        <w:jc w:val="both"/>
        <w:rPr>
          <w:rFonts w:ascii="Times New Roman" w:hAnsi="Times New Roman" w:cs="Times New Roman"/>
          <w:b/>
          <w:bCs/>
          <w:sz w:val="24"/>
          <w:szCs w:val="24"/>
        </w:rPr>
      </w:pPr>
    </w:p>
    <w:p w14:paraId="2CD9F643" w14:textId="6417224F" w:rsidR="000E03F6" w:rsidRPr="00732955" w:rsidRDefault="000E03F6" w:rsidP="00732955">
      <w:pPr>
        <w:jc w:val="both"/>
        <w:rPr>
          <w:rFonts w:ascii="Times New Roman" w:hAnsi="Times New Roman" w:cs="Times New Roman"/>
          <w:b/>
          <w:bCs/>
          <w:sz w:val="24"/>
          <w:szCs w:val="24"/>
        </w:rPr>
      </w:pPr>
      <w:r w:rsidRPr="00732955">
        <w:rPr>
          <w:rFonts w:ascii="Times New Roman" w:hAnsi="Times New Roman" w:cs="Times New Roman"/>
          <w:b/>
          <w:bCs/>
          <w:sz w:val="24"/>
          <w:szCs w:val="24"/>
        </w:rPr>
        <w:t>DOI:</w:t>
      </w:r>
    </w:p>
    <w:p w14:paraId="74719C64" w14:textId="77777777" w:rsidR="00732955" w:rsidRPr="00732955" w:rsidRDefault="00732955" w:rsidP="00732955">
      <w:pPr>
        <w:jc w:val="both"/>
        <w:rPr>
          <w:rFonts w:ascii="Times New Roman" w:hAnsi="Times New Roman" w:cs="Times New Roman"/>
          <w:sz w:val="24"/>
          <w:szCs w:val="24"/>
        </w:rPr>
      </w:pPr>
      <w:hyperlink r:id="rId11" w:tgtFrame="_blank" w:history="1">
        <w:r w:rsidRPr="00732955">
          <w:rPr>
            <w:rStyle w:val="Hyperlink"/>
            <w:rFonts w:ascii="Times New Roman" w:hAnsi="Times New Roman" w:cs="Times New Roman"/>
            <w:sz w:val="24"/>
            <w:szCs w:val="24"/>
            <w:u w:val="none"/>
          </w:rPr>
          <w:t>10.1080/03091902.2024.2379840</w:t>
        </w:r>
      </w:hyperlink>
    </w:p>
    <w:p w14:paraId="3310F6D4" w14:textId="77777777" w:rsidR="000E03F6" w:rsidRDefault="000E03F6" w:rsidP="00732955">
      <w:pPr>
        <w:jc w:val="both"/>
      </w:pPr>
    </w:p>
    <w:sectPr w:rsidR="000E03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321D7"/>
    <w:multiLevelType w:val="multilevel"/>
    <w:tmpl w:val="E7427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2F577F"/>
    <w:multiLevelType w:val="multilevel"/>
    <w:tmpl w:val="F246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3774485">
    <w:abstractNumId w:val="1"/>
  </w:num>
  <w:num w:numId="2" w16cid:durableId="1443498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47349"/>
    <w:rsid w:val="0005328E"/>
    <w:rsid w:val="0008548E"/>
    <w:rsid w:val="000E03F6"/>
    <w:rsid w:val="001753C9"/>
    <w:rsid w:val="00203F90"/>
    <w:rsid w:val="00236291"/>
    <w:rsid w:val="0038571D"/>
    <w:rsid w:val="003A4568"/>
    <w:rsid w:val="003D234A"/>
    <w:rsid w:val="004F4305"/>
    <w:rsid w:val="0052572F"/>
    <w:rsid w:val="00526E52"/>
    <w:rsid w:val="00531238"/>
    <w:rsid w:val="005533FA"/>
    <w:rsid w:val="005B4C39"/>
    <w:rsid w:val="005B6EB4"/>
    <w:rsid w:val="005B71EB"/>
    <w:rsid w:val="005C0D2B"/>
    <w:rsid w:val="005C6CCD"/>
    <w:rsid w:val="00617F3C"/>
    <w:rsid w:val="0068191E"/>
    <w:rsid w:val="00697B2D"/>
    <w:rsid w:val="006B03C3"/>
    <w:rsid w:val="006D5BBB"/>
    <w:rsid w:val="006E52C3"/>
    <w:rsid w:val="00732955"/>
    <w:rsid w:val="0081562C"/>
    <w:rsid w:val="008A629F"/>
    <w:rsid w:val="008F7173"/>
    <w:rsid w:val="00911FC3"/>
    <w:rsid w:val="00943CA4"/>
    <w:rsid w:val="00993447"/>
    <w:rsid w:val="009A635A"/>
    <w:rsid w:val="00B319FA"/>
    <w:rsid w:val="00BA1D1E"/>
    <w:rsid w:val="00BA4547"/>
    <w:rsid w:val="00BF6EE0"/>
    <w:rsid w:val="00C60B17"/>
    <w:rsid w:val="00CC6951"/>
    <w:rsid w:val="00CD4C13"/>
    <w:rsid w:val="00CF2D1D"/>
    <w:rsid w:val="00CF70C8"/>
    <w:rsid w:val="00D26E3D"/>
    <w:rsid w:val="00DB6083"/>
    <w:rsid w:val="00DC372F"/>
    <w:rsid w:val="00E32B37"/>
    <w:rsid w:val="00EC166B"/>
    <w:rsid w:val="00F9003B"/>
    <w:rsid w:val="00F965CA"/>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572F"/>
    <w:rPr>
      <w:color w:val="0563C1" w:themeColor="hyperlink"/>
      <w:u w:val="single"/>
    </w:rPr>
  </w:style>
  <w:style w:type="character" w:styleId="UnresolvedMention">
    <w:name w:val="Unresolved Mention"/>
    <w:basedOn w:val="DefaultParagraphFont"/>
    <w:uiPriority w:val="99"/>
    <w:semiHidden/>
    <w:unhideWhenUsed/>
    <w:rsid w:val="00525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56072">
      <w:bodyDiv w:val="1"/>
      <w:marLeft w:val="0"/>
      <w:marRight w:val="0"/>
      <w:marTop w:val="0"/>
      <w:marBottom w:val="0"/>
      <w:divBdr>
        <w:top w:val="none" w:sz="0" w:space="0" w:color="auto"/>
        <w:left w:val="none" w:sz="0" w:space="0" w:color="auto"/>
        <w:bottom w:val="none" w:sz="0" w:space="0" w:color="auto"/>
        <w:right w:val="none" w:sz="0" w:space="0" w:color="auto"/>
      </w:divBdr>
    </w:div>
    <w:div w:id="675309737">
      <w:bodyDiv w:val="1"/>
      <w:marLeft w:val="0"/>
      <w:marRight w:val="0"/>
      <w:marTop w:val="0"/>
      <w:marBottom w:val="0"/>
      <w:divBdr>
        <w:top w:val="none" w:sz="0" w:space="0" w:color="auto"/>
        <w:left w:val="none" w:sz="0" w:space="0" w:color="auto"/>
        <w:bottom w:val="none" w:sz="0" w:space="0" w:color="auto"/>
        <w:right w:val="none" w:sz="0" w:space="0" w:color="auto"/>
      </w:divBdr>
    </w:div>
    <w:div w:id="834539512">
      <w:bodyDiv w:val="1"/>
      <w:marLeft w:val="0"/>
      <w:marRight w:val="0"/>
      <w:marTop w:val="0"/>
      <w:marBottom w:val="0"/>
      <w:divBdr>
        <w:top w:val="none" w:sz="0" w:space="0" w:color="auto"/>
        <w:left w:val="none" w:sz="0" w:space="0" w:color="auto"/>
        <w:bottom w:val="none" w:sz="0" w:space="0" w:color="auto"/>
        <w:right w:val="none" w:sz="0" w:space="0" w:color="auto"/>
      </w:divBdr>
    </w:div>
    <w:div w:id="148264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Khan+MN&amp;cauthor_id=3901833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ubmed.ncbi.nlm.nih.gov/?term=Chowdhury+AMS&amp;cauthor_id=3901833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term=Ahmed+S&amp;cauthor_id=39018330" TargetMode="External"/><Relationship Id="rId11" Type="http://schemas.openxmlformats.org/officeDocument/2006/relationships/hyperlink" Target="https://doi.org/10.1080/03091902.2024.2379840" TargetMode="External"/><Relationship Id="rId5" Type="http://schemas.openxmlformats.org/officeDocument/2006/relationships/hyperlink" Target="https://pubmed.ncbi.nlm.nih.gov/?term=Mukta+NA&amp;cauthor_id=39018330" TargetMode="External"/><Relationship Id="rId10" Type="http://schemas.openxmlformats.org/officeDocument/2006/relationships/hyperlink" Target="https://pubmed.ncbi.nlm.nih.gov/?term=Haque+P&amp;cauthor_id=39018330" TargetMode="External"/><Relationship Id="rId4" Type="http://schemas.openxmlformats.org/officeDocument/2006/relationships/webSettings" Target="webSettings.xml"/><Relationship Id="rId9" Type="http://schemas.openxmlformats.org/officeDocument/2006/relationships/hyperlink" Target="https://pubmed.ncbi.nlm.nih.gov/?term=Hossain+MS&amp;cauthor_id=390183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47</cp:revision>
  <dcterms:created xsi:type="dcterms:W3CDTF">2025-01-26T08:16:00Z</dcterms:created>
  <dcterms:modified xsi:type="dcterms:W3CDTF">2025-02-03T06:50:00Z</dcterms:modified>
</cp:coreProperties>
</file>