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86928" w14:textId="77777777" w:rsidR="00B53F88" w:rsidRPr="00B53F88" w:rsidRDefault="00B53F88" w:rsidP="00B53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B53F88">
        <w:rPr>
          <w:rFonts w:ascii="Times New Roman" w:eastAsia="Times New Roman" w:hAnsi="Times New Roman" w:cs="Times New Roman"/>
          <w:color w:val="000000"/>
          <w:sz w:val="40"/>
          <w:szCs w:val="40"/>
        </w:rPr>
        <w:t>Identifying Potent Breast Cancer Inhibitors Against ERα Target Using Pharmacophore Model, 3D-QSAR and MD Studies</w:t>
      </w:r>
    </w:p>
    <w:p w14:paraId="6B0D660D" w14:textId="77777777" w:rsidR="00B53F88" w:rsidRDefault="00734803" w:rsidP="00B53F88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D64CB5F" w14:textId="1EB5FB4A" w:rsidR="00734803" w:rsidRPr="00070C53" w:rsidRDefault="00734803" w:rsidP="003E6B96">
      <w:pPr>
        <w:jc w:val="both"/>
        <w:rPr>
          <w:rFonts w:ascii="Times New Roman" w:hAnsi="Times New Roman" w:cs="Times New Roman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>Author:</w:t>
      </w:r>
      <w:r w:rsidR="00070C53">
        <w:rPr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hyperlink r:id="rId4" w:history="1">
        <w:proofErr w:type="spellStart"/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Kalirajan</w:t>
        </w:r>
        <w:proofErr w:type="spellEnd"/>
        <w:r w:rsidR="00070C53" w:rsidRPr="00070C53">
          <w:rPr>
            <w:rStyle w:val="Hyperlink"/>
            <w:rFonts w:ascii="Times New Roman" w:hAnsi="Times New Roman" w:cs="Times New Roman"/>
            <w:u w:val="none"/>
          </w:rPr>
          <w:t xml:space="preserve"> </w:t>
        </w:r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Rajagopal</w:t>
        </w:r>
      </w:hyperlink>
      <w:r w:rsidR="00B53F88" w:rsidRPr="00070C53">
        <w:rPr>
          <w:rFonts w:ascii="Times New Roman" w:hAnsi="Times New Roman" w:cs="Times New Roman"/>
        </w:rPr>
        <w:t>, </w:t>
      </w:r>
      <w:hyperlink r:id="rId5" w:history="1">
        <w:proofErr w:type="spellStart"/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Pandiselvi</w:t>
        </w:r>
        <w:proofErr w:type="spellEnd"/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 xml:space="preserve"> </w:t>
        </w:r>
        <w:proofErr w:type="spellStart"/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Arumugasamy</w:t>
        </w:r>
        <w:proofErr w:type="spellEnd"/>
      </w:hyperlink>
      <w:r w:rsidR="00B53F88" w:rsidRPr="00070C53">
        <w:rPr>
          <w:rFonts w:ascii="Times New Roman" w:hAnsi="Times New Roman" w:cs="Times New Roman"/>
        </w:rPr>
        <w:t>, </w:t>
      </w:r>
      <w:hyperlink r:id="rId6" w:history="1"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Kannan Raman</w:t>
        </w:r>
      </w:hyperlink>
      <w:r w:rsidR="00B53F88" w:rsidRPr="00070C53">
        <w:rPr>
          <w:rFonts w:ascii="Times New Roman" w:hAnsi="Times New Roman" w:cs="Times New Roman"/>
        </w:rPr>
        <w:t>, </w:t>
      </w:r>
      <w:hyperlink r:id="rId7" w:history="1"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 xml:space="preserve">Srikanth </w:t>
        </w:r>
        <w:proofErr w:type="spellStart"/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Jupudi</w:t>
        </w:r>
        <w:proofErr w:type="spellEnd"/>
      </w:hyperlink>
      <w:r w:rsidR="00B53F88" w:rsidRPr="00070C53">
        <w:rPr>
          <w:rFonts w:ascii="Times New Roman" w:hAnsi="Times New Roman" w:cs="Times New Roman"/>
        </w:rPr>
        <w:t>, </w:t>
      </w:r>
      <w:proofErr w:type="spellStart"/>
      <w:r w:rsidR="00B53F88" w:rsidRPr="00070C53">
        <w:rPr>
          <w:rFonts w:ascii="Times New Roman" w:hAnsi="Times New Roman" w:cs="Times New Roman"/>
        </w:rPr>
        <w:fldChar w:fldCharType="begin"/>
      </w:r>
      <w:r w:rsidR="00B53F88" w:rsidRPr="00070C53">
        <w:rPr>
          <w:rFonts w:ascii="Times New Roman" w:hAnsi="Times New Roman" w:cs="Times New Roman"/>
        </w:rPr>
        <w:instrText>HYPERLINK "https://chemistry-europe.onlinelibrary.wiley.com/authored-by/Byran/Gowramma"</w:instrText>
      </w:r>
      <w:r w:rsidR="00B53F88" w:rsidRPr="00070C53">
        <w:rPr>
          <w:rFonts w:ascii="Times New Roman" w:hAnsi="Times New Roman" w:cs="Times New Roman"/>
        </w:rPr>
      </w:r>
      <w:r w:rsidR="00B53F88" w:rsidRPr="00070C53">
        <w:rPr>
          <w:rFonts w:ascii="Times New Roman" w:hAnsi="Times New Roman" w:cs="Times New Roman"/>
        </w:rPr>
        <w:fldChar w:fldCharType="separate"/>
      </w:r>
      <w:r w:rsidR="00B53F88" w:rsidRPr="00070C53">
        <w:rPr>
          <w:rStyle w:val="Hyperlink"/>
          <w:rFonts w:ascii="Times New Roman" w:hAnsi="Times New Roman" w:cs="Times New Roman"/>
          <w:u w:val="none"/>
        </w:rPr>
        <w:t>Gowramma</w:t>
      </w:r>
      <w:proofErr w:type="spellEnd"/>
      <w:r w:rsidR="00B53F88" w:rsidRPr="00070C53">
        <w:rPr>
          <w:rStyle w:val="Hyperlink"/>
          <w:rFonts w:ascii="Times New Roman" w:hAnsi="Times New Roman" w:cs="Times New Roman"/>
          <w:u w:val="none"/>
        </w:rPr>
        <w:t xml:space="preserve"> Byran</w:t>
      </w:r>
      <w:r w:rsidR="00B53F88" w:rsidRPr="00070C53">
        <w:rPr>
          <w:rFonts w:ascii="Times New Roman" w:hAnsi="Times New Roman" w:cs="Times New Roman"/>
        </w:rPr>
        <w:fldChar w:fldCharType="end"/>
      </w:r>
      <w:r w:rsidR="00B53F88" w:rsidRPr="00070C53">
        <w:rPr>
          <w:rFonts w:ascii="Times New Roman" w:hAnsi="Times New Roman" w:cs="Times New Roman"/>
        </w:rPr>
        <w:t>, </w:t>
      </w:r>
      <w:hyperlink r:id="rId8" w:history="1"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Jeetendra Kumar Gupta</w:t>
        </w:r>
      </w:hyperlink>
      <w:r w:rsidR="00B53F88" w:rsidRPr="00070C53">
        <w:rPr>
          <w:rFonts w:ascii="Times New Roman" w:hAnsi="Times New Roman" w:cs="Times New Roman"/>
        </w:rPr>
        <w:t>, </w:t>
      </w:r>
      <w:hyperlink r:id="rId9" w:history="1"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S. Prema</w:t>
        </w:r>
      </w:hyperlink>
      <w:r w:rsidR="00B53F88" w:rsidRPr="00070C53">
        <w:rPr>
          <w:rFonts w:ascii="Times New Roman" w:hAnsi="Times New Roman" w:cs="Times New Roman"/>
        </w:rPr>
        <w:t>, </w:t>
      </w:r>
      <w:hyperlink r:id="rId10" w:history="1"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 xml:space="preserve">Rani S. </w:t>
        </w:r>
        <w:proofErr w:type="spellStart"/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Kankate</w:t>
        </w:r>
        <w:proofErr w:type="spellEnd"/>
      </w:hyperlink>
      <w:r w:rsidR="00B53F88" w:rsidRPr="00070C53">
        <w:rPr>
          <w:rFonts w:ascii="Times New Roman" w:hAnsi="Times New Roman" w:cs="Times New Roman"/>
        </w:rPr>
        <w:t>, </w:t>
      </w:r>
      <w:proofErr w:type="spellStart"/>
      <w:r w:rsidR="00B53F88" w:rsidRPr="00070C53">
        <w:rPr>
          <w:rFonts w:ascii="Times New Roman" w:hAnsi="Times New Roman" w:cs="Times New Roman"/>
        </w:rPr>
        <w:fldChar w:fldCharType="begin"/>
      </w:r>
      <w:r w:rsidR="00B53F88" w:rsidRPr="00070C53">
        <w:rPr>
          <w:rFonts w:ascii="Times New Roman" w:hAnsi="Times New Roman" w:cs="Times New Roman"/>
        </w:rPr>
        <w:instrText>HYPERLINK "https://chemistry-europe.onlinelibrary.wiley.com/authored-by/Elansari/Lamyae"</w:instrText>
      </w:r>
      <w:r w:rsidR="00B53F88" w:rsidRPr="00070C53">
        <w:rPr>
          <w:rFonts w:ascii="Times New Roman" w:hAnsi="Times New Roman" w:cs="Times New Roman"/>
        </w:rPr>
      </w:r>
      <w:r w:rsidR="00B53F88" w:rsidRPr="00070C53">
        <w:rPr>
          <w:rFonts w:ascii="Times New Roman" w:hAnsi="Times New Roman" w:cs="Times New Roman"/>
        </w:rPr>
        <w:fldChar w:fldCharType="separate"/>
      </w:r>
      <w:r w:rsidR="00B53F88" w:rsidRPr="00070C53">
        <w:rPr>
          <w:rStyle w:val="Hyperlink"/>
          <w:rFonts w:ascii="Times New Roman" w:hAnsi="Times New Roman" w:cs="Times New Roman"/>
          <w:u w:val="none"/>
        </w:rPr>
        <w:t>Lamyae</w:t>
      </w:r>
      <w:proofErr w:type="spellEnd"/>
      <w:r w:rsidR="00B53F88" w:rsidRPr="00070C53">
        <w:rPr>
          <w:rStyle w:val="Hyperlink"/>
          <w:rFonts w:ascii="Times New Roman" w:hAnsi="Times New Roman" w:cs="Times New Roman"/>
          <w:u w:val="none"/>
        </w:rPr>
        <w:t xml:space="preserve"> </w:t>
      </w:r>
      <w:proofErr w:type="spellStart"/>
      <w:r w:rsidR="00B53F88" w:rsidRPr="00070C53">
        <w:rPr>
          <w:rStyle w:val="Hyperlink"/>
          <w:rFonts w:ascii="Times New Roman" w:hAnsi="Times New Roman" w:cs="Times New Roman"/>
          <w:u w:val="none"/>
        </w:rPr>
        <w:t>Elansari</w:t>
      </w:r>
      <w:proofErr w:type="spellEnd"/>
      <w:r w:rsidR="00B53F88" w:rsidRPr="00070C53">
        <w:rPr>
          <w:rFonts w:ascii="Times New Roman" w:hAnsi="Times New Roman" w:cs="Times New Roman"/>
        </w:rPr>
        <w:fldChar w:fldCharType="end"/>
      </w:r>
      <w:r w:rsidR="00B53F88" w:rsidRPr="00070C53">
        <w:rPr>
          <w:rFonts w:ascii="Times New Roman" w:hAnsi="Times New Roman" w:cs="Times New Roman"/>
        </w:rPr>
        <w:t>, </w:t>
      </w:r>
      <w:hyperlink r:id="rId11" w:history="1"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Nazmul Hossain</w:t>
        </w:r>
      </w:hyperlink>
      <w:hyperlink r:id="rId12" w:history="1">
        <w:r w:rsidR="00B53F88" w:rsidRPr="00070C53">
          <w:rPr>
            <w:rStyle w:val="Hyperlink"/>
            <w:rFonts w:ascii="Times New Roman" w:hAnsi="Times New Roman" w:cs="Times New Roman"/>
            <w:u w:val="none"/>
          </w:rPr>
          <w:t> </w:t>
        </w:r>
      </w:hyperlink>
      <w:r w:rsidRPr="00070C53">
        <w:rPr>
          <w:rFonts w:ascii="Times New Roman" w:hAnsi="Times New Roman" w:cs="Times New Roman"/>
        </w:rPr>
        <w:t xml:space="preserve"> </w:t>
      </w:r>
      <w:r w:rsidRPr="00070C53">
        <w:t xml:space="preserve"> </w:t>
      </w:r>
    </w:p>
    <w:p w14:paraId="3EDAC744" w14:textId="77777777" w:rsidR="00734803" w:rsidRPr="00BB30E0" w:rsidRDefault="00734803" w:rsidP="003E6B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B47AE" w14:textId="326394E0" w:rsidR="00734803" w:rsidRPr="00BB30E0" w:rsidRDefault="00734803" w:rsidP="003E6B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2C44D03D" w14:textId="7B0B772C" w:rsidR="00734803" w:rsidRPr="00BB30E0" w:rsidRDefault="00B53F88" w:rsidP="003E6B96">
      <w:pPr>
        <w:spacing w:after="75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</w:t>
      </w:r>
      <w:r w:rsidRPr="00B53F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he current investigation, 109 known ERα inhibitors have been developed in the current research; pharmacophore modeling, Molecular docking, MM-GBSA, and MD study have been performed to investigate the binding affinity of 9-anilinoacridines with heterocyclic substitutes as selective ERα inhibitors for breast carcinoma. Pharmacophore model </w:t>
      </w:r>
      <w:proofErr w:type="gramStart"/>
      <w:r w:rsidRPr="00B53F88">
        <w:rPr>
          <w:rFonts w:ascii="Times New Roman" w:eastAsia="Times New Roman" w:hAnsi="Times New Roman" w:cs="Times New Roman"/>
          <w:color w:val="222222"/>
          <w:sz w:val="24"/>
          <w:szCs w:val="24"/>
        </w:rPr>
        <w:t>have</w:t>
      </w:r>
      <w:proofErr w:type="gramEnd"/>
      <w:r w:rsidRPr="00B53F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been developed by Schrodinger suite 2019–2 </w:t>
      </w:r>
      <w:proofErr w:type="spellStart"/>
      <w:r w:rsidRPr="00B53F88">
        <w:rPr>
          <w:rFonts w:ascii="Times New Roman" w:eastAsia="Times New Roman" w:hAnsi="Times New Roman" w:cs="Times New Roman"/>
          <w:color w:val="222222"/>
          <w:sz w:val="24"/>
          <w:szCs w:val="24"/>
        </w:rPr>
        <w:t>phasemodule</w:t>
      </w:r>
      <w:proofErr w:type="spellEnd"/>
      <w:r w:rsidRPr="00B53F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To predict binding free energy of the ligands in complex with PDB and post docked energy minimization was performed by Prime, MM-GB/SA module. The Induced fit docking studies were performed on the ligand modulated dynamic </w:t>
      </w:r>
      <w:proofErr w:type="spellStart"/>
      <w:r w:rsidRPr="00B53F88">
        <w:rPr>
          <w:rFonts w:ascii="Times New Roman" w:eastAsia="Times New Roman" w:hAnsi="Times New Roman" w:cs="Times New Roman"/>
          <w:color w:val="222222"/>
          <w:sz w:val="24"/>
          <w:szCs w:val="24"/>
        </w:rPr>
        <w:t>behaviour</w:t>
      </w:r>
      <w:proofErr w:type="spellEnd"/>
      <w:r w:rsidRPr="00B53F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the protein molecular dynamics study. A statistical substantial 3D - QSAR design was created using the pharmacophore hypothesis. 109 known ERα inhibitors have been developed with pIC50 values between 4.0 and 6.0 and were used in ligand-based pharmacophore modelling and 3D-QSAR analysis. R2 (0.8294), Q2 (0.7~0.8), and F value (83.5) were used to statistically validate the developed five-point hypothesis DHRRR1 employing a minimum square of four. Molecular dynamics simulations were run to comprehend the conformational changes and ligand stability at the protein active pocket. The predicted 3D-QSAR model significantly correlated with experimentally reported </w:t>
      </w:r>
      <w:r w:rsidRPr="00B53F8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in-vitro</w:t>
      </w:r>
      <w:r w:rsidRPr="00B53F88">
        <w:rPr>
          <w:rFonts w:ascii="Times New Roman" w:eastAsia="Times New Roman" w:hAnsi="Times New Roman" w:cs="Times New Roman"/>
          <w:color w:val="222222"/>
          <w:sz w:val="24"/>
          <w:szCs w:val="24"/>
        </w:rPr>
        <w:t> antitumor activity. These </w:t>
      </w:r>
      <w:r w:rsidRPr="00B53F8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in-silico</w:t>
      </w:r>
      <w:r w:rsidRPr="00B53F88">
        <w:rPr>
          <w:rFonts w:ascii="Times New Roman" w:eastAsia="Times New Roman" w:hAnsi="Times New Roman" w:cs="Times New Roman"/>
          <w:color w:val="222222"/>
          <w:sz w:val="24"/>
          <w:szCs w:val="24"/>
        </w:rPr>
        <w:t> discoveries will help in the future search for potent ERα inhibitors with desirable pharmacophoric properties.</w:t>
      </w:r>
    </w:p>
    <w:p w14:paraId="2637A08C" w14:textId="77777777" w:rsidR="00734803" w:rsidRDefault="00734803" w:rsidP="003E6B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589CD" w14:textId="1D2492C7" w:rsidR="00734803" w:rsidRPr="00BB30E0" w:rsidRDefault="00734803" w:rsidP="003E6B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>Conference / Journal Link:</w:t>
      </w:r>
    </w:p>
    <w:bookmarkStart w:id="0" w:name="cj_link"/>
    <w:p w14:paraId="74B46EE9" w14:textId="6C5B3508" w:rsidR="00734803" w:rsidRPr="00B53F88" w:rsidRDefault="00734803" w:rsidP="003E6B96">
      <w:pPr>
        <w:jc w:val="both"/>
        <w:rPr>
          <w:rFonts w:ascii="Times New Roman" w:hAnsi="Times New Roman" w:cs="Times New Roman"/>
          <w:sz w:val="24"/>
          <w:szCs w:val="24"/>
        </w:rPr>
      </w:pPr>
      <w:r w:rsidRPr="00B53F88">
        <w:rPr>
          <w:rFonts w:ascii="Times New Roman" w:hAnsi="Times New Roman" w:cs="Times New Roman"/>
          <w:sz w:val="24"/>
          <w:szCs w:val="24"/>
        </w:rPr>
        <w:fldChar w:fldCharType="begin"/>
      </w:r>
      <w:r w:rsidRPr="00B53F88">
        <w:rPr>
          <w:rFonts w:ascii="Times New Roman" w:hAnsi="Times New Roman" w:cs="Times New Roman"/>
          <w:sz w:val="24"/>
          <w:szCs w:val="24"/>
        </w:rPr>
        <w:instrText>HYPERLINK "https://link.springer.com/article/10.1007/s10772-024-10151-3" \t "_blank"</w:instrText>
      </w:r>
      <w:r w:rsidRPr="00B53F88">
        <w:rPr>
          <w:rFonts w:ascii="Times New Roman" w:hAnsi="Times New Roman" w:cs="Times New Roman"/>
          <w:sz w:val="24"/>
          <w:szCs w:val="24"/>
        </w:rPr>
      </w:r>
      <w:r w:rsidRPr="00B53F88">
        <w:rPr>
          <w:rFonts w:ascii="Times New Roman" w:hAnsi="Times New Roman" w:cs="Times New Roman"/>
          <w:sz w:val="24"/>
          <w:szCs w:val="24"/>
        </w:rPr>
        <w:fldChar w:fldCharType="separate"/>
      </w:r>
      <w:r w:rsidRPr="00B53F88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B53F88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gtFrame="_blank" w:history="1">
        <w:r w:rsidR="00B53F88" w:rsidRPr="00B53F8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https://chemistry-europe.onlinelibrary.wiley.com/doi/10.1002/slct.202401099</w:t>
        </w:r>
      </w:hyperlink>
    </w:p>
    <w:p w14:paraId="01377653" w14:textId="77777777" w:rsidR="00734803" w:rsidRPr="00BB30E0" w:rsidRDefault="00734803" w:rsidP="003E6B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0E3944C8" w14:textId="1166BE9C" w:rsidR="00B53F88" w:rsidRPr="00B53F88" w:rsidRDefault="00B53F88" w:rsidP="003E6B96">
      <w:pPr>
        <w:jc w:val="both"/>
        <w:rPr>
          <w:rFonts w:ascii="Times New Roman" w:hAnsi="Times New Roman" w:cs="Times New Roman"/>
          <w:sz w:val="24"/>
          <w:szCs w:val="24"/>
        </w:rPr>
      </w:pPr>
      <w:r w:rsidRPr="00B53F88">
        <w:rPr>
          <w:rFonts w:ascii="Times New Roman" w:hAnsi="Times New Roman" w:cs="Times New Roman"/>
          <w:sz w:val="24"/>
          <w:szCs w:val="24"/>
        </w:rPr>
        <w:t> </w:t>
      </w:r>
      <w:hyperlink r:id="rId14" w:history="1">
        <w:r w:rsidRPr="00B53F8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https://doi.org/10.1002/slct.202401099</w:t>
        </w:r>
      </w:hyperlink>
    </w:p>
    <w:p w14:paraId="2EDB651B" w14:textId="47C2FFE8" w:rsidR="00A50000" w:rsidRPr="00A50000" w:rsidRDefault="00A50000" w:rsidP="003E6B9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50000" w:rsidRPr="00A5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0"/>
    <w:rsid w:val="00070C53"/>
    <w:rsid w:val="000D5DA8"/>
    <w:rsid w:val="000E4499"/>
    <w:rsid w:val="00203F90"/>
    <w:rsid w:val="002509E1"/>
    <w:rsid w:val="003C1BC7"/>
    <w:rsid w:val="003D6DE4"/>
    <w:rsid w:val="003E6B96"/>
    <w:rsid w:val="00517FC7"/>
    <w:rsid w:val="005533FA"/>
    <w:rsid w:val="00592CEC"/>
    <w:rsid w:val="005B71EB"/>
    <w:rsid w:val="006259CA"/>
    <w:rsid w:val="00734803"/>
    <w:rsid w:val="00784204"/>
    <w:rsid w:val="007F5AE6"/>
    <w:rsid w:val="00821417"/>
    <w:rsid w:val="0092191A"/>
    <w:rsid w:val="00A50000"/>
    <w:rsid w:val="00A52F33"/>
    <w:rsid w:val="00AB021F"/>
    <w:rsid w:val="00AD2293"/>
    <w:rsid w:val="00B53F88"/>
    <w:rsid w:val="00BA1D1E"/>
    <w:rsid w:val="00C22DEA"/>
    <w:rsid w:val="00CB3937"/>
    <w:rsid w:val="00D01AB6"/>
    <w:rsid w:val="00D26E3D"/>
    <w:rsid w:val="00EF1C9E"/>
    <w:rsid w:val="00F212A9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B4BB"/>
  <w15:chartTrackingRefBased/>
  <w15:docId w15:val="{13CF8766-84D3-4D4D-9322-F68FBC9C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0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1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mistry-europe.onlinelibrary.wiley.com/authored-by/Gupta/Jeetendra+Kumar" TargetMode="External"/><Relationship Id="rId13" Type="http://schemas.openxmlformats.org/officeDocument/2006/relationships/hyperlink" Target="https://chemistry-europe.onlinelibrary.wiley.com/doi/10.1002/slct.20240109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hemistry-europe.onlinelibrary.wiley.com/authored-by/Jupudi/Srikanth" TargetMode="External"/><Relationship Id="rId12" Type="http://schemas.openxmlformats.org/officeDocument/2006/relationships/hyperlink" Target="https://chemistry-europe.onlinelibrary.wiley.com/doi/epdf/10.1002/slct.20240109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hemistry-europe.onlinelibrary.wiley.com/authored-by/Raman/Kannan" TargetMode="External"/><Relationship Id="rId11" Type="http://schemas.openxmlformats.org/officeDocument/2006/relationships/hyperlink" Target="https://chemistry-europe.onlinelibrary.wiley.com/authored-by/Hossain/Nazmul" TargetMode="External"/><Relationship Id="rId5" Type="http://schemas.openxmlformats.org/officeDocument/2006/relationships/hyperlink" Target="https://chemistry-europe.onlinelibrary.wiley.com/authored-by/Arumugasamy/Pandiselvi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hemistry-europe.onlinelibrary.wiley.com/authored-by/Kankate/Rani+S." TargetMode="External"/><Relationship Id="rId4" Type="http://schemas.openxmlformats.org/officeDocument/2006/relationships/hyperlink" Target="https://chemistry-europe.onlinelibrary.wiley.com/authored-by/Rajagopal/Kalirajan" TargetMode="External"/><Relationship Id="rId9" Type="http://schemas.openxmlformats.org/officeDocument/2006/relationships/hyperlink" Target="https://chemistry-europe.onlinelibrary.wiley.com/authored-by/Prema/S." TargetMode="External"/><Relationship Id="rId14" Type="http://schemas.openxmlformats.org/officeDocument/2006/relationships/hyperlink" Target="https://doi.org/10.1002/slct.2024010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12</cp:revision>
  <dcterms:created xsi:type="dcterms:W3CDTF">2025-07-26T03:52:00Z</dcterms:created>
  <dcterms:modified xsi:type="dcterms:W3CDTF">2025-07-29T03:28:00Z</dcterms:modified>
</cp:coreProperties>
</file>