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glossary/document.xml" ContentType="application/vnd.openxmlformats-officedocument.wordprocessingml.document.glossary+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E91" w:rsidRPr="00CF0AD4" w:rsidRDefault="00982E91" w:rsidP="00E571C0">
      <w:pPr>
        <w:spacing w:after="0" w:line="360" w:lineRule="auto"/>
        <w:rPr>
          <w:color w:val="000000" w:themeColor="text1"/>
          <w:sz w:val="36"/>
          <w:szCs w:val="36"/>
        </w:rPr>
      </w:pPr>
      <w:r w:rsidRPr="00CF0AD4">
        <w:rPr>
          <w:noProof/>
          <w:color w:val="000000" w:themeColor="text1"/>
          <w:sz w:val="36"/>
          <w:szCs w:val="36"/>
        </w:rPr>
        <w:drawing>
          <wp:anchor distT="0" distB="0" distL="114300" distR="114300" simplePos="0" relativeHeight="251660288" behindDoc="1" locked="0" layoutInCell="1" allowOverlap="1">
            <wp:simplePos x="0" y="0"/>
            <wp:positionH relativeFrom="column">
              <wp:posOffset>956930</wp:posOffset>
            </wp:positionH>
            <wp:positionV relativeFrom="paragraph">
              <wp:posOffset>-85060</wp:posOffset>
            </wp:positionV>
            <wp:extent cx="3944679" cy="967563"/>
            <wp:effectExtent l="0" t="0" r="0" b="0"/>
            <wp:wrapNone/>
            <wp:docPr id="2" name="Picture 1" descr="E:\Document\Extra\DIU.Document\di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ument\Extra\DIU.Document\diulogo.png"/>
                    <pic:cNvPicPr>
                      <a:picLocks noChangeAspect="1" noChangeArrowheads="1"/>
                    </pic:cNvPicPr>
                  </pic:nvPicPr>
                  <pic:blipFill>
                    <a:blip r:embed="rId8"/>
                    <a:srcRect/>
                    <a:stretch>
                      <a:fillRect/>
                    </a:stretch>
                  </pic:blipFill>
                  <pic:spPr bwMode="auto">
                    <a:xfrm>
                      <a:off x="0" y="0"/>
                      <a:ext cx="3944679" cy="967563"/>
                    </a:xfrm>
                    <a:prstGeom prst="rect">
                      <a:avLst/>
                    </a:prstGeom>
                    <a:noFill/>
                    <a:ln w="9525">
                      <a:noFill/>
                      <a:miter lim="800000"/>
                      <a:headEnd/>
                      <a:tailEnd/>
                    </a:ln>
                  </pic:spPr>
                </pic:pic>
              </a:graphicData>
            </a:graphic>
          </wp:anchor>
        </w:drawing>
      </w:r>
      <w:r w:rsidRPr="00CF0AD4">
        <w:rPr>
          <w:color w:val="000000" w:themeColor="text1"/>
          <w:sz w:val="36"/>
          <w:szCs w:val="36"/>
        </w:rPr>
        <w:t xml:space="preserve">                                                        </w:t>
      </w:r>
    </w:p>
    <w:p w:rsidR="00982E91" w:rsidRPr="00CF0AD4" w:rsidRDefault="00982E91" w:rsidP="00E571C0">
      <w:pPr>
        <w:pStyle w:val="NoSpacing"/>
        <w:spacing w:line="360" w:lineRule="auto"/>
        <w:rPr>
          <w:rFonts w:ascii="Times New Roman" w:hAnsi="Times New Roman" w:cs="Times New Roman"/>
          <w:b/>
          <w:sz w:val="36"/>
          <w:szCs w:val="36"/>
        </w:rPr>
      </w:pPr>
    </w:p>
    <w:p w:rsidR="00CF0AD4" w:rsidRDefault="00CF0AD4" w:rsidP="00CF0AD4">
      <w:pPr>
        <w:pStyle w:val="NoSpacing"/>
        <w:spacing w:line="360" w:lineRule="auto"/>
        <w:jc w:val="center"/>
        <w:rPr>
          <w:rFonts w:ascii="Times New Roman" w:hAnsi="Times New Roman" w:cs="Times New Roman"/>
          <w:b/>
          <w:color w:val="0070C0"/>
          <w:sz w:val="26"/>
          <w:szCs w:val="26"/>
        </w:rPr>
      </w:pPr>
    </w:p>
    <w:p w:rsidR="00982E91" w:rsidRPr="00CF0AD4" w:rsidRDefault="00982E91" w:rsidP="00CF0AD4">
      <w:pPr>
        <w:pStyle w:val="NoSpacing"/>
        <w:spacing w:line="360" w:lineRule="auto"/>
        <w:jc w:val="center"/>
        <w:rPr>
          <w:rFonts w:ascii="Times New Roman" w:hAnsi="Times New Roman" w:cs="Times New Roman"/>
          <w:b/>
          <w:color w:val="0070C0"/>
          <w:sz w:val="26"/>
          <w:szCs w:val="26"/>
        </w:rPr>
      </w:pPr>
      <w:r w:rsidRPr="00CF0AD4">
        <w:rPr>
          <w:rFonts w:ascii="Times New Roman" w:hAnsi="Times New Roman" w:cs="Times New Roman"/>
          <w:b/>
          <w:color w:val="0070C0"/>
          <w:sz w:val="26"/>
          <w:szCs w:val="26"/>
        </w:rPr>
        <w:t>Internship Report</w:t>
      </w:r>
    </w:p>
    <w:p w:rsidR="00982E91" w:rsidRPr="00CF0AD4" w:rsidRDefault="00982E91" w:rsidP="00CF0AD4">
      <w:pPr>
        <w:pStyle w:val="NoSpacing"/>
        <w:spacing w:line="360" w:lineRule="auto"/>
        <w:jc w:val="center"/>
        <w:rPr>
          <w:rFonts w:ascii="Times New Roman" w:hAnsi="Times New Roman" w:cs="Times New Roman"/>
          <w:b/>
          <w:color w:val="0070C0"/>
          <w:sz w:val="26"/>
          <w:szCs w:val="26"/>
        </w:rPr>
      </w:pPr>
      <w:r w:rsidRPr="00CF0AD4">
        <w:rPr>
          <w:rFonts w:ascii="Times New Roman" w:hAnsi="Times New Roman" w:cs="Times New Roman"/>
          <w:b/>
          <w:color w:val="0070C0"/>
          <w:sz w:val="26"/>
          <w:szCs w:val="26"/>
        </w:rPr>
        <w:t>On</w:t>
      </w:r>
    </w:p>
    <w:p w:rsidR="00982E91" w:rsidRPr="00CF0AD4" w:rsidRDefault="006B2405" w:rsidP="00CF0AD4">
      <w:pPr>
        <w:pStyle w:val="NoSpacing"/>
        <w:spacing w:line="360" w:lineRule="auto"/>
        <w:jc w:val="center"/>
        <w:rPr>
          <w:rFonts w:ascii="Times New Roman" w:hAnsi="Times New Roman" w:cs="Times New Roman"/>
          <w:b/>
          <w:color w:val="0070C0"/>
          <w:sz w:val="26"/>
          <w:szCs w:val="26"/>
        </w:rPr>
      </w:pPr>
      <w:r w:rsidRPr="00CF0AD4">
        <w:rPr>
          <w:rFonts w:ascii="Times New Roman" w:hAnsi="Times New Roman" w:cs="Times New Roman"/>
          <w:b/>
          <w:color w:val="0070C0"/>
          <w:sz w:val="26"/>
          <w:szCs w:val="26"/>
        </w:rPr>
        <w:t>Financial Performance Analysis</w:t>
      </w:r>
    </w:p>
    <w:p w:rsidR="00982E91" w:rsidRPr="00CF0AD4" w:rsidRDefault="00982E91" w:rsidP="00CF0AD4">
      <w:pPr>
        <w:pStyle w:val="NoSpacing"/>
        <w:spacing w:line="360" w:lineRule="auto"/>
        <w:jc w:val="center"/>
        <w:rPr>
          <w:rFonts w:ascii="Times New Roman" w:hAnsi="Times New Roman" w:cs="Times New Roman"/>
          <w:b/>
          <w:color w:val="0070C0"/>
          <w:sz w:val="26"/>
          <w:szCs w:val="26"/>
        </w:rPr>
      </w:pPr>
      <w:r w:rsidRPr="00CF0AD4">
        <w:rPr>
          <w:rFonts w:ascii="Times New Roman" w:hAnsi="Times New Roman" w:cs="Times New Roman"/>
          <w:b/>
          <w:color w:val="0070C0"/>
          <w:sz w:val="26"/>
          <w:szCs w:val="26"/>
        </w:rPr>
        <w:t>Of</w:t>
      </w:r>
    </w:p>
    <w:p w:rsidR="00982E91" w:rsidRPr="00CF0AD4" w:rsidRDefault="006B2405" w:rsidP="00CF0AD4">
      <w:pPr>
        <w:pStyle w:val="NoSpacing"/>
        <w:spacing w:line="360" w:lineRule="auto"/>
        <w:jc w:val="center"/>
        <w:rPr>
          <w:rFonts w:ascii="Times New Roman" w:hAnsi="Times New Roman" w:cs="Times New Roman"/>
          <w:b/>
          <w:color w:val="4F81BD" w:themeColor="accent1"/>
          <w:sz w:val="26"/>
          <w:szCs w:val="26"/>
        </w:rPr>
      </w:pPr>
      <w:r w:rsidRPr="00CF0AD4">
        <w:rPr>
          <w:rFonts w:ascii="Times New Roman" w:hAnsi="Times New Roman" w:cs="Times New Roman"/>
          <w:b/>
          <w:color w:val="0070C0"/>
          <w:sz w:val="26"/>
          <w:szCs w:val="26"/>
        </w:rPr>
        <w:t>LafargeHolcim Bangladesh Limited</w:t>
      </w:r>
    </w:p>
    <w:p w:rsidR="00982E91" w:rsidRDefault="00982E91" w:rsidP="00E571C0">
      <w:pPr>
        <w:spacing w:after="0" w:line="360" w:lineRule="auto"/>
        <w:rPr>
          <w:color w:val="000000" w:themeColor="text1"/>
        </w:rPr>
      </w:pPr>
    </w:p>
    <w:p w:rsidR="00982E91" w:rsidRPr="00CF0AD4" w:rsidRDefault="00982E91" w:rsidP="00CF0AD4">
      <w:pPr>
        <w:pStyle w:val="NoSpacing"/>
        <w:spacing w:line="360" w:lineRule="auto"/>
        <w:jc w:val="center"/>
        <w:rPr>
          <w:rFonts w:ascii="Century" w:hAnsi="Century" w:cs="Times New Roman"/>
          <w:b/>
          <w:color w:val="00B050"/>
          <w:sz w:val="32"/>
          <w:szCs w:val="32"/>
          <w:u w:val="single"/>
        </w:rPr>
      </w:pPr>
      <w:r w:rsidRPr="00EB3DD1">
        <w:rPr>
          <w:rFonts w:ascii="Century" w:hAnsi="Century" w:cs="Times New Roman"/>
          <w:b/>
          <w:color w:val="00B050"/>
          <w:sz w:val="32"/>
          <w:szCs w:val="32"/>
          <w:u w:val="single"/>
        </w:rPr>
        <w:t>Prepared For</w:t>
      </w:r>
    </w:p>
    <w:p w:rsidR="00982E91" w:rsidRPr="004C12EF" w:rsidRDefault="00E86F5D" w:rsidP="00E571C0">
      <w:pPr>
        <w:spacing w:after="0" w:line="360" w:lineRule="auto"/>
        <w:jc w:val="center"/>
        <w:rPr>
          <w:rStyle w:val="Emphasis"/>
          <w:rFonts w:ascii="Times New Roman" w:hAnsi="Times New Roman" w:cs="Times New Roman"/>
          <w:b/>
          <w:i w:val="0"/>
          <w:sz w:val="26"/>
          <w:szCs w:val="26"/>
        </w:rPr>
      </w:pPr>
      <w:r>
        <w:rPr>
          <w:rStyle w:val="Emphasis"/>
          <w:rFonts w:ascii="Times New Roman" w:hAnsi="Times New Roman" w:cs="Times New Roman"/>
          <w:b/>
          <w:i w:val="0"/>
          <w:sz w:val="26"/>
          <w:szCs w:val="26"/>
        </w:rPr>
        <w:t>Nusrat Nargis</w:t>
      </w:r>
    </w:p>
    <w:p w:rsidR="00982E91" w:rsidRPr="004C12EF" w:rsidRDefault="00450467" w:rsidP="00E571C0">
      <w:pPr>
        <w:pStyle w:val="NoSpacing"/>
        <w:spacing w:line="360" w:lineRule="auto"/>
        <w:jc w:val="center"/>
        <w:rPr>
          <w:rStyle w:val="Emphasis"/>
          <w:rFonts w:ascii="Times New Roman" w:hAnsi="Times New Roman" w:cs="Times New Roman"/>
          <w:i w:val="0"/>
          <w:sz w:val="26"/>
          <w:szCs w:val="26"/>
        </w:rPr>
      </w:pPr>
      <w:r>
        <w:rPr>
          <w:rStyle w:val="Emphasis"/>
          <w:rFonts w:ascii="Times New Roman" w:hAnsi="Times New Roman" w:cs="Times New Roman"/>
          <w:i w:val="0"/>
          <w:sz w:val="26"/>
          <w:szCs w:val="26"/>
        </w:rPr>
        <w:t>Assistant Professor</w:t>
      </w:r>
    </w:p>
    <w:p w:rsidR="00982E91" w:rsidRPr="004C12EF" w:rsidRDefault="00982E91" w:rsidP="00E571C0">
      <w:pPr>
        <w:pStyle w:val="NoSpacing"/>
        <w:spacing w:line="360" w:lineRule="auto"/>
        <w:jc w:val="center"/>
        <w:rPr>
          <w:rStyle w:val="Emphasis"/>
          <w:rFonts w:ascii="Times New Roman" w:hAnsi="Times New Roman" w:cs="Times New Roman"/>
          <w:i w:val="0"/>
          <w:sz w:val="26"/>
          <w:szCs w:val="26"/>
        </w:rPr>
      </w:pPr>
      <w:r w:rsidRPr="004C12EF">
        <w:rPr>
          <w:rStyle w:val="Emphasis"/>
          <w:rFonts w:ascii="Times New Roman" w:hAnsi="Times New Roman" w:cs="Times New Roman"/>
          <w:i w:val="0"/>
          <w:sz w:val="26"/>
          <w:szCs w:val="26"/>
        </w:rPr>
        <w:t>Department of Business Administration</w:t>
      </w:r>
    </w:p>
    <w:p w:rsidR="00982E91" w:rsidRPr="004C12EF" w:rsidRDefault="008D3467" w:rsidP="00E571C0">
      <w:pPr>
        <w:pStyle w:val="NoSpacing"/>
        <w:spacing w:line="360" w:lineRule="auto"/>
        <w:jc w:val="center"/>
        <w:rPr>
          <w:rStyle w:val="Emphasis"/>
          <w:rFonts w:ascii="Times New Roman" w:hAnsi="Times New Roman" w:cs="Times New Roman"/>
          <w:i w:val="0"/>
          <w:sz w:val="26"/>
          <w:szCs w:val="26"/>
        </w:rPr>
      </w:pPr>
      <w:r>
        <w:rPr>
          <w:rStyle w:val="Emphasis"/>
          <w:rFonts w:ascii="Times New Roman" w:hAnsi="Times New Roman" w:cs="Times New Roman"/>
          <w:i w:val="0"/>
          <w:sz w:val="26"/>
          <w:szCs w:val="26"/>
        </w:rPr>
        <w:t>Faculty of Business &amp; Entrepreneurship</w:t>
      </w:r>
    </w:p>
    <w:p w:rsidR="00982E91" w:rsidRPr="004C12EF" w:rsidRDefault="00982E91" w:rsidP="00E571C0">
      <w:pPr>
        <w:pStyle w:val="NoSpacing"/>
        <w:spacing w:line="360" w:lineRule="auto"/>
        <w:jc w:val="center"/>
        <w:rPr>
          <w:rStyle w:val="Emphasis"/>
          <w:rFonts w:ascii="Times New Roman" w:hAnsi="Times New Roman" w:cs="Times New Roman"/>
          <w:i w:val="0"/>
          <w:sz w:val="26"/>
          <w:szCs w:val="26"/>
        </w:rPr>
      </w:pPr>
      <w:r w:rsidRPr="004C12EF">
        <w:rPr>
          <w:rStyle w:val="Emphasis"/>
          <w:rFonts w:ascii="Times New Roman" w:hAnsi="Times New Roman" w:cs="Times New Roman"/>
          <w:i w:val="0"/>
          <w:sz w:val="26"/>
          <w:szCs w:val="26"/>
        </w:rPr>
        <w:t>Daffodil International University</w:t>
      </w:r>
    </w:p>
    <w:p w:rsidR="00982E91" w:rsidRPr="004C12EF" w:rsidRDefault="00982E91" w:rsidP="00E571C0">
      <w:pPr>
        <w:spacing w:after="0" w:line="360" w:lineRule="auto"/>
        <w:rPr>
          <w:rFonts w:ascii="Times New Roman" w:eastAsia="Times New Roman" w:hAnsi="Times New Roman" w:cs="Times New Roman"/>
          <w:color w:val="000000" w:themeColor="text1"/>
          <w:sz w:val="24"/>
          <w:szCs w:val="24"/>
        </w:rPr>
      </w:pPr>
    </w:p>
    <w:p w:rsidR="00982E91" w:rsidRPr="004C12EF" w:rsidRDefault="00982E91" w:rsidP="00E571C0">
      <w:pPr>
        <w:spacing w:after="0" w:line="360" w:lineRule="auto"/>
        <w:jc w:val="center"/>
        <w:rPr>
          <w:rFonts w:ascii="Century" w:eastAsia="Times New Roman" w:hAnsi="Century" w:cs="Times New Roman"/>
          <w:b/>
          <w:color w:val="7030A0"/>
          <w:sz w:val="32"/>
          <w:szCs w:val="32"/>
          <w:u w:val="single"/>
        </w:rPr>
      </w:pPr>
      <w:r w:rsidRPr="004C12EF">
        <w:rPr>
          <w:rFonts w:ascii="Century" w:eastAsia="Times New Roman" w:hAnsi="Century" w:cs="Times New Roman"/>
          <w:b/>
          <w:color w:val="7030A0"/>
          <w:sz w:val="32"/>
          <w:szCs w:val="32"/>
          <w:u w:val="single"/>
        </w:rPr>
        <w:t>Prepared By</w:t>
      </w:r>
    </w:p>
    <w:p w:rsidR="00982E91" w:rsidRPr="004C12EF" w:rsidRDefault="00982E91" w:rsidP="00E571C0">
      <w:pPr>
        <w:spacing w:after="0" w:line="360" w:lineRule="auto"/>
        <w:jc w:val="center"/>
        <w:rPr>
          <w:rStyle w:val="Emphasis"/>
          <w:rFonts w:ascii="Times New Roman" w:hAnsi="Times New Roman" w:cs="Times New Roman"/>
          <w:b/>
          <w:i w:val="0"/>
          <w:sz w:val="26"/>
          <w:szCs w:val="26"/>
        </w:rPr>
      </w:pPr>
      <w:r w:rsidRPr="004C12EF">
        <w:rPr>
          <w:rStyle w:val="Emphasis"/>
          <w:rFonts w:ascii="Times New Roman" w:hAnsi="Times New Roman" w:cs="Times New Roman"/>
          <w:b/>
          <w:i w:val="0"/>
          <w:sz w:val="26"/>
          <w:szCs w:val="26"/>
        </w:rPr>
        <w:t>Md. Shahin Alam</w:t>
      </w:r>
    </w:p>
    <w:p w:rsidR="00982E91" w:rsidRPr="004C12EF" w:rsidRDefault="00E86F5D" w:rsidP="00E571C0">
      <w:pPr>
        <w:pStyle w:val="NoSpacing"/>
        <w:spacing w:line="360" w:lineRule="auto"/>
        <w:jc w:val="center"/>
        <w:rPr>
          <w:rStyle w:val="Emphasis"/>
          <w:rFonts w:ascii="Times New Roman" w:hAnsi="Times New Roman" w:cs="Times New Roman"/>
          <w:i w:val="0"/>
          <w:sz w:val="26"/>
          <w:szCs w:val="26"/>
        </w:rPr>
      </w:pPr>
      <w:r>
        <w:rPr>
          <w:rStyle w:val="Emphasis"/>
          <w:rFonts w:ascii="Times New Roman" w:hAnsi="Times New Roman" w:cs="Times New Roman"/>
          <w:i w:val="0"/>
          <w:sz w:val="26"/>
          <w:szCs w:val="26"/>
        </w:rPr>
        <w:t>ID: 163-14-2207</w:t>
      </w:r>
    </w:p>
    <w:p w:rsidR="00982E91" w:rsidRPr="004C12EF" w:rsidRDefault="00E86F5D" w:rsidP="00E571C0">
      <w:pPr>
        <w:pStyle w:val="NoSpacing"/>
        <w:spacing w:line="360" w:lineRule="auto"/>
        <w:jc w:val="center"/>
        <w:rPr>
          <w:rStyle w:val="Emphasis"/>
          <w:rFonts w:ascii="Times New Roman" w:hAnsi="Times New Roman" w:cs="Times New Roman"/>
          <w:i w:val="0"/>
          <w:sz w:val="26"/>
          <w:szCs w:val="26"/>
        </w:rPr>
      </w:pPr>
      <w:r>
        <w:rPr>
          <w:rStyle w:val="Emphasis"/>
          <w:rFonts w:ascii="Times New Roman" w:hAnsi="Times New Roman" w:cs="Times New Roman"/>
          <w:i w:val="0"/>
          <w:sz w:val="26"/>
          <w:szCs w:val="26"/>
        </w:rPr>
        <w:t>Major: Finance, Batch: 45</w:t>
      </w:r>
      <w:r w:rsidR="00982E91" w:rsidRPr="004C12EF">
        <w:rPr>
          <w:rStyle w:val="Emphasis"/>
          <w:rFonts w:ascii="Times New Roman" w:hAnsi="Times New Roman" w:cs="Times New Roman"/>
          <w:i w:val="0"/>
          <w:sz w:val="26"/>
          <w:szCs w:val="26"/>
        </w:rPr>
        <w:t>th</w:t>
      </w:r>
    </w:p>
    <w:p w:rsidR="00982E91" w:rsidRPr="004C12EF" w:rsidRDefault="00E86F5D" w:rsidP="00E571C0">
      <w:pPr>
        <w:pStyle w:val="NoSpacing"/>
        <w:spacing w:line="360" w:lineRule="auto"/>
        <w:jc w:val="center"/>
        <w:rPr>
          <w:rStyle w:val="Emphasis"/>
          <w:rFonts w:ascii="Times New Roman" w:hAnsi="Times New Roman" w:cs="Times New Roman"/>
          <w:i w:val="0"/>
          <w:sz w:val="26"/>
          <w:szCs w:val="26"/>
        </w:rPr>
      </w:pPr>
      <w:r>
        <w:rPr>
          <w:rStyle w:val="Emphasis"/>
          <w:rFonts w:ascii="Times New Roman" w:hAnsi="Times New Roman" w:cs="Times New Roman"/>
          <w:i w:val="0"/>
          <w:sz w:val="26"/>
          <w:szCs w:val="26"/>
        </w:rPr>
        <w:t>Program: M</w:t>
      </w:r>
      <w:r w:rsidR="00982E91" w:rsidRPr="004C12EF">
        <w:rPr>
          <w:rStyle w:val="Emphasis"/>
          <w:rFonts w:ascii="Times New Roman" w:hAnsi="Times New Roman" w:cs="Times New Roman"/>
          <w:i w:val="0"/>
          <w:sz w:val="26"/>
          <w:szCs w:val="26"/>
        </w:rPr>
        <w:t>.B.A</w:t>
      </w:r>
    </w:p>
    <w:p w:rsidR="00982E91" w:rsidRPr="004C12EF" w:rsidRDefault="00982E91" w:rsidP="00E571C0">
      <w:pPr>
        <w:pStyle w:val="NoSpacing"/>
        <w:spacing w:line="360" w:lineRule="auto"/>
        <w:jc w:val="center"/>
        <w:rPr>
          <w:rStyle w:val="Emphasis"/>
          <w:rFonts w:ascii="Times New Roman" w:hAnsi="Times New Roman" w:cs="Times New Roman"/>
          <w:i w:val="0"/>
          <w:sz w:val="26"/>
          <w:szCs w:val="26"/>
        </w:rPr>
      </w:pPr>
      <w:r w:rsidRPr="004C12EF">
        <w:rPr>
          <w:rStyle w:val="Emphasis"/>
          <w:rFonts w:ascii="Times New Roman" w:hAnsi="Times New Roman" w:cs="Times New Roman"/>
          <w:i w:val="0"/>
          <w:sz w:val="26"/>
          <w:szCs w:val="26"/>
        </w:rPr>
        <w:t>Department of Business Administration</w:t>
      </w:r>
    </w:p>
    <w:p w:rsidR="004C12EF" w:rsidRPr="004C12EF" w:rsidRDefault="004C12EF" w:rsidP="00E571C0">
      <w:pPr>
        <w:pStyle w:val="NoSpacing"/>
        <w:spacing w:line="360" w:lineRule="auto"/>
        <w:rPr>
          <w:rFonts w:ascii="Times New Roman" w:hAnsi="Times New Roman" w:cs="Times New Roman"/>
        </w:rPr>
      </w:pPr>
    </w:p>
    <w:p w:rsidR="00982E91" w:rsidRPr="004C12EF" w:rsidRDefault="00982E91" w:rsidP="00E571C0">
      <w:pPr>
        <w:spacing w:after="0" w:line="360" w:lineRule="auto"/>
        <w:jc w:val="center"/>
        <w:rPr>
          <w:rFonts w:ascii="Times New Roman" w:eastAsia="Times New Roman" w:hAnsi="Times New Roman" w:cs="Times New Roman"/>
          <w:color w:val="000000" w:themeColor="text1"/>
          <w:sz w:val="26"/>
          <w:szCs w:val="26"/>
        </w:rPr>
      </w:pPr>
      <w:r w:rsidRPr="004C12EF">
        <w:rPr>
          <w:rFonts w:ascii="Times New Roman" w:eastAsia="Times New Roman" w:hAnsi="Times New Roman" w:cs="Times New Roman"/>
          <w:color w:val="000000" w:themeColor="text1"/>
          <w:sz w:val="26"/>
          <w:szCs w:val="26"/>
        </w:rPr>
        <w:t xml:space="preserve">Date of </w:t>
      </w:r>
      <w:r w:rsidR="004C12EF" w:rsidRPr="004C12EF">
        <w:rPr>
          <w:rFonts w:ascii="Times New Roman" w:eastAsia="Times New Roman" w:hAnsi="Times New Roman" w:cs="Times New Roman"/>
          <w:color w:val="000000" w:themeColor="text1"/>
          <w:sz w:val="26"/>
          <w:szCs w:val="26"/>
        </w:rPr>
        <w:t>Submission</w:t>
      </w:r>
      <w:r w:rsidRPr="004C12EF">
        <w:rPr>
          <w:rFonts w:ascii="Times New Roman" w:eastAsia="Times New Roman" w:hAnsi="Times New Roman" w:cs="Times New Roman"/>
          <w:color w:val="000000" w:themeColor="text1"/>
          <w:sz w:val="26"/>
          <w:szCs w:val="26"/>
        </w:rPr>
        <w:t>:</w:t>
      </w:r>
    </w:p>
    <w:p w:rsidR="00982E91" w:rsidRPr="004C12EF" w:rsidRDefault="008D3467" w:rsidP="00E571C0">
      <w:pPr>
        <w:spacing w:after="0" w:line="360" w:lineRule="auto"/>
        <w:jc w:val="center"/>
        <w:rPr>
          <w:rFonts w:ascii="Times New Roman" w:eastAsia="Times New Roman" w:hAnsi="Times New Roman" w:cs="Times New Roman"/>
          <w:color w:val="000000" w:themeColor="text1"/>
          <w:sz w:val="26"/>
          <w:szCs w:val="26"/>
        </w:rPr>
      </w:pPr>
      <w:r>
        <w:rPr>
          <w:rFonts w:ascii="Times New Roman" w:eastAsia="Times New Roman" w:hAnsi="Times New Roman" w:cs="Times New Roman"/>
          <w:color w:val="000000" w:themeColor="text1"/>
          <w:sz w:val="24"/>
          <w:szCs w:val="24"/>
        </w:rPr>
        <w:t>November 2</w:t>
      </w:r>
      <w:r w:rsidR="00450467">
        <w:rPr>
          <w:rFonts w:ascii="Times New Roman" w:eastAsia="Times New Roman" w:hAnsi="Times New Roman" w:cs="Times New Roman"/>
          <w:color w:val="000000" w:themeColor="text1"/>
          <w:sz w:val="24"/>
          <w:szCs w:val="24"/>
        </w:rPr>
        <w:t>5</w:t>
      </w:r>
      <w:r w:rsidR="00E86F5D">
        <w:rPr>
          <w:rFonts w:ascii="Times New Roman" w:eastAsia="Times New Roman" w:hAnsi="Times New Roman" w:cs="Times New Roman"/>
          <w:color w:val="000000" w:themeColor="text1"/>
          <w:sz w:val="26"/>
          <w:szCs w:val="26"/>
        </w:rPr>
        <w:t>, 2018</w:t>
      </w:r>
    </w:p>
    <w:p w:rsidR="00982E91" w:rsidRPr="00E571C0" w:rsidRDefault="00E571C0" w:rsidP="00E571C0">
      <w:pPr>
        <w:spacing w:after="0" w:line="360" w:lineRule="auto"/>
        <w:rPr>
          <w:rFonts w:ascii="Times New Roman" w:hAnsi="Times New Roman" w:cs="Times New Roman"/>
          <w:color w:val="000000" w:themeColor="text1"/>
          <w:sz w:val="24"/>
          <w:szCs w:val="24"/>
        </w:rPr>
      </w:pPr>
      <w:r>
        <w:rPr>
          <w:color w:val="000000" w:themeColor="text1"/>
        </w:rPr>
        <w:t xml:space="preserve">                                                     </w:t>
      </w:r>
      <w:r w:rsidRPr="00E571C0">
        <w:rPr>
          <w:color w:val="000000" w:themeColor="text1"/>
        </w:rPr>
        <w:t xml:space="preserve">        </w:t>
      </w:r>
      <w:r w:rsidRPr="00E571C0">
        <w:rPr>
          <w:rFonts w:ascii="Times New Roman" w:hAnsi="Times New Roman" w:cs="Times New Roman"/>
          <w:color w:val="000000" w:themeColor="text1"/>
          <w:sz w:val="24"/>
          <w:szCs w:val="24"/>
        </w:rPr>
        <w:t xml:space="preserve">Daffodil International University </w:t>
      </w:r>
    </w:p>
    <w:p w:rsidR="00982E91" w:rsidRDefault="00982E91" w:rsidP="00E571C0">
      <w:pPr>
        <w:spacing w:after="0" w:line="360" w:lineRule="auto"/>
        <w:rPr>
          <w:color w:val="000000" w:themeColor="text1"/>
        </w:rPr>
      </w:pPr>
      <w:r>
        <w:rPr>
          <w:color w:val="000000" w:themeColor="text1"/>
        </w:rPr>
        <w:t xml:space="preserve">                                                 </w:t>
      </w: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24388B" w:rsidRDefault="0024388B"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Pr="006B2405" w:rsidRDefault="00982E91" w:rsidP="00E571C0">
      <w:pPr>
        <w:spacing w:after="0" w:line="360" w:lineRule="auto"/>
        <w:rPr>
          <w:color w:val="000000" w:themeColor="text1"/>
          <w:sz w:val="32"/>
          <w:szCs w:val="32"/>
        </w:rPr>
      </w:pPr>
    </w:p>
    <w:p w:rsidR="00982E91" w:rsidRPr="006B2405" w:rsidRDefault="00982E91" w:rsidP="00E571C0">
      <w:pPr>
        <w:spacing w:after="0" w:line="360" w:lineRule="auto"/>
        <w:rPr>
          <w:color w:val="000000" w:themeColor="text1"/>
          <w:sz w:val="32"/>
          <w:szCs w:val="32"/>
        </w:rPr>
      </w:pPr>
    </w:p>
    <w:sdt>
      <w:sdtPr>
        <w:rPr>
          <w:rFonts w:ascii="Times New Roman" w:hAnsi="Times New Roman" w:cs="Times New Roman"/>
          <w:b/>
          <w:color w:val="7030A0"/>
          <w:sz w:val="32"/>
          <w:szCs w:val="32"/>
        </w:rPr>
        <w:alias w:val="Title of Proposal/Report"/>
        <w:tag w:val="Title of Proposal/Report"/>
        <w:id w:val="1421046985"/>
        <w:placeholder>
          <w:docPart w:val="496F4E5C6B3449DF8CAE8E4562E153A8"/>
        </w:placeholder>
      </w:sdtPr>
      <w:sdtContent>
        <w:p w:rsidR="006B2405" w:rsidRPr="006B2405" w:rsidRDefault="00982E91" w:rsidP="006B2405">
          <w:pPr>
            <w:pStyle w:val="NoSpacing"/>
            <w:spacing w:line="360" w:lineRule="auto"/>
            <w:jc w:val="center"/>
            <w:rPr>
              <w:rFonts w:ascii="Times New Roman" w:hAnsi="Times New Roman" w:cs="Times New Roman"/>
              <w:b/>
              <w:color w:val="7030A0"/>
              <w:sz w:val="32"/>
              <w:szCs w:val="32"/>
            </w:rPr>
          </w:pPr>
          <w:r w:rsidRPr="006B2405">
            <w:rPr>
              <w:rFonts w:ascii="Times New Roman" w:hAnsi="Times New Roman" w:cs="Times New Roman"/>
              <w:b/>
              <w:color w:val="7030A0"/>
              <w:sz w:val="32"/>
              <w:szCs w:val="32"/>
            </w:rPr>
            <w:t>“</w:t>
          </w:r>
          <w:r w:rsidR="006B2405" w:rsidRPr="006B2405">
            <w:rPr>
              <w:rFonts w:ascii="Times New Roman" w:hAnsi="Times New Roman" w:cs="Times New Roman"/>
              <w:b/>
              <w:color w:val="7030A0"/>
              <w:sz w:val="32"/>
              <w:szCs w:val="32"/>
            </w:rPr>
            <w:t>Financial Performance Analysis of</w:t>
          </w:r>
        </w:p>
        <w:p w:rsidR="00982E91" w:rsidRPr="006B2405" w:rsidRDefault="006B2405" w:rsidP="006B2405">
          <w:pPr>
            <w:pStyle w:val="NoSpacing"/>
            <w:spacing w:line="360" w:lineRule="auto"/>
            <w:jc w:val="center"/>
            <w:rPr>
              <w:rFonts w:ascii="Times New Roman" w:hAnsi="Times New Roman" w:cs="Times New Roman"/>
              <w:b/>
              <w:color w:val="4F81BD" w:themeColor="accent1"/>
              <w:sz w:val="32"/>
              <w:szCs w:val="32"/>
            </w:rPr>
          </w:pPr>
          <w:r w:rsidRPr="006B2405">
            <w:rPr>
              <w:rFonts w:ascii="Times New Roman" w:hAnsi="Times New Roman" w:cs="Times New Roman"/>
              <w:b/>
              <w:color w:val="7030A0"/>
              <w:sz w:val="32"/>
              <w:szCs w:val="32"/>
            </w:rPr>
            <w:t>LafargeHolcim Bangladesh Limited at Head Office Dhaka</w:t>
          </w:r>
          <w:r w:rsidR="00982E91" w:rsidRPr="006B2405">
            <w:rPr>
              <w:rFonts w:ascii="Times New Roman" w:hAnsi="Times New Roman" w:cs="Times New Roman"/>
              <w:b/>
              <w:color w:val="7030A0"/>
              <w:sz w:val="32"/>
              <w:szCs w:val="32"/>
            </w:rPr>
            <w:t>”</w:t>
          </w:r>
        </w:p>
      </w:sdtContent>
    </w:sdt>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Default="00982E91"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6B2405" w:rsidP="00E571C0">
      <w:pPr>
        <w:spacing w:after="0" w:line="360" w:lineRule="auto"/>
        <w:rPr>
          <w:noProof/>
          <w:color w:val="000000" w:themeColor="text1"/>
        </w:rPr>
      </w:pPr>
      <w:r>
        <w:rPr>
          <w:noProof/>
          <w:color w:val="000000" w:themeColor="text1"/>
        </w:rPr>
        <w:drawing>
          <wp:anchor distT="0" distB="0" distL="114300" distR="114300" simplePos="0" relativeHeight="251663360" behindDoc="0" locked="0" layoutInCell="1" allowOverlap="1">
            <wp:simplePos x="0" y="0"/>
            <wp:positionH relativeFrom="column">
              <wp:posOffset>192405</wp:posOffset>
            </wp:positionH>
            <wp:positionV relativeFrom="paragraph">
              <wp:posOffset>144145</wp:posOffset>
            </wp:positionV>
            <wp:extent cx="5943600" cy="1154430"/>
            <wp:effectExtent l="0" t="0" r="0" b="0"/>
            <wp:wrapNone/>
            <wp:docPr id="13" name="Picture 13" descr="C:\Users\gggg\AppData\Local\Microsoft\Windows\INetCache\Content.Word\logo_lhbl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ggg\AppData\Local\Microsoft\Windows\INetCache\Content.Word\logo_lhbl_2.png"/>
                    <pic:cNvPicPr>
                      <a:picLocks noChangeAspect="1" noChangeArrowheads="1"/>
                    </pic:cNvPicPr>
                  </pic:nvPicPr>
                  <pic:blipFill>
                    <a:blip r:embed="rId9"/>
                    <a:srcRect/>
                    <a:stretch>
                      <a:fillRect/>
                    </a:stretch>
                  </pic:blipFill>
                  <pic:spPr bwMode="auto">
                    <a:xfrm>
                      <a:off x="0" y="0"/>
                      <a:ext cx="5943600" cy="1154430"/>
                    </a:xfrm>
                    <a:prstGeom prst="rect">
                      <a:avLst/>
                    </a:prstGeom>
                    <a:noFill/>
                    <a:ln w="9525">
                      <a:noFill/>
                      <a:miter lim="800000"/>
                      <a:headEnd/>
                      <a:tailEnd/>
                    </a:ln>
                  </pic:spPr>
                </pic:pic>
              </a:graphicData>
            </a:graphic>
          </wp:anchor>
        </w:drawing>
      </w: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A400FF" w:rsidRDefault="00A400FF" w:rsidP="00E571C0">
      <w:pPr>
        <w:spacing w:after="0" w:line="360" w:lineRule="auto"/>
        <w:rPr>
          <w:noProof/>
          <w:color w:val="000000" w:themeColor="text1"/>
        </w:rPr>
      </w:pPr>
    </w:p>
    <w:p w:rsidR="00787667" w:rsidRDefault="00787667" w:rsidP="00787667">
      <w:pPr>
        <w:spacing w:after="0" w:line="360" w:lineRule="auto"/>
        <w:rPr>
          <w:rFonts w:ascii="Times New Roman" w:eastAsia="Times New Roman" w:hAnsi="Times New Roman" w:cs="Times New Roman"/>
          <w:b/>
          <w:color w:val="000000" w:themeColor="text1"/>
          <w:sz w:val="32"/>
          <w:szCs w:val="32"/>
          <w:u w:val="single"/>
        </w:rPr>
      </w:pPr>
    </w:p>
    <w:p w:rsidR="0075023A" w:rsidRDefault="0075023A" w:rsidP="00787667">
      <w:pPr>
        <w:spacing w:after="0" w:line="360" w:lineRule="auto"/>
        <w:jc w:val="center"/>
        <w:rPr>
          <w:rFonts w:ascii="Times New Roman" w:eastAsia="Times New Roman" w:hAnsi="Times New Roman" w:cs="Times New Roman"/>
          <w:b/>
          <w:color w:val="000000" w:themeColor="text1"/>
          <w:sz w:val="32"/>
          <w:szCs w:val="32"/>
          <w:u w:val="single"/>
        </w:rPr>
      </w:pPr>
    </w:p>
    <w:p w:rsidR="00A400FF" w:rsidRPr="00787667" w:rsidRDefault="00A400FF" w:rsidP="00787667">
      <w:pPr>
        <w:spacing w:after="0" w:line="360" w:lineRule="auto"/>
        <w:jc w:val="center"/>
        <w:rPr>
          <w:rFonts w:ascii="Times New Roman" w:eastAsia="Times New Roman" w:hAnsi="Times New Roman" w:cs="Times New Roman"/>
          <w:b/>
          <w:color w:val="000000" w:themeColor="text1"/>
          <w:sz w:val="32"/>
          <w:szCs w:val="32"/>
        </w:rPr>
      </w:pPr>
      <w:r w:rsidRPr="00C652DD">
        <w:rPr>
          <w:rFonts w:ascii="Times New Roman" w:eastAsia="Times New Roman" w:hAnsi="Times New Roman" w:cs="Times New Roman"/>
          <w:b/>
          <w:color w:val="000000" w:themeColor="text1"/>
          <w:sz w:val="32"/>
          <w:szCs w:val="32"/>
          <w:u w:val="single"/>
        </w:rPr>
        <w:lastRenderedPageBreak/>
        <w:t>Letter of Transmittal</w:t>
      </w:r>
    </w:p>
    <w:p w:rsidR="00A400FF" w:rsidRDefault="005E7057" w:rsidP="00787667">
      <w:pPr>
        <w:tabs>
          <w:tab w:val="left" w:pos="2985"/>
        </w:tabs>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November 25, 2018</w:t>
      </w:r>
      <w:r w:rsidR="00A400FF" w:rsidRPr="00E86F5D">
        <w:rPr>
          <w:rFonts w:ascii="Times New Roman" w:eastAsia="Times New Roman" w:hAnsi="Times New Roman" w:cs="Times New Roman"/>
          <w:color w:val="000000" w:themeColor="text1"/>
          <w:sz w:val="24"/>
          <w:szCs w:val="24"/>
        </w:rPr>
        <w:tab/>
      </w:r>
    </w:p>
    <w:p w:rsidR="00787667" w:rsidRPr="00E86F5D" w:rsidRDefault="00787667" w:rsidP="00787667">
      <w:pPr>
        <w:tabs>
          <w:tab w:val="left" w:pos="2985"/>
        </w:tabs>
        <w:spacing w:after="0" w:line="360" w:lineRule="auto"/>
        <w:jc w:val="both"/>
        <w:rPr>
          <w:rFonts w:ascii="Times New Roman" w:eastAsia="Times New Roman" w:hAnsi="Times New Roman" w:cs="Times New Roman"/>
          <w:color w:val="000000" w:themeColor="text1"/>
          <w:sz w:val="24"/>
          <w:szCs w:val="24"/>
        </w:rPr>
      </w:pPr>
    </w:p>
    <w:p w:rsidR="00A400FF" w:rsidRPr="00E86F5D" w:rsidRDefault="00E86F5D" w:rsidP="00A400FF">
      <w:pPr>
        <w:spacing w:after="0" w:line="36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Nusrat Nargis</w:t>
      </w:r>
    </w:p>
    <w:p w:rsidR="00A400FF" w:rsidRPr="00C7352D" w:rsidRDefault="00450467" w:rsidP="00450467">
      <w:pPr>
        <w:pStyle w:val="NoSpacing"/>
        <w:spacing w:line="360" w:lineRule="auto"/>
        <w:rPr>
          <w:rFonts w:ascii="Times New Roman" w:hAnsi="Times New Roman" w:cs="Times New Roman"/>
          <w:iCs/>
          <w:sz w:val="26"/>
          <w:szCs w:val="26"/>
        </w:rPr>
      </w:pPr>
      <w:r w:rsidRPr="00C7352D">
        <w:rPr>
          <w:rStyle w:val="Emphasis"/>
          <w:rFonts w:ascii="Times New Roman" w:hAnsi="Times New Roman" w:cs="Times New Roman"/>
          <w:i w:val="0"/>
          <w:sz w:val="26"/>
          <w:szCs w:val="26"/>
        </w:rPr>
        <w:t>Assistant Professor</w:t>
      </w:r>
    </w:p>
    <w:p w:rsidR="00A400FF" w:rsidRPr="00C7352D" w:rsidRDefault="00A400FF" w:rsidP="00A400FF">
      <w:pPr>
        <w:spacing w:after="0" w:line="360" w:lineRule="auto"/>
        <w:jc w:val="both"/>
        <w:rPr>
          <w:rFonts w:ascii="Times New Roman" w:eastAsia="Times New Roman" w:hAnsi="Times New Roman" w:cs="Times New Roman"/>
          <w:color w:val="000000" w:themeColor="text1"/>
          <w:sz w:val="24"/>
          <w:szCs w:val="24"/>
        </w:rPr>
      </w:pPr>
      <w:r w:rsidRPr="00C7352D">
        <w:rPr>
          <w:rFonts w:ascii="Times New Roman" w:eastAsia="Times New Roman" w:hAnsi="Times New Roman" w:cs="Times New Roman"/>
          <w:color w:val="000000" w:themeColor="text1"/>
          <w:sz w:val="24"/>
          <w:szCs w:val="24"/>
        </w:rPr>
        <w:t>Department of Business Administration</w:t>
      </w:r>
    </w:p>
    <w:p w:rsidR="008D3467" w:rsidRPr="00C7352D" w:rsidRDefault="00A400FF" w:rsidP="008D3467">
      <w:pPr>
        <w:pStyle w:val="NoSpacing"/>
        <w:spacing w:line="360" w:lineRule="auto"/>
        <w:rPr>
          <w:rStyle w:val="Emphasis"/>
          <w:rFonts w:ascii="Times New Roman" w:hAnsi="Times New Roman" w:cs="Times New Roman"/>
          <w:i w:val="0"/>
          <w:sz w:val="26"/>
          <w:szCs w:val="26"/>
        </w:rPr>
      </w:pPr>
      <w:r w:rsidRPr="00C7352D">
        <w:rPr>
          <w:rFonts w:ascii="Times New Roman" w:eastAsia="Times New Roman" w:hAnsi="Times New Roman" w:cs="Times New Roman"/>
          <w:color w:val="000000" w:themeColor="text1"/>
          <w:sz w:val="24"/>
          <w:szCs w:val="24"/>
        </w:rPr>
        <w:t>Faculty of Business &amp;</w:t>
      </w:r>
      <w:r w:rsidR="008D3467" w:rsidRPr="00C7352D">
        <w:rPr>
          <w:rStyle w:val="Emphasis"/>
          <w:rFonts w:ascii="Times New Roman" w:hAnsi="Times New Roman" w:cs="Times New Roman"/>
          <w:i w:val="0"/>
          <w:sz w:val="26"/>
          <w:szCs w:val="26"/>
        </w:rPr>
        <w:t xml:space="preserve"> </w:t>
      </w:r>
      <w:r w:rsidR="008D3467" w:rsidRPr="00C7352D">
        <w:rPr>
          <w:rStyle w:val="Emphasis"/>
          <w:rFonts w:ascii="Times New Roman" w:hAnsi="Times New Roman" w:cs="Times New Roman"/>
          <w:i w:val="0"/>
          <w:sz w:val="24"/>
          <w:szCs w:val="24"/>
        </w:rPr>
        <w:t>Entrepreneurship</w:t>
      </w:r>
    </w:p>
    <w:p w:rsidR="00A400FF" w:rsidRPr="00C7352D" w:rsidRDefault="00A400FF" w:rsidP="00A400FF">
      <w:pPr>
        <w:spacing w:after="0" w:line="360" w:lineRule="auto"/>
        <w:jc w:val="both"/>
        <w:rPr>
          <w:rFonts w:ascii="Times New Roman" w:eastAsia="Times New Roman" w:hAnsi="Times New Roman" w:cs="Times New Roman"/>
          <w:color w:val="000000" w:themeColor="text1"/>
          <w:sz w:val="24"/>
          <w:szCs w:val="24"/>
        </w:rPr>
      </w:pPr>
      <w:r w:rsidRPr="00C7352D">
        <w:rPr>
          <w:rFonts w:ascii="Times New Roman" w:eastAsia="Times New Roman" w:hAnsi="Times New Roman" w:cs="Times New Roman"/>
          <w:color w:val="000000" w:themeColor="text1"/>
          <w:sz w:val="24"/>
          <w:szCs w:val="24"/>
        </w:rPr>
        <w:t>Daffodil International University</w:t>
      </w:r>
    </w:p>
    <w:p w:rsidR="00A400FF" w:rsidRPr="00E86F5D" w:rsidRDefault="00A400FF" w:rsidP="00A400FF">
      <w:pPr>
        <w:spacing w:after="0" w:line="360" w:lineRule="auto"/>
        <w:jc w:val="both"/>
        <w:rPr>
          <w:rFonts w:ascii="Times New Roman" w:eastAsia="Times New Roman" w:hAnsi="Times New Roman" w:cs="Times New Roman"/>
          <w:color w:val="000000" w:themeColor="text1"/>
          <w:sz w:val="24"/>
          <w:szCs w:val="24"/>
        </w:rPr>
      </w:pPr>
    </w:p>
    <w:p w:rsidR="00A400FF" w:rsidRPr="00E86F5D" w:rsidRDefault="00783B54" w:rsidP="00EA1990">
      <w:pPr>
        <w:spacing w:after="0" w:line="360" w:lineRule="auto"/>
        <w:rPr>
          <w:rFonts w:ascii="Times New Roman" w:eastAsia="Times New Roman" w:hAnsi="Times New Roman" w:cs="Times New Roman"/>
          <w:b/>
          <w:color w:val="000000" w:themeColor="text1"/>
          <w:sz w:val="24"/>
          <w:szCs w:val="24"/>
        </w:rPr>
      </w:pPr>
      <w:r w:rsidRPr="00E86F5D">
        <w:rPr>
          <w:rFonts w:ascii="Times New Roman" w:eastAsia="Times New Roman" w:hAnsi="Times New Roman" w:cs="Times New Roman"/>
          <w:b/>
          <w:color w:val="000000" w:themeColor="text1"/>
          <w:sz w:val="24"/>
          <w:szCs w:val="24"/>
        </w:rPr>
        <w:t xml:space="preserve">Subject: </w:t>
      </w:r>
      <w:r w:rsidRPr="00E86F5D">
        <w:rPr>
          <w:rStyle w:val="Heading2Char"/>
          <w:rFonts w:ascii="Times New Roman" w:hAnsi="Times New Roman" w:cs="Times New Roman"/>
          <w:color w:val="000000" w:themeColor="text1"/>
          <w:sz w:val="24"/>
          <w:szCs w:val="24"/>
          <w:u w:val="single"/>
        </w:rPr>
        <w:t>Submission of Internship Report on “Financial Performance Analysis of LafargeHolcim Bangladesh Limited”.</w:t>
      </w:r>
    </w:p>
    <w:p w:rsidR="00A400FF" w:rsidRPr="00E86F5D" w:rsidRDefault="00A400FF" w:rsidP="00A400FF">
      <w:pPr>
        <w:spacing w:after="0" w:line="360" w:lineRule="auto"/>
        <w:jc w:val="both"/>
        <w:rPr>
          <w:rFonts w:ascii="Times New Roman" w:eastAsia="Times New Roman" w:hAnsi="Times New Roman" w:cs="Times New Roman"/>
          <w:b/>
          <w:color w:val="000000" w:themeColor="text1"/>
          <w:sz w:val="24"/>
          <w:szCs w:val="24"/>
        </w:rPr>
      </w:pPr>
    </w:p>
    <w:p w:rsidR="00A92714" w:rsidRPr="00E86F5D" w:rsidRDefault="00A400FF" w:rsidP="00A400FF">
      <w:pPr>
        <w:spacing w:after="0" w:line="360" w:lineRule="auto"/>
        <w:jc w:val="both"/>
        <w:rPr>
          <w:rFonts w:ascii="Times New Roman" w:eastAsia="Times New Roman" w:hAnsi="Times New Roman" w:cs="Times New Roman"/>
          <w:color w:val="000000" w:themeColor="text1"/>
          <w:sz w:val="24"/>
          <w:szCs w:val="24"/>
        </w:rPr>
      </w:pPr>
      <w:r w:rsidRPr="00E86F5D">
        <w:rPr>
          <w:rFonts w:ascii="Times New Roman" w:eastAsia="Times New Roman" w:hAnsi="Times New Roman" w:cs="Times New Roman"/>
          <w:color w:val="000000" w:themeColor="text1"/>
          <w:sz w:val="24"/>
          <w:szCs w:val="24"/>
        </w:rPr>
        <w:t>Dear Sir,</w:t>
      </w:r>
    </w:p>
    <w:p w:rsidR="00A400FF" w:rsidRDefault="00107943" w:rsidP="00A400FF">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With great joy, I am presenting my Internship Report “Financial Performance Analysis of LafargeHolcim Bangladesh Limited”. This has appointed me as part of my MBA program. With the necessary information and the proposed personal, you have tried my best to complete this report which you have provided me as your best.</w:t>
      </w:r>
    </w:p>
    <w:p w:rsidR="00107943" w:rsidRPr="00E86F5D" w:rsidRDefault="00107943" w:rsidP="00A400FF">
      <w:pPr>
        <w:spacing w:after="0" w:line="360" w:lineRule="auto"/>
        <w:jc w:val="both"/>
        <w:rPr>
          <w:rFonts w:ascii="Times New Roman" w:eastAsia="Times New Roman" w:hAnsi="Times New Roman" w:cs="Times New Roman"/>
          <w:color w:val="000000" w:themeColor="text1"/>
          <w:sz w:val="24"/>
          <w:szCs w:val="24"/>
        </w:rPr>
      </w:pPr>
    </w:p>
    <w:p w:rsidR="00A400FF" w:rsidRPr="00E86F5D" w:rsidRDefault="00107943" w:rsidP="00A400FF">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 hope the report will be as complete as you expected.</w:t>
      </w:r>
    </w:p>
    <w:p w:rsidR="00A400FF" w:rsidRPr="00E86F5D" w:rsidRDefault="00A400FF" w:rsidP="00A400FF">
      <w:pPr>
        <w:spacing w:after="0" w:line="360" w:lineRule="auto"/>
        <w:jc w:val="both"/>
        <w:rPr>
          <w:rFonts w:ascii="Times New Roman" w:eastAsia="Times New Roman" w:hAnsi="Times New Roman" w:cs="Times New Roman"/>
          <w:color w:val="000000" w:themeColor="text1"/>
          <w:sz w:val="24"/>
          <w:szCs w:val="24"/>
        </w:rPr>
      </w:pPr>
      <w:r w:rsidRPr="00E86F5D">
        <w:rPr>
          <w:rFonts w:ascii="Times New Roman" w:eastAsia="Times New Roman" w:hAnsi="Times New Roman" w:cs="Times New Roman"/>
          <w:color w:val="000000" w:themeColor="text1"/>
          <w:sz w:val="24"/>
          <w:szCs w:val="24"/>
        </w:rPr>
        <w:t>Thank you</w:t>
      </w:r>
    </w:p>
    <w:p w:rsidR="00A400FF" w:rsidRPr="00E86F5D" w:rsidRDefault="00A400FF" w:rsidP="00A400FF">
      <w:pPr>
        <w:spacing w:after="0" w:line="360" w:lineRule="auto"/>
        <w:jc w:val="both"/>
        <w:rPr>
          <w:rFonts w:ascii="Times New Roman" w:eastAsia="Times New Roman" w:hAnsi="Times New Roman" w:cs="Times New Roman"/>
          <w:color w:val="000000" w:themeColor="text1"/>
          <w:sz w:val="24"/>
          <w:szCs w:val="24"/>
        </w:rPr>
      </w:pPr>
    </w:p>
    <w:p w:rsidR="00A400FF" w:rsidRPr="00E86F5D" w:rsidRDefault="00A400FF" w:rsidP="00A400FF">
      <w:pPr>
        <w:spacing w:after="0" w:line="360" w:lineRule="auto"/>
        <w:jc w:val="both"/>
        <w:rPr>
          <w:rFonts w:ascii="Times New Roman" w:eastAsia="Times New Roman" w:hAnsi="Times New Roman" w:cs="Times New Roman"/>
          <w:color w:val="000000" w:themeColor="text1"/>
          <w:sz w:val="24"/>
          <w:szCs w:val="24"/>
        </w:rPr>
      </w:pPr>
      <w:r w:rsidRPr="00E86F5D">
        <w:rPr>
          <w:rFonts w:ascii="Times New Roman" w:eastAsia="Times New Roman" w:hAnsi="Times New Roman" w:cs="Times New Roman"/>
          <w:color w:val="000000" w:themeColor="text1"/>
          <w:sz w:val="24"/>
          <w:szCs w:val="24"/>
        </w:rPr>
        <w:t>Sincerely yours,</w:t>
      </w:r>
    </w:p>
    <w:p w:rsidR="00A400FF" w:rsidRPr="00E86F5D" w:rsidRDefault="00A400FF" w:rsidP="00A400FF">
      <w:pPr>
        <w:spacing w:after="0" w:line="360" w:lineRule="auto"/>
        <w:jc w:val="both"/>
        <w:rPr>
          <w:rFonts w:ascii="Times New Roman" w:eastAsia="Times New Roman" w:hAnsi="Times New Roman" w:cs="Times New Roman"/>
          <w:b/>
          <w:color w:val="000000" w:themeColor="text1"/>
          <w:sz w:val="24"/>
          <w:szCs w:val="24"/>
        </w:rPr>
      </w:pPr>
    </w:p>
    <w:p w:rsidR="00A400FF" w:rsidRPr="00E86F5D" w:rsidRDefault="00A400FF" w:rsidP="00A400FF">
      <w:pPr>
        <w:spacing w:after="0" w:line="360" w:lineRule="auto"/>
        <w:jc w:val="both"/>
        <w:rPr>
          <w:rFonts w:ascii="Times New Roman" w:eastAsia="Times New Roman" w:hAnsi="Times New Roman" w:cs="Times New Roman"/>
          <w:b/>
          <w:color w:val="000000" w:themeColor="text1"/>
          <w:sz w:val="24"/>
          <w:szCs w:val="24"/>
        </w:rPr>
      </w:pPr>
      <w:r w:rsidRPr="00E86F5D">
        <w:rPr>
          <w:rFonts w:ascii="Times New Roman" w:eastAsia="Times New Roman" w:hAnsi="Times New Roman" w:cs="Times New Roman"/>
          <w:b/>
          <w:color w:val="000000" w:themeColor="text1"/>
          <w:sz w:val="24"/>
          <w:szCs w:val="24"/>
        </w:rPr>
        <w:t>………………………….</w:t>
      </w:r>
    </w:p>
    <w:p w:rsidR="00A400FF" w:rsidRPr="00E86F5D" w:rsidRDefault="00A400FF" w:rsidP="00A400FF">
      <w:pPr>
        <w:spacing w:after="0" w:line="360" w:lineRule="auto"/>
        <w:jc w:val="both"/>
        <w:rPr>
          <w:rFonts w:ascii="Times New Roman" w:eastAsia="Times New Roman" w:hAnsi="Times New Roman" w:cs="Times New Roman"/>
          <w:b/>
          <w:color w:val="000000" w:themeColor="text1"/>
          <w:sz w:val="24"/>
          <w:szCs w:val="24"/>
        </w:rPr>
      </w:pPr>
      <w:r w:rsidRPr="00E86F5D">
        <w:rPr>
          <w:rFonts w:ascii="Times New Roman" w:eastAsia="Times New Roman" w:hAnsi="Times New Roman" w:cs="Times New Roman"/>
          <w:b/>
          <w:color w:val="000000" w:themeColor="text1"/>
          <w:sz w:val="24"/>
          <w:szCs w:val="24"/>
        </w:rPr>
        <w:t>Md. Shahin Alam</w:t>
      </w:r>
    </w:p>
    <w:p w:rsidR="00A400FF" w:rsidRPr="00E86F5D" w:rsidRDefault="00A400FF" w:rsidP="00A400FF">
      <w:pPr>
        <w:spacing w:after="0" w:line="360" w:lineRule="auto"/>
        <w:jc w:val="both"/>
        <w:rPr>
          <w:rFonts w:ascii="Times New Roman" w:eastAsia="Times New Roman" w:hAnsi="Times New Roman" w:cs="Times New Roman"/>
          <w:b/>
          <w:color w:val="000000" w:themeColor="text1"/>
          <w:sz w:val="24"/>
          <w:szCs w:val="24"/>
        </w:rPr>
      </w:pPr>
      <w:r w:rsidRPr="00E86F5D">
        <w:rPr>
          <w:rFonts w:ascii="Times New Roman" w:eastAsia="Times New Roman" w:hAnsi="Times New Roman" w:cs="Times New Roman"/>
          <w:b/>
          <w:color w:val="000000" w:themeColor="text1"/>
          <w:sz w:val="24"/>
          <w:szCs w:val="24"/>
        </w:rPr>
        <w:t xml:space="preserve">ID NO: </w:t>
      </w:r>
      <w:r w:rsidR="00C7674D" w:rsidRPr="00E86F5D">
        <w:rPr>
          <w:rFonts w:ascii="Times New Roman" w:eastAsia="Times New Roman" w:hAnsi="Times New Roman" w:cs="Times New Roman"/>
          <w:b/>
          <w:color w:val="000000" w:themeColor="text1"/>
          <w:sz w:val="24"/>
          <w:szCs w:val="24"/>
        </w:rPr>
        <w:t>163-14-2207</w:t>
      </w:r>
    </w:p>
    <w:p w:rsidR="00A400FF" w:rsidRPr="00E86F5D" w:rsidRDefault="00C7674D" w:rsidP="00A400FF">
      <w:pPr>
        <w:spacing w:after="0" w:line="360" w:lineRule="auto"/>
        <w:jc w:val="both"/>
        <w:rPr>
          <w:rFonts w:ascii="Times New Roman" w:eastAsia="Times New Roman" w:hAnsi="Times New Roman" w:cs="Times New Roman"/>
          <w:color w:val="000000" w:themeColor="text1"/>
          <w:sz w:val="24"/>
          <w:szCs w:val="24"/>
        </w:rPr>
      </w:pPr>
      <w:r w:rsidRPr="00E86F5D">
        <w:rPr>
          <w:rFonts w:ascii="Times New Roman" w:eastAsia="Times New Roman" w:hAnsi="Times New Roman" w:cs="Times New Roman"/>
          <w:color w:val="000000" w:themeColor="text1"/>
          <w:sz w:val="24"/>
          <w:szCs w:val="24"/>
        </w:rPr>
        <w:t>M</w:t>
      </w:r>
      <w:r w:rsidR="00A400FF" w:rsidRPr="00E86F5D">
        <w:rPr>
          <w:rFonts w:ascii="Times New Roman" w:eastAsia="Times New Roman" w:hAnsi="Times New Roman" w:cs="Times New Roman"/>
          <w:color w:val="000000" w:themeColor="text1"/>
          <w:sz w:val="24"/>
          <w:szCs w:val="24"/>
        </w:rPr>
        <w:t xml:space="preserve">BA Program, Batch - </w:t>
      </w:r>
      <w:r w:rsidRPr="00E86F5D">
        <w:rPr>
          <w:rFonts w:ascii="Times New Roman" w:eastAsia="Times New Roman" w:hAnsi="Times New Roman" w:cs="Times New Roman"/>
          <w:color w:val="000000" w:themeColor="text1"/>
          <w:sz w:val="24"/>
          <w:szCs w:val="24"/>
        </w:rPr>
        <w:t>45</w:t>
      </w:r>
      <w:r w:rsidR="00A400FF" w:rsidRPr="00E86F5D">
        <w:rPr>
          <w:rFonts w:ascii="Times New Roman" w:eastAsia="Times New Roman" w:hAnsi="Times New Roman" w:cs="Times New Roman"/>
          <w:color w:val="000000" w:themeColor="text1"/>
          <w:sz w:val="24"/>
          <w:szCs w:val="24"/>
          <w:vertAlign w:val="superscript"/>
        </w:rPr>
        <w:t>th</w:t>
      </w:r>
    </w:p>
    <w:p w:rsidR="00A400FF" w:rsidRPr="00E86F5D" w:rsidRDefault="00A400FF" w:rsidP="00A400FF">
      <w:pPr>
        <w:spacing w:after="0" w:line="360" w:lineRule="auto"/>
        <w:jc w:val="both"/>
        <w:rPr>
          <w:rFonts w:ascii="Times New Roman" w:eastAsia="Times New Roman" w:hAnsi="Times New Roman" w:cs="Times New Roman"/>
          <w:color w:val="000000" w:themeColor="text1"/>
          <w:sz w:val="24"/>
          <w:szCs w:val="24"/>
        </w:rPr>
      </w:pPr>
      <w:r w:rsidRPr="00E86F5D">
        <w:rPr>
          <w:rFonts w:ascii="Times New Roman" w:eastAsia="Times New Roman" w:hAnsi="Times New Roman" w:cs="Times New Roman"/>
          <w:color w:val="000000" w:themeColor="text1"/>
          <w:sz w:val="24"/>
          <w:szCs w:val="24"/>
        </w:rPr>
        <w:t>Department of Business Administration</w:t>
      </w:r>
    </w:p>
    <w:p w:rsidR="00A400FF" w:rsidRDefault="00A400FF" w:rsidP="00A400FF">
      <w:pPr>
        <w:spacing w:after="0" w:line="360" w:lineRule="auto"/>
        <w:jc w:val="both"/>
        <w:rPr>
          <w:rFonts w:ascii="Times New Roman" w:eastAsia="Times New Roman" w:hAnsi="Times New Roman" w:cs="Times New Roman"/>
          <w:color w:val="000000" w:themeColor="text1"/>
          <w:sz w:val="24"/>
          <w:szCs w:val="24"/>
        </w:rPr>
      </w:pPr>
      <w:r w:rsidRPr="00E86F5D">
        <w:rPr>
          <w:rFonts w:ascii="Times New Roman" w:eastAsia="Times New Roman" w:hAnsi="Times New Roman" w:cs="Times New Roman"/>
          <w:color w:val="000000" w:themeColor="text1"/>
          <w:sz w:val="24"/>
          <w:szCs w:val="24"/>
        </w:rPr>
        <w:t>Daffodil International University</w:t>
      </w:r>
    </w:p>
    <w:p w:rsidR="00C6648A" w:rsidRDefault="00C6648A" w:rsidP="00A400FF">
      <w:pPr>
        <w:spacing w:after="0" w:line="360" w:lineRule="auto"/>
        <w:jc w:val="both"/>
        <w:rPr>
          <w:rFonts w:ascii="Times New Roman" w:eastAsia="Times New Roman" w:hAnsi="Times New Roman" w:cs="Times New Roman"/>
          <w:color w:val="000000" w:themeColor="text1"/>
          <w:sz w:val="24"/>
          <w:szCs w:val="24"/>
        </w:rPr>
      </w:pPr>
    </w:p>
    <w:p w:rsidR="00A400FF" w:rsidRDefault="00A400FF" w:rsidP="00A400FF">
      <w:pPr>
        <w:spacing w:after="0" w:line="360" w:lineRule="auto"/>
        <w:jc w:val="both"/>
        <w:rPr>
          <w:rFonts w:ascii="Times New Roman" w:eastAsia="Times New Roman" w:hAnsi="Times New Roman" w:cs="Times New Roman"/>
          <w:color w:val="000000" w:themeColor="text1"/>
          <w:sz w:val="24"/>
          <w:szCs w:val="24"/>
        </w:rPr>
      </w:pPr>
    </w:p>
    <w:p w:rsidR="00A24A35" w:rsidRDefault="00A400FF" w:rsidP="00A400FF">
      <w:pPr>
        <w:spacing w:after="0" w:line="360" w:lineRule="auto"/>
        <w:jc w:val="both"/>
        <w:rPr>
          <w:rFonts w:ascii="Times New Roman" w:eastAsia="Times New Roman" w:hAnsi="Times New Roman" w:cs="Times New Roman"/>
          <w:b/>
          <w:color w:val="000000" w:themeColor="text1"/>
          <w:sz w:val="32"/>
          <w:szCs w:val="32"/>
        </w:rPr>
      </w:pPr>
      <w:r w:rsidRPr="004C7E05">
        <w:rPr>
          <w:rFonts w:ascii="Times New Roman" w:eastAsia="Times New Roman" w:hAnsi="Times New Roman" w:cs="Times New Roman"/>
          <w:b/>
          <w:color w:val="000000" w:themeColor="text1"/>
          <w:sz w:val="32"/>
          <w:szCs w:val="32"/>
        </w:rPr>
        <w:lastRenderedPageBreak/>
        <w:t xml:space="preserve">                    </w:t>
      </w:r>
      <w:r>
        <w:rPr>
          <w:rFonts w:ascii="Times New Roman" w:eastAsia="Times New Roman" w:hAnsi="Times New Roman" w:cs="Times New Roman"/>
          <w:b/>
          <w:color w:val="000000" w:themeColor="text1"/>
          <w:sz w:val="32"/>
          <w:szCs w:val="32"/>
        </w:rPr>
        <w:t xml:space="preserve">       </w:t>
      </w:r>
      <w:r w:rsidRPr="004C7E05">
        <w:rPr>
          <w:rFonts w:ascii="Times New Roman" w:eastAsia="Times New Roman" w:hAnsi="Times New Roman" w:cs="Times New Roman"/>
          <w:b/>
          <w:color w:val="000000" w:themeColor="text1"/>
          <w:sz w:val="32"/>
          <w:szCs w:val="32"/>
        </w:rPr>
        <w:t xml:space="preserve">      </w:t>
      </w:r>
      <w:r>
        <w:rPr>
          <w:rFonts w:ascii="Times New Roman" w:eastAsia="Times New Roman" w:hAnsi="Times New Roman" w:cs="Times New Roman"/>
          <w:b/>
          <w:color w:val="000000" w:themeColor="text1"/>
          <w:sz w:val="32"/>
          <w:szCs w:val="32"/>
        </w:rPr>
        <w:t xml:space="preserve">   </w:t>
      </w:r>
    </w:p>
    <w:p w:rsidR="00A400FF" w:rsidRPr="004C7E05" w:rsidRDefault="00A24A35" w:rsidP="00A400FF">
      <w:pPr>
        <w:spacing w:after="0" w:line="360" w:lineRule="auto"/>
        <w:jc w:val="both"/>
        <w:rPr>
          <w:rFonts w:ascii="Times New Roman" w:eastAsia="Times New Roman" w:hAnsi="Times New Roman" w:cs="Times New Roman"/>
          <w:b/>
          <w:color w:val="000000" w:themeColor="text1"/>
          <w:sz w:val="32"/>
          <w:szCs w:val="32"/>
        </w:rPr>
      </w:pPr>
      <w:r>
        <w:rPr>
          <w:rFonts w:ascii="Times New Roman" w:eastAsia="Times New Roman" w:hAnsi="Times New Roman" w:cs="Times New Roman"/>
          <w:b/>
          <w:color w:val="000000" w:themeColor="text1"/>
          <w:sz w:val="32"/>
          <w:szCs w:val="32"/>
        </w:rPr>
        <w:t xml:space="preserve">                                    </w:t>
      </w:r>
      <w:r w:rsidR="00A400FF" w:rsidRPr="004C7E05">
        <w:rPr>
          <w:rFonts w:ascii="Times New Roman" w:eastAsia="Times New Roman" w:hAnsi="Times New Roman" w:cs="Times New Roman"/>
          <w:b/>
          <w:color w:val="000000" w:themeColor="text1"/>
          <w:sz w:val="32"/>
          <w:szCs w:val="32"/>
        </w:rPr>
        <w:t xml:space="preserve"> </w:t>
      </w:r>
      <w:r w:rsidR="00A400FF" w:rsidRPr="004C7E05">
        <w:rPr>
          <w:rFonts w:ascii="Times New Roman" w:eastAsia="Times New Roman" w:hAnsi="Times New Roman" w:cs="Times New Roman"/>
          <w:b/>
          <w:color w:val="000000" w:themeColor="text1"/>
          <w:sz w:val="32"/>
          <w:szCs w:val="32"/>
          <w:u w:val="single"/>
        </w:rPr>
        <w:t>Certificate of Approval</w:t>
      </w:r>
    </w:p>
    <w:p w:rsidR="00A400FF" w:rsidRPr="004C7E05" w:rsidRDefault="00A400FF" w:rsidP="00A400FF">
      <w:pPr>
        <w:tabs>
          <w:tab w:val="left" w:pos="1410"/>
        </w:tabs>
        <w:spacing w:after="0" w:line="360" w:lineRule="auto"/>
        <w:jc w:val="both"/>
        <w:rPr>
          <w:rFonts w:ascii="Times New Roman" w:eastAsia="Times New Roman" w:hAnsi="Times New Roman" w:cs="Times New Roman"/>
          <w:b/>
          <w:color w:val="000000" w:themeColor="text1"/>
          <w:sz w:val="32"/>
          <w:szCs w:val="32"/>
        </w:rPr>
      </w:pPr>
      <w:r w:rsidRPr="004C7E05">
        <w:rPr>
          <w:rFonts w:ascii="Times New Roman" w:eastAsia="Times New Roman" w:hAnsi="Times New Roman" w:cs="Times New Roman"/>
          <w:b/>
          <w:noProof/>
          <w:color w:val="000000" w:themeColor="text1"/>
          <w:sz w:val="32"/>
          <w:szCs w:val="32"/>
        </w:rPr>
        <w:drawing>
          <wp:anchor distT="0" distB="0" distL="114300" distR="114300" simplePos="0" relativeHeight="251662336" behindDoc="0" locked="0" layoutInCell="1" allowOverlap="1">
            <wp:simplePos x="0" y="0"/>
            <wp:positionH relativeFrom="column">
              <wp:posOffset>1809750</wp:posOffset>
            </wp:positionH>
            <wp:positionV relativeFrom="paragraph">
              <wp:posOffset>177165</wp:posOffset>
            </wp:positionV>
            <wp:extent cx="2209800" cy="1838325"/>
            <wp:effectExtent l="19050" t="0" r="0" b="0"/>
            <wp:wrapNone/>
            <wp:docPr id="8" name="Picture 1" descr="C:\Users\Shahin\Desktop\photo.jp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hin\Desktop\photo.jpg.png"/>
                    <pic:cNvPicPr>
                      <a:picLocks noChangeAspect="1" noChangeArrowheads="1"/>
                    </pic:cNvPicPr>
                  </pic:nvPicPr>
                  <pic:blipFill>
                    <a:blip r:embed="rId10"/>
                    <a:srcRect/>
                    <a:stretch>
                      <a:fillRect/>
                    </a:stretch>
                  </pic:blipFill>
                  <pic:spPr bwMode="auto">
                    <a:xfrm>
                      <a:off x="0" y="0"/>
                      <a:ext cx="2209800" cy="1838325"/>
                    </a:xfrm>
                    <a:prstGeom prst="rect">
                      <a:avLst/>
                    </a:prstGeom>
                    <a:noFill/>
                    <a:ln w="9525">
                      <a:noFill/>
                      <a:miter lim="800000"/>
                      <a:headEnd/>
                      <a:tailEnd/>
                    </a:ln>
                  </pic:spPr>
                </pic:pic>
              </a:graphicData>
            </a:graphic>
          </wp:anchor>
        </w:drawing>
      </w:r>
      <w:r w:rsidRPr="004C7E05">
        <w:rPr>
          <w:rFonts w:ascii="Times New Roman" w:eastAsia="Times New Roman" w:hAnsi="Times New Roman" w:cs="Times New Roman"/>
          <w:b/>
          <w:color w:val="000000" w:themeColor="text1"/>
          <w:sz w:val="32"/>
          <w:szCs w:val="32"/>
        </w:rPr>
        <w:tab/>
      </w:r>
    </w:p>
    <w:p w:rsidR="00A400FF" w:rsidRDefault="00A400FF" w:rsidP="00A400FF">
      <w:pPr>
        <w:spacing w:after="0" w:line="360" w:lineRule="auto"/>
        <w:jc w:val="both"/>
        <w:rPr>
          <w:rFonts w:ascii="Times New Roman" w:eastAsia="Times New Roman" w:hAnsi="Times New Roman" w:cs="Times New Roman"/>
          <w:b/>
          <w:color w:val="000000" w:themeColor="text1"/>
          <w:sz w:val="32"/>
          <w:szCs w:val="32"/>
          <w:u w:val="single"/>
        </w:rPr>
      </w:pPr>
    </w:p>
    <w:p w:rsidR="00A400FF" w:rsidRDefault="00A400FF" w:rsidP="00A400FF">
      <w:pPr>
        <w:spacing w:after="0" w:line="360" w:lineRule="auto"/>
        <w:jc w:val="both"/>
        <w:rPr>
          <w:rFonts w:ascii="Times New Roman" w:eastAsia="Times New Roman" w:hAnsi="Times New Roman" w:cs="Times New Roman"/>
          <w:b/>
          <w:color w:val="000000" w:themeColor="text1"/>
          <w:sz w:val="32"/>
          <w:szCs w:val="32"/>
          <w:u w:val="single"/>
        </w:rPr>
      </w:pPr>
    </w:p>
    <w:p w:rsidR="00A400FF" w:rsidRDefault="00A400FF" w:rsidP="00A400FF">
      <w:pPr>
        <w:spacing w:after="0" w:line="360" w:lineRule="auto"/>
        <w:jc w:val="both"/>
        <w:rPr>
          <w:rFonts w:ascii="Times New Roman" w:eastAsia="Times New Roman" w:hAnsi="Times New Roman" w:cs="Times New Roman"/>
          <w:b/>
          <w:color w:val="000000" w:themeColor="text1"/>
          <w:sz w:val="32"/>
          <w:szCs w:val="32"/>
          <w:u w:val="single"/>
        </w:rPr>
      </w:pPr>
    </w:p>
    <w:p w:rsidR="00A400FF" w:rsidRDefault="00A400FF" w:rsidP="00A400FF">
      <w:pPr>
        <w:spacing w:after="0" w:line="360" w:lineRule="auto"/>
        <w:jc w:val="both"/>
        <w:rPr>
          <w:rFonts w:ascii="Times New Roman" w:eastAsia="Times New Roman" w:hAnsi="Times New Roman" w:cs="Times New Roman"/>
          <w:b/>
          <w:color w:val="000000" w:themeColor="text1"/>
          <w:sz w:val="32"/>
          <w:szCs w:val="32"/>
          <w:u w:val="single"/>
        </w:rPr>
      </w:pPr>
    </w:p>
    <w:p w:rsidR="00A400FF" w:rsidRPr="00D45454" w:rsidRDefault="00A400FF" w:rsidP="00D45454">
      <w:pPr>
        <w:spacing w:after="0" w:line="360" w:lineRule="auto"/>
        <w:jc w:val="both"/>
        <w:rPr>
          <w:rFonts w:ascii="Times New Roman" w:eastAsia="Times New Roman" w:hAnsi="Times New Roman" w:cs="Times New Roman"/>
          <w:color w:val="000000" w:themeColor="text1"/>
          <w:sz w:val="32"/>
          <w:szCs w:val="32"/>
          <w:u w:val="single"/>
        </w:rPr>
      </w:pPr>
    </w:p>
    <w:p w:rsidR="00A400FF" w:rsidRPr="00D45454" w:rsidRDefault="00A400FF" w:rsidP="00D45454">
      <w:pPr>
        <w:spacing w:after="0" w:line="360" w:lineRule="auto"/>
        <w:jc w:val="both"/>
        <w:rPr>
          <w:rFonts w:ascii="Times New Roman" w:eastAsia="Times New Roman" w:hAnsi="Times New Roman" w:cs="Times New Roman"/>
          <w:color w:val="000000" w:themeColor="text1"/>
          <w:sz w:val="24"/>
          <w:szCs w:val="24"/>
        </w:rPr>
      </w:pPr>
      <w:r w:rsidRPr="00D45454">
        <w:rPr>
          <w:rFonts w:ascii="Times New Roman" w:eastAsia="Times New Roman" w:hAnsi="Times New Roman" w:cs="Times New Roman"/>
          <w:color w:val="000000" w:themeColor="text1"/>
          <w:sz w:val="24"/>
          <w:szCs w:val="24"/>
        </w:rPr>
        <w:t xml:space="preserve">I am pleased to certify that the Internship Report on </w:t>
      </w:r>
      <w:sdt>
        <w:sdtPr>
          <w:rPr>
            <w:rFonts w:ascii="Times New Roman" w:eastAsia="Times New Roman" w:hAnsi="Times New Roman" w:cs="Times New Roman"/>
            <w:color w:val="000000" w:themeColor="text1"/>
            <w:sz w:val="24"/>
            <w:szCs w:val="24"/>
          </w:rPr>
          <w:alias w:val="Title of the Report"/>
          <w:tag w:val="Title of the Report"/>
          <w:id w:val="-1156830270"/>
          <w:placeholder>
            <w:docPart w:val="D6934F001D6F4F5A8C35FE24AA9C44A6"/>
          </w:placeholder>
        </w:sdtPr>
        <w:sdtContent>
          <w:sdt>
            <w:sdtPr>
              <w:rPr>
                <w:rFonts w:ascii="Times New Roman" w:eastAsia="Times New Roman" w:hAnsi="Times New Roman" w:cs="Times New Roman"/>
                <w:color w:val="000000" w:themeColor="text1"/>
                <w:sz w:val="24"/>
                <w:szCs w:val="24"/>
              </w:rPr>
              <w:alias w:val="Title of Proposal/Report"/>
              <w:tag w:val="Title of Proposal/Report"/>
              <w:id w:val="260495270"/>
              <w:placeholder>
                <w:docPart w:val="82735726974947B9836C58822FED9B45"/>
              </w:placeholder>
            </w:sdtPr>
            <w:sdtContent>
              <w:sdt>
                <w:sdtPr>
                  <w:rPr>
                    <w:rFonts w:ascii="Times New Roman" w:eastAsia="Times New Roman" w:hAnsi="Times New Roman" w:cs="Times New Roman"/>
                    <w:color w:val="000000" w:themeColor="text1"/>
                    <w:sz w:val="24"/>
                    <w:szCs w:val="24"/>
                  </w:rPr>
                  <w:alias w:val="Title of Proposal/Report"/>
                  <w:tag w:val="Title of Proposal/Report"/>
                  <w:id w:val="-89546884"/>
                  <w:placeholder>
                    <w:docPart w:val="2C3F2CBA36D84668824230C1D8C91240"/>
                  </w:placeholder>
                </w:sdtPr>
                <w:sdtContent>
                  <w:r w:rsidRPr="00D45454">
                    <w:rPr>
                      <w:rFonts w:ascii="Times New Roman" w:eastAsia="Times New Roman" w:hAnsi="Times New Roman" w:cs="Times New Roman"/>
                      <w:color w:val="000000" w:themeColor="text1"/>
                      <w:sz w:val="24"/>
                      <w:szCs w:val="24"/>
                    </w:rPr>
                    <w:t>“</w:t>
                  </w:r>
                  <w:r w:rsidR="00C7674D" w:rsidRPr="00D45454">
                    <w:rPr>
                      <w:rFonts w:ascii="Times New Roman" w:eastAsia="Times New Roman" w:hAnsi="Times New Roman" w:cs="Times New Roman"/>
                      <w:color w:val="000000" w:themeColor="text1"/>
                      <w:sz w:val="24"/>
                      <w:szCs w:val="24"/>
                    </w:rPr>
                    <w:t>Financial P</w:t>
                  </w:r>
                  <w:r w:rsidR="00C7674D" w:rsidRPr="00D45454">
                    <w:rPr>
                      <w:rFonts w:ascii="Times New Roman" w:hAnsi="Times New Roman" w:cs="Times New Roman"/>
                      <w:noProof/>
                      <w:color w:val="000000" w:themeColor="text1"/>
                      <w:sz w:val="24"/>
                      <w:szCs w:val="24"/>
                    </w:rPr>
                    <w:t>erformance Analysis of LafargeHocim Bangladesh Limited</w:t>
                  </w:r>
                  <w:r w:rsidRPr="00D45454">
                    <w:rPr>
                      <w:rFonts w:ascii="Times New Roman" w:eastAsia="Times New Roman" w:hAnsi="Times New Roman" w:cs="Times New Roman"/>
                      <w:color w:val="000000" w:themeColor="text1"/>
                      <w:sz w:val="24"/>
                      <w:szCs w:val="24"/>
                    </w:rPr>
                    <w:t>”</w:t>
                  </w:r>
                </w:sdtContent>
              </w:sdt>
            </w:sdtContent>
          </w:sdt>
        </w:sdtContent>
      </w:sdt>
      <w:r w:rsidRPr="00D45454">
        <w:rPr>
          <w:rFonts w:ascii="Times New Roman" w:eastAsia="Times New Roman" w:hAnsi="Times New Roman" w:cs="Times New Roman"/>
          <w:color w:val="000000" w:themeColor="text1"/>
          <w:sz w:val="24"/>
          <w:szCs w:val="24"/>
        </w:rPr>
        <w:t xml:space="preserve"> prepared by</w:t>
      </w:r>
      <w:sdt>
        <w:sdtPr>
          <w:rPr>
            <w:rFonts w:ascii="Times New Roman" w:eastAsia="Times New Roman" w:hAnsi="Times New Roman" w:cs="Times New Roman"/>
            <w:color w:val="000000" w:themeColor="text1"/>
            <w:sz w:val="24"/>
            <w:szCs w:val="24"/>
          </w:rPr>
          <w:alias w:val="Mr/Ms"/>
          <w:tag w:val="Mr/Ms"/>
          <w:id w:val="-154306923"/>
          <w:placeholder>
            <w:docPart w:val="D7AE7449A9464EF4B2A921F63875EC8F"/>
          </w:placeholder>
          <w:comboBox>
            <w:listItem w:value="Choose an item."/>
            <w:listItem w:displayText="Mr." w:value="Mr."/>
            <w:listItem w:displayText="Ms." w:value="Ms."/>
          </w:comboBox>
        </w:sdtPr>
        <w:sdtContent>
          <w:r w:rsidRPr="00D45454">
            <w:rPr>
              <w:rFonts w:ascii="Times New Roman" w:eastAsia="Times New Roman" w:hAnsi="Times New Roman" w:cs="Times New Roman"/>
              <w:color w:val="000000" w:themeColor="text1"/>
              <w:sz w:val="24"/>
              <w:szCs w:val="24"/>
            </w:rPr>
            <w:t xml:space="preserve"> Mr.</w:t>
          </w:r>
        </w:sdtContent>
      </w:sdt>
      <w:sdt>
        <w:sdtPr>
          <w:rPr>
            <w:rFonts w:ascii="Times New Roman" w:eastAsia="Times New Roman" w:hAnsi="Times New Roman" w:cs="Times New Roman"/>
            <w:color w:val="000000" w:themeColor="text1"/>
            <w:sz w:val="24"/>
            <w:szCs w:val="24"/>
          </w:rPr>
          <w:alias w:val="Name"/>
          <w:tag w:val="Name of the Student"/>
          <w:id w:val="-2009586112"/>
          <w:placeholder>
            <w:docPart w:val="82E0A3F794B04840807D3C48D32EEB43"/>
          </w:placeholder>
        </w:sdtPr>
        <w:sdtContent>
          <w:r w:rsidRPr="00D45454">
            <w:rPr>
              <w:rFonts w:ascii="Times New Roman" w:eastAsia="Times New Roman" w:hAnsi="Times New Roman" w:cs="Times New Roman"/>
              <w:color w:val="000000" w:themeColor="text1"/>
              <w:sz w:val="24"/>
              <w:szCs w:val="24"/>
            </w:rPr>
            <w:t xml:space="preserve"> </w:t>
          </w:r>
          <w:r w:rsidRPr="00D45454">
            <w:rPr>
              <w:rFonts w:ascii="Times New Roman" w:hAnsi="Times New Roman" w:cs="Times New Roman"/>
            </w:rPr>
            <w:t>Shahin Alam</w:t>
          </w:r>
        </w:sdtContent>
      </w:sdt>
      <w:r w:rsidRPr="00D45454">
        <w:rPr>
          <w:rFonts w:ascii="Times New Roman" w:eastAsia="Times New Roman" w:hAnsi="Times New Roman" w:cs="Times New Roman"/>
          <w:color w:val="000000" w:themeColor="text1"/>
          <w:sz w:val="24"/>
          <w:szCs w:val="24"/>
        </w:rPr>
        <w:t xml:space="preserve"> bearing ID NO #</w:t>
      </w:r>
      <w:sdt>
        <w:sdtPr>
          <w:rPr>
            <w:rFonts w:ascii="Times New Roman" w:eastAsia="Times New Roman" w:hAnsi="Times New Roman" w:cs="Times New Roman"/>
            <w:color w:val="000000" w:themeColor="text1"/>
            <w:sz w:val="24"/>
            <w:szCs w:val="24"/>
          </w:rPr>
          <w:alias w:val="ID"/>
          <w:tag w:val="ID"/>
          <w:id w:val="-1084219954"/>
          <w:placeholder>
            <w:docPart w:val="82E0A3F794B04840807D3C48D32EEB43"/>
          </w:placeholder>
        </w:sdtPr>
        <w:sdtContent>
          <w:r w:rsidR="00C7674D" w:rsidRPr="00D45454">
            <w:rPr>
              <w:rFonts w:ascii="Times New Roman" w:eastAsia="Times New Roman" w:hAnsi="Times New Roman" w:cs="Times New Roman"/>
              <w:color w:val="000000" w:themeColor="text1"/>
              <w:sz w:val="24"/>
              <w:szCs w:val="24"/>
            </w:rPr>
            <w:t>163-14</w:t>
          </w:r>
          <w:r w:rsidRPr="00D45454">
            <w:rPr>
              <w:rFonts w:ascii="Times New Roman" w:eastAsia="Times New Roman" w:hAnsi="Times New Roman" w:cs="Times New Roman"/>
              <w:color w:val="000000" w:themeColor="text1"/>
              <w:sz w:val="24"/>
              <w:szCs w:val="24"/>
            </w:rPr>
            <w:t>-22</w:t>
          </w:r>
          <w:r w:rsidR="00C7674D" w:rsidRPr="00D45454">
            <w:rPr>
              <w:rFonts w:ascii="Times New Roman" w:eastAsia="Times New Roman" w:hAnsi="Times New Roman" w:cs="Times New Roman"/>
              <w:color w:val="000000" w:themeColor="text1"/>
              <w:sz w:val="24"/>
              <w:szCs w:val="24"/>
            </w:rPr>
            <w:t>07</w:t>
          </w:r>
        </w:sdtContent>
      </w:sdt>
      <w:r w:rsidRPr="00D45454">
        <w:rPr>
          <w:rFonts w:ascii="Times New Roman" w:eastAsia="Times New Roman" w:hAnsi="Times New Roman" w:cs="Times New Roman"/>
          <w:color w:val="000000" w:themeColor="text1"/>
          <w:sz w:val="24"/>
          <w:szCs w:val="24"/>
        </w:rPr>
        <w:t xml:space="preserve"> of the Department of Business Administration (Major in </w:t>
      </w:r>
      <w:sdt>
        <w:sdtPr>
          <w:rPr>
            <w:rFonts w:ascii="Times New Roman" w:eastAsia="Times New Roman" w:hAnsi="Times New Roman" w:cs="Times New Roman"/>
            <w:color w:val="000000" w:themeColor="text1"/>
            <w:sz w:val="24"/>
            <w:szCs w:val="24"/>
          </w:rPr>
          <w:alias w:val="Major"/>
          <w:tag w:val="Major"/>
          <w:id w:val="556513270"/>
          <w:placeholder>
            <w:docPart w:val="6D67FC354A3A4FDF92B993F684548320"/>
          </w:placeholder>
        </w:sdtPr>
        <w:sdtContent>
          <w:r w:rsidRPr="00D45454">
            <w:rPr>
              <w:rFonts w:ascii="Times New Roman" w:eastAsia="Times New Roman" w:hAnsi="Times New Roman" w:cs="Times New Roman"/>
              <w:color w:val="000000" w:themeColor="text1"/>
              <w:sz w:val="24"/>
              <w:szCs w:val="24"/>
            </w:rPr>
            <w:t>Finance</w:t>
          </w:r>
        </w:sdtContent>
      </w:sdt>
      <w:r w:rsidRPr="00D45454">
        <w:rPr>
          <w:rFonts w:ascii="Times New Roman" w:eastAsia="Times New Roman" w:hAnsi="Times New Roman" w:cs="Times New Roman"/>
          <w:color w:val="000000" w:themeColor="text1"/>
          <w:sz w:val="24"/>
          <w:szCs w:val="24"/>
        </w:rPr>
        <w:t>) is approved for Presentation and Defense. Shahin Alam worked with “</w:t>
      </w:r>
      <w:r w:rsidR="00C7674D" w:rsidRPr="00D45454">
        <w:rPr>
          <w:rFonts w:ascii="Times New Roman" w:hAnsi="Times New Roman" w:cs="Times New Roman"/>
          <w:noProof/>
          <w:color w:val="000000" w:themeColor="text1"/>
          <w:sz w:val="24"/>
          <w:szCs w:val="24"/>
        </w:rPr>
        <w:t>LafargeHocim Bangladesh Limited</w:t>
      </w:r>
      <w:r w:rsidR="00C7674D" w:rsidRPr="00D45454">
        <w:rPr>
          <w:rFonts w:ascii="Times New Roman" w:eastAsia="Times New Roman" w:hAnsi="Times New Roman" w:cs="Times New Roman"/>
          <w:color w:val="000000" w:themeColor="text1"/>
          <w:sz w:val="24"/>
          <w:szCs w:val="24"/>
        </w:rPr>
        <w:t>” as a Job holder</w:t>
      </w:r>
      <w:r w:rsidRPr="00D45454">
        <w:rPr>
          <w:rFonts w:ascii="Times New Roman" w:eastAsia="Times New Roman" w:hAnsi="Times New Roman" w:cs="Times New Roman"/>
          <w:color w:val="000000" w:themeColor="text1"/>
          <w:sz w:val="24"/>
          <w:szCs w:val="24"/>
        </w:rPr>
        <w:t xml:space="preserve"> under my supervision. He completed</w:t>
      </w:r>
      <w:r w:rsidR="00C7674D" w:rsidRPr="00D45454">
        <w:rPr>
          <w:rFonts w:ascii="Times New Roman" w:eastAsia="Times New Roman" w:hAnsi="Times New Roman" w:cs="Times New Roman"/>
          <w:color w:val="000000" w:themeColor="text1"/>
          <w:sz w:val="24"/>
          <w:szCs w:val="24"/>
        </w:rPr>
        <w:t xml:space="preserve"> the work during the fall - 2018</w:t>
      </w:r>
      <w:r w:rsidRPr="00D45454">
        <w:rPr>
          <w:rFonts w:ascii="Times New Roman" w:eastAsia="Times New Roman" w:hAnsi="Times New Roman" w:cs="Times New Roman"/>
          <w:color w:val="000000" w:themeColor="text1"/>
          <w:sz w:val="24"/>
          <w:szCs w:val="24"/>
        </w:rPr>
        <w:t xml:space="preserve"> semester. I am also pleased to certify that the data and the findings presented in the report seen to be authentic.</w:t>
      </w:r>
    </w:p>
    <w:p w:rsidR="00A400FF" w:rsidRPr="00D45454" w:rsidRDefault="00A400FF" w:rsidP="00D45454">
      <w:pPr>
        <w:tabs>
          <w:tab w:val="left" w:pos="2415"/>
          <w:tab w:val="center" w:pos="4320"/>
        </w:tabs>
        <w:spacing w:after="0" w:line="360" w:lineRule="auto"/>
        <w:jc w:val="both"/>
        <w:rPr>
          <w:rFonts w:ascii="Times New Roman" w:eastAsia="Times New Roman" w:hAnsi="Times New Roman" w:cs="Times New Roman"/>
          <w:color w:val="000000" w:themeColor="text1"/>
          <w:sz w:val="24"/>
          <w:szCs w:val="24"/>
        </w:rPr>
      </w:pPr>
    </w:p>
    <w:p w:rsidR="00A400FF" w:rsidRPr="00D45454" w:rsidRDefault="005E7057" w:rsidP="00A400FF">
      <w:pPr>
        <w:tabs>
          <w:tab w:val="left" w:pos="2415"/>
          <w:tab w:val="center" w:pos="4320"/>
        </w:tabs>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Shahin Alam carries a good moral character and a very delightful personality. It really has a great pleasure to work with him. I wish him all the success of life.</w:t>
      </w:r>
    </w:p>
    <w:p w:rsidR="00A400FF" w:rsidRPr="00C652DD" w:rsidRDefault="00A400FF" w:rsidP="00A400FF">
      <w:pPr>
        <w:tabs>
          <w:tab w:val="left" w:pos="1305"/>
        </w:tabs>
        <w:spacing w:after="0" w:line="360" w:lineRule="auto"/>
        <w:jc w:val="both"/>
        <w:rPr>
          <w:rFonts w:ascii="Times New Roman" w:eastAsia="Times New Roman" w:hAnsi="Times New Roman" w:cs="Times New Roman"/>
          <w:color w:val="000000" w:themeColor="text1"/>
          <w:sz w:val="24"/>
          <w:szCs w:val="24"/>
        </w:rPr>
      </w:pPr>
      <w:r w:rsidRPr="00C652DD">
        <w:rPr>
          <w:rFonts w:ascii="Times New Roman" w:eastAsia="Times New Roman" w:hAnsi="Times New Roman" w:cs="Times New Roman"/>
          <w:color w:val="000000" w:themeColor="text1"/>
          <w:sz w:val="24"/>
          <w:szCs w:val="24"/>
        </w:rPr>
        <w:tab/>
      </w:r>
    </w:p>
    <w:p w:rsidR="00A400FF" w:rsidRPr="008E2766" w:rsidRDefault="00A400FF" w:rsidP="00A400FF">
      <w:pPr>
        <w:tabs>
          <w:tab w:val="left" w:pos="1305"/>
        </w:tabs>
        <w:spacing w:after="0" w:line="360" w:lineRule="auto"/>
        <w:jc w:val="both"/>
        <w:rPr>
          <w:rFonts w:ascii="Times New Roman" w:eastAsia="Times New Roman" w:hAnsi="Times New Roman" w:cs="Times New Roman"/>
          <w:b/>
          <w:color w:val="000000" w:themeColor="text1"/>
          <w:sz w:val="24"/>
          <w:szCs w:val="24"/>
        </w:rPr>
      </w:pPr>
    </w:p>
    <w:p w:rsidR="00A400FF" w:rsidRPr="008E2766" w:rsidRDefault="00A400FF" w:rsidP="00A400FF">
      <w:pPr>
        <w:spacing w:after="0" w:line="360" w:lineRule="auto"/>
        <w:jc w:val="both"/>
        <w:rPr>
          <w:rFonts w:ascii="Times New Roman" w:eastAsia="Times New Roman" w:hAnsi="Times New Roman" w:cs="Times New Roman"/>
          <w:b/>
          <w:color w:val="000000" w:themeColor="text1"/>
          <w:sz w:val="24"/>
          <w:szCs w:val="24"/>
        </w:rPr>
      </w:pPr>
      <w:r w:rsidRPr="008E2766">
        <w:rPr>
          <w:rFonts w:ascii="Times New Roman" w:eastAsia="Times New Roman" w:hAnsi="Times New Roman" w:cs="Times New Roman"/>
          <w:b/>
          <w:color w:val="000000" w:themeColor="text1"/>
          <w:sz w:val="24"/>
          <w:szCs w:val="24"/>
        </w:rPr>
        <w:softHyphen/>
      </w:r>
      <w:r w:rsidRPr="008E2766">
        <w:rPr>
          <w:rFonts w:ascii="Times New Roman" w:eastAsia="Times New Roman" w:hAnsi="Times New Roman" w:cs="Times New Roman"/>
          <w:b/>
          <w:color w:val="000000" w:themeColor="text1"/>
          <w:sz w:val="24"/>
          <w:szCs w:val="24"/>
        </w:rPr>
        <w:softHyphen/>
        <w:t>Supervisor,</w:t>
      </w:r>
    </w:p>
    <w:p w:rsidR="00A400FF" w:rsidRDefault="00A400FF" w:rsidP="00A400FF">
      <w:pPr>
        <w:spacing w:after="0" w:line="360" w:lineRule="auto"/>
        <w:jc w:val="both"/>
        <w:rPr>
          <w:rFonts w:ascii="Times New Roman" w:eastAsia="Times New Roman" w:hAnsi="Times New Roman" w:cs="Times New Roman"/>
          <w:color w:val="000000" w:themeColor="text1"/>
          <w:sz w:val="24"/>
          <w:szCs w:val="24"/>
        </w:rPr>
      </w:pPr>
    </w:p>
    <w:p w:rsidR="00A400FF" w:rsidRDefault="00A400FF" w:rsidP="00A400FF">
      <w:pPr>
        <w:spacing w:after="0" w:line="360" w:lineRule="auto"/>
        <w:jc w:val="both"/>
        <w:rPr>
          <w:rFonts w:ascii="Times New Roman" w:eastAsia="Times New Roman" w:hAnsi="Times New Roman" w:cs="Times New Roman"/>
          <w:color w:val="000000" w:themeColor="text1"/>
          <w:sz w:val="24"/>
          <w:szCs w:val="24"/>
        </w:rPr>
      </w:pPr>
    </w:p>
    <w:p w:rsidR="00A400FF" w:rsidRPr="0081436D" w:rsidRDefault="00A400FF" w:rsidP="00A400FF">
      <w:pPr>
        <w:spacing w:after="0" w:line="360" w:lineRule="auto"/>
        <w:jc w:val="both"/>
        <w:rPr>
          <w:rStyle w:val="Emphasis"/>
          <w:rFonts w:ascii="Times New Roman" w:hAnsi="Times New Roman" w:cs="Times New Roman"/>
          <w:b/>
          <w:i w:val="0"/>
          <w:sz w:val="24"/>
          <w:szCs w:val="24"/>
        </w:rPr>
      </w:pPr>
      <w:r w:rsidRPr="0081436D">
        <w:rPr>
          <w:rStyle w:val="Emphasis"/>
          <w:rFonts w:ascii="Times New Roman" w:hAnsi="Times New Roman" w:cs="Times New Roman"/>
          <w:b/>
          <w:sz w:val="24"/>
          <w:szCs w:val="24"/>
        </w:rPr>
        <w:t>………………………..</w:t>
      </w:r>
    </w:p>
    <w:p w:rsidR="00A400FF" w:rsidRPr="0081436D" w:rsidRDefault="00E86F5D" w:rsidP="00A400FF">
      <w:pPr>
        <w:spacing w:after="0" w:line="360" w:lineRule="auto"/>
        <w:jc w:val="both"/>
        <w:rPr>
          <w:rStyle w:val="Emphasis"/>
          <w:rFonts w:ascii="Times New Roman" w:hAnsi="Times New Roman" w:cs="Times New Roman"/>
          <w:b/>
          <w:i w:val="0"/>
          <w:sz w:val="24"/>
          <w:szCs w:val="24"/>
        </w:rPr>
      </w:pPr>
      <w:r>
        <w:rPr>
          <w:rStyle w:val="Emphasis"/>
          <w:rFonts w:ascii="Times New Roman" w:hAnsi="Times New Roman" w:cs="Times New Roman"/>
          <w:b/>
          <w:sz w:val="24"/>
          <w:szCs w:val="24"/>
        </w:rPr>
        <w:t>Nusrat</w:t>
      </w:r>
      <w:r w:rsidR="00A400FF" w:rsidRPr="0081436D">
        <w:rPr>
          <w:rStyle w:val="Emphasis"/>
          <w:rFonts w:ascii="Times New Roman" w:hAnsi="Times New Roman" w:cs="Times New Roman"/>
          <w:b/>
          <w:sz w:val="24"/>
          <w:szCs w:val="24"/>
        </w:rPr>
        <w:t xml:space="preserve"> </w:t>
      </w:r>
      <w:r>
        <w:rPr>
          <w:rStyle w:val="Emphasis"/>
          <w:rFonts w:ascii="Times New Roman" w:hAnsi="Times New Roman" w:cs="Times New Roman"/>
          <w:b/>
          <w:sz w:val="24"/>
          <w:szCs w:val="24"/>
        </w:rPr>
        <w:t>Nargis</w:t>
      </w:r>
    </w:p>
    <w:p w:rsidR="00A400FF" w:rsidRPr="008E2766" w:rsidRDefault="00450467" w:rsidP="00A400FF">
      <w:pPr>
        <w:spacing w:after="0" w:line="360" w:lineRule="auto"/>
        <w:jc w:val="both"/>
        <w:rPr>
          <w:rStyle w:val="Emphasis"/>
          <w:rFonts w:ascii="Times New Roman" w:hAnsi="Times New Roman" w:cs="Times New Roman"/>
          <w:b/>
          <w:i w:val="0"/>
          <w:sz w:val="24"/>
          <w:szCs w:val="24"/>
        </w:rPr>
      </w:pPr>
      <w:r>
        <w:rPr>
          <w:rStyle w:val="Emphasis"/>
          <w:rFonts w:ascii="Times New Roman" w:hAnsi="Times New Roman" w:cs="Times New Roman"/>
          <w:b/>
          <w:sz w:val="24"/>
          <w:szCs w:val="24"/>
        </w:rPr>
        <w:t>Assistant Professor</w:t>
      </w:r>
    </w:p>
    <w:p w:rsidR="00A400FF" w:rsidRPr="008D3467" w:rsidRDefault="00A400FF" w:rsidP="008D3467">
      <w:pPr>
        <w:pStyle w:val="NoSpacing"/>
        <w:spacing w:line="360" w:lineRule="auto"/>
        <w:rPr>
          <w:rStyle w:val="Emphasis"/>
          <w:rFonts w:ascii="Times New Roman" w:hAnsi="Times New Roman" w:cs="Times New Roman"/>
          <w:sz w:val="24"/>
          <w:szCs w:val="24"/>
        </w:rPr>
      </w:pPr>
      <w:r w:rsidRPr="008E2766">
        <w:rPr>
          <w:rStyle w:val="Emphasis"/>
          <w:rFonts w:ascii="Times New Roman" w:hAnsi="Times New Roman" w:cs="Times New Roman"/>
          <w:sz w:val="24"/>
          <w:szCs w:val="24"/>
        </w:rPr>
        <w:t xml:space="preserve">Faculty of Business </w:t>
      </w:r>
      <w:r w:rsidRPr="008D3467">
        <w:rPr>
          <w:rStyle w:val="Emphasis"/>
          <w:rFonts w:ascii="Times New Roman" w:hAnsi="Times New Roman" w:cs="Times New Roman"/>
          <w:sz w:val="24"/>
          <w:szCs w:val="24"/>
        </w:rPr>
        <w:t xml:space="preserve">&amp; </w:t>
      </w:r>
      <w:r w:rsidR="008D3467" w:rsidRPr="008D3467">
        <w:rPr>
          <w:rStyle w:val="Emphasis"/>
          <w:rFonts w:ascii="Times New Roman" w:hAnsi="Times New Roman" w:cs="Times New Roman"/>
          <w:sz w:val="24"/>
          <w:szCs w:val="24"/>
        </w:rPr>
        <w:t>Entrepreneurship</w:t>
      </w:r>
    </w:p>
    <w:p w:rsidR="00A400FF" w:rsidRDefault="00A400FF" w:rsidP="00A400FF">
      <w:pPr>
        <w:spacing w:after="0" w:line="360" w:lineRule="auto"/>
        <w:jc w:val="both"/>
        <w:rPr>
          <w:rStyle w:val="Emphasis"/>
          <w:rFonts w:ascii="Times New Roman" w:hAnsi="Times New Roman" w:cs="Times New Roman"/>
          <w:i w:val="0"/>
          <w:sz w:val="24"/>
          <w:szCs w:val="24"/>
        </w:rPr>
      </w:pPr>
      <w:r w:rsidRPr="008E2766">
        <w:rPr>
          <w:rStyle w:val="Emphasis"/>
          <w:rFonts w:ascii="Times New Roman" w:hAnsi="Times New Roman" w:cs="Times New Roman"/>
          <w:sz w:val="24"/>
          <w:szCs w:val="24"/>
        </w:rPr>
        <w:t>Daffodil International University</w:t>
      </w:r>
    </w:p>
    <w:p w:rsidR="00787667" w:rsidRDefault="00787667" w:rsidP="00A400FF">
      <w:pPr>
        <w:pStyle w:val="NoSpacing"/>
        <w:spacing w:line="360" w:lineRule="auto"/>
        <w:jc w:val="both"/>
        <w:rPr>
          <w:rFonts w:ascii="Times New Roman" w:hAnsi="Times New Roman" w:cs="Times New Roman"/>
          <w:iCs/>
          <w:sz w:val="24"/>
          <w:szCs w:val="24"/>
        </w:rPr>
      </w:pPr>
    </w:p>
    <w:p w:rsidR="00C6648A" w:rsidRDefault="00A400FF" w:rsidP="00A400FF">
      <w:pPr>
        <w:pStyle w:val="NoSpacing"/>
        <w:spacing w:line="360" w:lineRule="auto"/>
        <w:jc w:val="both"/>
        <w:rPr>
          <w:rFonts w:ascii="Times New Roman" w:hAnsi="Times New Roman" w:cs="Times New Roman"/>
          <w:b/>
          <w:sz w:val="32"/>
          <w:szCs w:val="32"/>
        </w:rPr>
      </w:pPr>
      <w:r w:rsidRPr="004C7E05">
        <w:rPr>
          <w:rFonts w:ascii="Times New Roman" w:hAnsi="Times New Roman" w:cs="Times New Roman"/>
          <w:b/>
          <w:sz w:val="32"/>
          <w:szCs w:val="32"/>
        </w:rPr>
        <w:lastRenderedPageBreak/>
        <w:t xml:space="preserve"> </w:t>
      </w:r>
      <w:r>
        <w:rPr>
          <w:rFonts w:ascii="Times New Roman" w:hAnsi="Times New Roman" w:cs="Times New Roman"/>
          <w:b/>
          <w:sz w:val="32"/>
          <w:szCs w:val="32"/>
        </w:rPr>
        <w:t xml:space="preserve"> </w:t>
      </w:r>
      <w:r w:rsidRPr="004C7E05">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4C7E05">
        <w:rPr>
          <w:rFonts w:ascii="Times New Roman" w:hAnsi="Times New Roman" w:cs="Times New Roman"/>
          <w:b/>
          <w:sz w:val="32"/>
          <w:szCs w:val="32"/>
        </w:rPr>
        <w:t xml:space="preserve"> </w:t>
      </w:r>
    </w:p>
    <w:p w:rsidR="00A24A35" w:rsidRDefault="00A24A35" w:rsidP="00A24A35">
      <w:pPr>
        <w:pStyle w:val="NoSpacing"/>
        <w:spacing w:line="360" w:lineRule="auto"/>
        <w:jc w:val="center"/>
        <w:rPr>
          <w:rFonts w:ascii="Times New Roman" w:hAnsi="Times New Roman" w:cs="Times New Roman"/>
          <w:b/>
          <w:sz w:val="32"/>
          <w:szCs w:val="32"/>
          <w:u w:val="single"/>
        </w:rPr>
      </w:pPr>
    </w:p>
    <w:p w:rsidR="00A400FF" w:rsidRPr="00A24A35" w:rsidRDefault="00A400FF" w:rsidP="00A24A35">
      <w:pPr>
        <w:pStyle w:val="NoSpacing"/>
        <w:spacing w:line="360" w:lineRule="auto"/>
        <w:jc w:val="center"/>
        <w:rPr>
          <w:rFonts w:ascii="Times New Roman" w:hAnsi="Times New Roman" w:cs="Times New Roman"/>
          <w:b/>
          <w:sz w:val="32"/>
          <w:szCs w:val="32"/>
          <w:u w:val="single"/>
        </w:rPr>
      </w:pPr>
      <w:r w:rsidRPr="004C7E05">
        <w:rPr>
          <w:rFonts w:ascii="Times New Roman" w:hAnsi="Times New Roman" w:cs="Times New Roman"/>
          <w:b/>
          <w:sz w:val="32"/>
          <w:szCs w:val="32"/>
          <w:u w:val="single"/>
        </w:rPr>
        <w:t>Acknowledgement</w:t>
      </w:r>
    </w:p>
    <w:p w:rsidR="00A400FF" w:rsidRDefault="00A400FF" w:rsidP="00A400FF">
      <w:pPr>
        <w:pStyle w:val="NoSpacing"/>
        <w:spacing w:line="360" w:lineRule="auto"/>
        <w:jc w:val="both"/>
        <w:rPr>
          <w:rFonts w:ascii="Times New Roman" w:hAnsi="Times New Roman" w:cs="Times New Roman"/>
          <w:sz w:val="24"/>
          <w:szCs w:val="24"/>
        </w:rPr>
      </w:pPr>
    </w:p>
    <w:p w:rsidR="00A400FF" w:rsidRDefault="00A400FF" w:rsidP="00A400FF">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preparation of this internship report, I acknowledge the encouragement and assistance given by a </w:t>
      </w:r>
      <w:r w:rsidR="00C7674D">
        <w:rPr>
          <w:rFonts w:ascii="Times New Roman" w:hAnsi="Times New Roman" w:cs="Times New Roman"/>
          <w:sz w:val="24"/>
          <w:szCs w:val="24"/>
        </w:rPr>
        <w:t>number of people from LafargeHolcim Bangladesh</w:t>
      </w:r>
      <w:r>
        <w:rPr>
          <w:rFonts w:ascii="Times New Roman" w:hAnsi="Times New Roman" w:cs="Times New Roman"/>
          <w:sz w:val="24"/>
          <w:szCs w:val="24"/>
        </w:rPr>
        <w:t xml:space="preserve"> Limited. I am grateful to </w:t>
      </w:r>
      <w:r w:rsidR="00450467">
        <w:rPr>
          <w:rFonts w:ascii="Times New Roman" w:eastAsia="Times New Roman" w:hAnsi="Times New Roman" w:cs="Times New Roman"/>
          <w:b/>
          <w:bCs/>
          <w:sz w:val="24"/>
          <w:szCs w:val="24"/>
        </w:rPr>
        <w:t>Mr. Rabiul Hasan “Credit Control</w:t>
      </w:r>
      <w:r w:rsidRPr="0064453F">
        <w:rPr>
          <w:rFonts w:ascii="Times New Roman" w:eastAsia="Times New Roman" w:hAnsi="Times New Roman" w:cs="Times New Roman"/>
          <w:b/>
          <w:sz w:val="24"/>
          <w:szCs w:val="24"/>
        </w:rPr>
        <w:t xml:space="preserve"> Manager</w:t>
      </w:r>
      <w:r>
        <w:rPr>
          <w:rFonts w:ascii="Times New Roman" w:eastAsia="Times New Roman" w:hAnsi="Times New Roman" w:cs="Times New Roman"/>
          <w:b/>
          <w:sz w:val="24"/>
          <w:szCs w:val="24"/>
        </w:rPr>
        <w:t>”</w:t>
      </w:r>
      <w:r w:rsidR="00C7674D">
        <w:rPr>
          <w:rFonts w:ascii="Times New Roman" w:eastAsia="Times New Roman" w:hAnsi="Times New Roman" w:cs="Times New Roman"/>
          <w:sz w:val="24"/>
          <w:szCs w:val="24"/>
        </w:rPr>
        <w:t xml:space="preserve"> of Lafarge Holcim Bangladesh Limited at Head Office Dhaka</w:t>
      </w:r>
      <w:r>
        <w:rPr>
          <w:rFonts w:ascii="Times New Roman" w:eastAsia="Times New Roman" w:hAnsi="Times New Roman" w:cs="Times New Roman"/>
          <w:sz w:val="24"/>
          <w:szCs w:val="24"/>
        </w:rPr>
        <w:t xml:space="preserve"> and also like to thank all </w:t>
      </w:r>
      <w:r w:rsidR="00C7674D">
        <w:rPr>
          <w:rFonts w:ascii="Times New Roman" w:eastAsia="Times New Roman" w:hAnsi="Times New Roman" w:cs="Times New Roman"/>
          <w:sz w:val="24"/>
          <w:szCs w:val="24"/>
        </w:rPr>
        <w:t>the Department staffs</w:t>
      </w:r>
      <w:r>
        <w:rPr>
          <w:rFonts w:ascii="Times New Roman" w:eastAsia="Times New Roman" w:hAnsi="Times New Roman" w:cs="Times New Roman"/>
          <w:sz w:val="24"/>
          <w:szCs w:val="24"/>
        </w:rPr>
        <w:t xml:space="preserve"> for their valuable suggestions giving me helpful support and assurance.</w:t>
      </w:r>
    </w:p>
    <w:p w:rsidR="00A400FF" w:rsidRDefault="00A400FF" w:rsidP="00A400FF">
      <w:pPr>
        <w:pStyle w:val="NoSpacing"/>
        <w:spacing w:line="360" w:lineRule="auto"/>
        <w:jc w:val="both"/>
        <w:rPr>
          <w:rFonts w:ascii="Times New Roman" w:eastAsia="Times New Roman" w:hAnsi="Times New Roman" w:cs="Times New Roman"/>
          <w:sz w:val="24"/>
          <w:szCs w:val="24"/>
        </w:rPr>
      </w:pPr>
    </w:p>
    <w:p w:rsidR="00A400FF" w:rsidRDefault="00A400FF" w:rsidP="00A400FF">
      <w:pPr>
        <w:pStyle w:val="NoSpacing"/>
        <w:spacing w:line="360" w:lineRule="auto"/>
        <w:jc w:val="both"/>
        <w:rPr>
          <w:rFonts w:ascii="Times New Roman" w:eastAsia="Times New Roman" w:hAnsi="Times New Roman" w:cs="Times New Roman"/>
          <w:sz w:val="24"/>
          <w:szCs w:val="24"/>
        </w:rPr>
      </w:pPr>
      <w:r w:rsidRPr="005E3ED6">
        <w:rPr>
          <w:rFonts w:ascii="Times New Roman" w:eastAsia="Times New Roman" w:hAnsi="Times New Roman" w:cs="Times New Roman"/>
          <w:sz w:val="24"/>
          <w:szCs w:val="24"/>
        </w:rPr>
        <w:t>I would like to</w:t>
      </w:r>
      <w:r>
        <w:rPr>
          <w:rFonts w:ascii="Times New Roman" w:eastAsia="Times New Roman" w:hAnsi="Times New Roman" w:cs="Times New Roman"/>
          <w:sz w:val="24"/>
          <w:szCs w:val="24"/>
        </w:rPr>
        <w:t xml:space="preserve"> express</w:t>
      </w:r>
      <w:r w:rsidRPr="005E3ED6">
        <w:rPr>
          <w:rFonts w:ascii="Times New Roman" w:eastAsia="Times New Roman" w:hAnsi="Times New Roman" w:cs="Times New Roman"/>
          <w:sz w:val="24"/>
          <w:szCs w:val="24"/>
        </w:rPr>
        <w:t xml:space="preserve"> gratitude to</w:t>
      </w:r>
      <w:r>
        <w:rPr>
          <w:rFonts w:ascii="Times New Roman" w:eastAsia="Times New Roman" w:hAnsi="Times New Roman" w:cs="Times New Roman"/>
          <w:sz w:val="24"/>
          <w:szCs w:val="24"/>
        </w:rPr>
        <w:t xml:space="preserve"> my </w:t>
      </w:r>
      <w:r w:rsidRPr="005E3ED6">
        <w:rPr>
          <w:rFonts w:ascii="Times New Roman" w:eastAsia="Times New Roman" w:hAnsi="Times New Roman" w:cs="Times New Roman"/>
          <w:sz w:val="24"/>
          <w:szCs w:val="24"/>
        </w:rPr>
        <w:t xml:space="preserve">respected supervisor, </w:t>
      </w:r>
      <w:sdt>
        <w:sdtPr>
          <w:rPr>
            <w:rFonts w:ascii="Times New Roman" w:eastAsia="Times New Roman" w:hAnsi="Times New Roman" w:cs="Times New Roman"/>
            <w:b/>
            <w:bCs/>
            <w:sz w:val="24"/>
            <w:szCs w:val="24"/>
          </w:rPr>
          <w:alias w:val="Supervisor Name"/>
          <w:tag w:val="Supervisor Name"/>
          <w:id w:val="-278328282"/>
          <w:placeholder>
            <w:docPart w:val="7D94F0661BAB4531B56C73E26E24D564"/>
          </w:placeholder>
        </w:sdtPr>
        <w:sdtContent>
          <w:r w:rsidR="00450467">
            <w:rPr>
              <w:rFonts w:ascii="Times New Roman" w:eastAsia="Times New Roman" w:hAnsi="Times New Roman" w:cs="Times New Roman"/>
              <w:b/>
              <w:bCs/>
              <w:sz w:val="24"/>
              <w:szCs w:val="24"/>
            </w:rPr>
            <w:t>Nusrat Nargis</w:t>
          </w:r>
        </w:sdtContent>
      </w:sdt>
      <w:r w:rsidRPr="005E3ED6">
        <w:rPr>
          <w:rFonts w:ascii="Times New Roman" w:eastAsia="Times New Roman" w:hAnsi="Times New Roman" w:cs="Times New Roman"/>
          <w:b/>
          <w:bCs/>
          <w:sz w:val="24"/>
          <w:szCs w:val="24"/>
        </w:rPr>
        <w:t xml:space="preserve">, </w:t>
      </w:r>
      <w:r w:rsidR="00B20270">
        <w:rPr>
          <w:rFonts w:ascii="Times New Roman" w:eastAsia="Times New Roman" w:hAnsi="Times New Roman" w:cs="Times New Roman"/>
          <w:bCs/>
          <w:sz w:val="24"/>
          <w:szCs w:val="24"/>
        </w:rPr>
        <w:t>Department of Finance</w:t>
      </w:r>
      <w:r w:rsidRPr="005E3ED6">
        <w:rPr>
          <w:rFonts w:ascii="Times New Roman" w:eastAsia="Times New Roman" w:hAnsi="Times New Roman" w:cs="Times New Roman"/>
          <w:bCs/>
          <w:sz w:val="24"/>
          <w:szCs w:val="24"/>
        </w:rPr>
        <w:t xml:space="preserve">, Faculty of Business Administration, Daffodil International University, </w:t>
      </w:r>
      <w:r w:rsidRPr="005E3ED6">
        <w:rPr>
          <w:rFonts w:ascii="Times New Roman" w:eastAsia="Times New Roman" w:hAnsi="Times New Roman" w:cs="Times New Roman"/>
          <w:sz w:val="24"/>
          <w:szCs w:val="24"/>
        </w:rPr>
        <w:t>for approving me to prepare this report and I would also like to express my sin</w:t>
      </w:r>
      <w:r w:rsidR="00B20270">
        <w:rPr>
          <w:rFonts w:ascii="Times New Roman" w:eastAsia="Times New Roman" w:hAnsi="Times New Roman" w:cs="Times New Roman"/>
          <w:sz w:val="24"/>
          <w:szCs w:val="24"/>
        </w:rPr>
        <w:t>cere gratefulness to him for her</w:t>
      </w:r>
      <w:r w:rsidRPr="005E3ED6">
        <w:rPr>
          <w:rFonts w:ascii="Times New Roman" w:eastAsia="Times New Roman" w:hAnsi="Times New Roman" w:cs="Times New Roman"/>
          <w:sz w:val="24"/>
          <w:szCs w:val="24"/>
        </w:rPr>
        <w:t xml:space="preserve"> whole hearted support and guidance.</w:t>
      </w:r>
    </w:p>
    <w:p w:rsidR="00A400FF" w:rsidRDefault="00A400FF" w:rsidP="00A400FF">
      <w:pPr>
        <w:pStyle w:val="NoSpacing"/>
        <w:spacing w:line="360" w:lineRule="auto"/>
        <w:jc w:val="both"/>
        <w:rPr>
          <w:b/>
        </w:rPr>
      </w:pPr>
    </w:p>
    <w:p w:rsidR="00A400FF" w:rsidRDefault="00A400FF" w:rsidP="00A400FF">
      <w:pPr>
        <w:pStyle w:val="NoSpacing"/>
        <w:spacing w:line="360" w:lineRule="auto"/>
        <w:jc w:val="both"/>
        <w:rPr>
          <w:b/>
        </w:rPr>
      </w:pPr>
    </w:p>
    <w:p w:rsidR="00A400FF" w:rsidRDefault="00A400FF" w:rsidP="00A400FF">
      <w:pPr>
        <w:pStyle w:val="NoSpacing"/>
        <w:spacing w:line="360" w:lineRule="auto"/>
        <w:jc w:val="both"/>
        <w:rPr>
          <w:b/>
        </w:rPr>
      </w:pPr>
    </w:p>
    <w:p w:rsidR="00A400FF" w:rsidRDefault="00A400FF" w:rsidP="00A400FF">
      <w:pPr>
        <w:pStyle w:val="NoSpacing"/>
        <w:spacing w:line="360" w:lineRule="auto"/>
        <w:jc w:val="both"/>
        <w:rPr>
          <w:b/>
        </w:rPr>
      </w:pPr>
    </w:p>
    <w:p w:rsidR="00A400FF" w:rsidRDefault="00A400FF" w:rsidP="00A400FF">
      <w:pPr>
        <w:pStyle w:val="NoSpacing"/>
        <w:spacing w:line="360" w:lineRule="auto"/>
        <w:jc w:val="both"/>
        <w:rPr>
          <w:b/>
        </w:rPr>
      </w:pPr>
    </w:p>
    <w:p w:rsidR="00A400FF" w:rsidRPr="0081436D" w:rsidRDefault="00A400FF" w:rsidP="00A400FF">
      <w:pPr>
        <w:pStyle w:val="NoSpacing"/>
        <w:spacing w:line="360" w:lineRule="auto"/>
        <w:jc w:val="both"/>
        <w:rPr>
          <w:b/>
        </w:rPr>
      </w:pPr>
      <w:r w:rsidRPr="0081436D">
        <w:rPr>
          <w:b/>
        </w:rPr>
        <w:t>…………………………………………</w:t>
      </w:r>
    </w:p>
    <w:p w:rsidR="00783B54" w:rsidRPr="005E7057" w:rsidRDefault="00783B54" w:rsidP="00783B54">
      <w:pPr>
        <w:spacing w:after="0" w:line="360" w:lineRule="auto"/>
        <w:jc w:val="both"/>
        <w:rPr>
          <w:rFonts w:ascii="Times New Roman" w:eastAsia="Times New Roman" w:hAnsi="Times New Roman" w:cs="Times New Roman"/>
          <w:b/>
          <w:i/>
          <w:color w:val="000000" w:themeColor="text1"/>
          <w:sz w:val="24"/>
          <w:szCs w:val="24"/>
        </w:rPr>
      </w:pPr>
      <w:r w:rsidRPr="005E7057">
        <w:rPr>
          <w:rFonts w:ascii="Times New Roman" w:eastAsia="Times New Roman" w:hAnsi="Times New Roman" w:cs="Times New Roman"/>
          <w:b/>
          <w:i/>
          <w:color w:val="000000" w:themeColor="text1"/>
          <w:sz w:val="24"/>
          <w:szCs w:val="24"/>
        </w:rPr>
        <w:t>Md. Shahin Alam</w:t>
      </w:r>
    </w:p>
    <w:p w:rsidR="00783B54" w:rsidRPr="005E7057" w:rsidRDefault="00783B54" w:rsidP="00783B54">
      <w:pPr>
        <w:spacing w:after="0" w:line="360" w:lineRule="auto"/>
        <w:jc w:val="both"/>
        <w:rPr>
          <w:rFonts w:ascii="Times New Roman" w:eastAsia="Times New Roman" w:hAnsi="Times New Roman" w:cs="Times New Roman"/>
          <w:b/>
          <w:i/>
          <w:color w:val="000000" w:themeColor="text1"/>
          <w:sz w:val="24"/>
          <w:szCs w:val="24"/>
        </w:rPr>
      </w:pPr>
      <w:r w:rsidRPr="005E7057">
        <w:rPr>
          <w:rFonts w:ascii="Times New Roman" w:eastAsia="Times New Roman" w:hAnsi="Times New Roman" w:cs="Times New Roman"/>
          <w:b/>
          <w:i/>
          <w:color w:val="000000" w:themeColor="text1"/>
          <w:sz w:val="24"/>
          <w:szCs w:val="24"/>
        </w:rPr>
        <w:t>ID NO: 163-14-2207</w:t>
      </w:r>
    </w:p>
    <w:p w:rsidR="00783B54" w:rsidRPr="005E7057" w:rsidRDefault="00783B54" w:rsidP="00783B54">
      <w:pPr>
        <w:spacing w:after="0" w:line="360" w:lineRule="auto"/>
        <w:jc w:val="both"/>
        <w:rPr>
          <w:rFonts w:ascii="Times New Roman" w:eastAsia="Times New Roman" w:hAnsi="Times New Roman" w:cs="Times New Roman"/>
          <w:i/>
          <w:color w:val="000000" w:themeColor="text1"/>
          <w:sz w:val="24"/>
          <w:szCs w:val="24"/>
        </w:rPr>
      </w:pPr>
      <w:r w:rsidRPr="005E7057">
        <w:rPr>
          <w:rFonts w:ascii="Times New Roman" w:eastAsia="Times New Roman" w:hAnsi="Times New Roman" w:cs="Times New Roman"/>
          <w:i/>
          <w:color w:val="000000" w:themeColor="text1"/>
          <w:sz w:val="24"/>
          <w:szCs w:val="24"/>
        </w:rPr>
        <w:t>MBA Program, Batch - 45</w:t>
      </w:r>
      <w:r w:rsidRPr="005E7057">
        <w:rPr>
          <w:rFonts w:ascii="Times New Roman" w:eastAsia="Times New Roman" w:hAnsi="Times New Roman" w:cs="Times New Roman"/>
          <w:i/>
          <w:color w:val="000000" w:themeColor="text1"/>
          <w:sz w:val="24"/>
          <w:szCs w:val="24"/>
          <w:vertAlign w:val="superscript"/>
        </w:rPr>
        <w:t>th</w:t>
      </w:r>
    </w:p>
    <w:p w:rsidR="00783B54" w:rsidRPr="005E7057" w:rsidRDefault="00783B54" w:rsidP="00783B54">
      <w:pPr>
        <w:spacing w:after="0" w:line="360" w:lineRule="auto"/>
        <w:jc w:val="both"/>
        <w:rPr>
          <w:rFonts w:ascii="Times New Roman" w:eastAsia="Times New Roman" w:hAnsi="Times New Roman" w:cs="Times New Roman"/>
          <w:i/>
          <w:color w:val="000000" w:themeColor="text1"/>
          <w:sz w:val="24"/>
          <w:szCs w:val="24"/>
        </w:rPr>
      </w:pPr>
      <w:r w:rsidRPr="005E7057">
        <w:rPr>
          <w:rFonts w:ascii="Times New Roman" w:eastAsia="Times New Roman" w:hAnsi="Times New Roman" w:cs="Times New Roman"/>
          <w:i/>
          <w:color w:val="000000" w:themeColor="text1"/>
          <w:sz w:val="24"/>
          <w:szCs w:val="24"/>
        </w:rPr>
        <w:t>Department of Business Administration</w:t>
      </w:r>
    </w:p>
    <w:p w:rsidR="00783B54" w:rsidRPr="005E7057" w:rsidRDefault="00783B54" w:rsidP="00783B54">
      <w:pPr>
        <w:spacing w:after="0" w:line="360" w:lineRule="auto"/>
        <w:jc w:val="both"/>
        <w:rPr>
          <w:rFonts w:ascii="Times New Roman" w:eastAsia="Times New Roman" w:hAnsi="Times New Roman" w:cs="Times New Roman"/>
          <w:i/>
          <w:color w:val="000000" w:themeColor="text1"/>
          <w:sz w:val="24"/>
          <w:szCs w:val="24"/>
        </w:rPr>
      </w:pPr>
      <w:r w:rsidRPr="005E7057">
        <w:rPr>
          <w:rFonts w:ascii="Times New Roman" w:eastAsia="Times New Roman" w:hAnsi="Times New Roman" w:cs="Times New Roman"/>
          <w:i/>
          <w:color w:val="000000" w:themeColor="text1"/>
          <w:sz w:val="24"/>
          <w:szCs w:val="24"/>
        </w:rPr>
        <w:t>Daffodil International University</w:t>
      </w:r>
    </w:p>
    <w:p w:rsidR="00A400FF" w:rsidRPr="00C6648A" w:rsidRDefault="00A400FF" w:rsidP="00A400FF">
      <w:pPr>
        <w:spacing w:after="0" w:line="360" w:lineRule="auto"/>
        <w:jc w:val="both"/>
        <w:outlineLvl w:val="0"/>
        <w:rPr>
          <w:rFonts w:ascii="Times New Roman" w:hAnsi="Times New Roman" w:cs="Times New Roman"/>
          <w:b/>
          <w:sz w:val="24"/>
          <w:szCs w:val="24"/>
        </w:rPr>
      </w:pPr>
    </w:p>
    <w:p w:rsidR="00C6648A" w:rsidRDefault="00C6648A" w:rsidP="00233AA3">
      <w:pPr>
        <w:spacing w:after="0" w:line="360" w:lineRule="auto"/>
        <w:jc w:val="both"/>
        <w:outlineLvl w:val="0"/>
        <w:rPr>
          <w:rFonts w:ascii="Times New Roman" w:hAnsi="Times New Roman" w:cs="Times New Roman"/>
          <w:b/>
          <w:sz w:val="24"/>
          <w:szCs w:val="24"/>
        </w:rPr>
      </w:pPr>
    </w:p>
    <w:p w:rsidR="00C6648A" w:rsidRDefault="00C6648A" w:rsidP="00233AA3">
      <w:pPr>
        <w:spacing w:after="0" w:line="360" w:lineRule="auto"/>
        <w:jc w:val="both"/>
        <w:outlineLvl w:val="0"/>
        <w:rPr>
          <w:rFonts w:ascii="Times New Roman" w:hAnsi="Times New Roman" w:cs="Times New Roman"/>
          <w:b/>
          <w:sz w:val="24"/>
          <w:szCs w:val="24"/>
        </w:rPr>
      </w:pPr>
    </w:p>
    <w:p w:rsidR="00C6648A" w:rsidRDefault="00C6648A" w:rsidP="00233AA3">
      <w:pPr>
        <w:spacing w:after="0" w:line="360" w:lineRule="auto"/>
        <w:jc w:val="both"/>
        <w:outlineLvl w:val="0"/>
        <w:rPr>
          <w:rFonts w:ascii="Times New Roman" w:hAnsi="Times New Roman" w:cs="Times New Roman"/>
          <w:b/>
          <w:sz w:val="24"/>
          <w:szCs w:val="24"/>
        </w:rPr>
      </w:pPr>
    </w:p>
    <w:p w:rsidR="00C6648A" w:rsidRDefault="00C6648A" w:rsidP="00233AA3">
      <w:pPr>
        <w:spacing w:after="0" w:line="360" w:lineRule="auto"/>
        <w:jc w:val="both"/>
        <w:outlineLvl w:val="0"/>
        <w:rPr>
          <w:rFonts w:ascii="Times New Roman" w:hAnsi="Times New Roman" w:cs="Times New Roman"/>
          <w:b/>
          <w:sz w:val="24"/>
          <w:szCs w:val="24"/>
        </w:rPr>
      </w:pPr>
    </w:p>
    <w:p w:rsidR="00C6648A" w:rsidRPr="00C6648A" w:rsidRDefault="00C6648A" w:rsidP="00233AA3">
      <w:pPr>
        <w:spacing w:after="0" w:line="360" w:lineRule="auto"/>
        <w:jc w:val="both"/>
        <w:outlineLvl w:val="0"/>
        <w:rPr>
          <w:rFonts w:ascii="Times New Roman" w:hAnsi="Times New Roman" w:cs="Times New Roman"/>
          <w:b/>
          <w:sz w:val="24"/>
          <w:szCs w:val="24"/>
        </w:rPr>
      </w:pPr>
    </w:p>
    <w:p w:rsidR="00C6648A" w:rsidRPr="00C6648A" w:rsidRDefault="00C6648A" w:rsidP="00233AA3">
      <w:pPr>
        <w:spacing w:after="0" w:line="360" w:lineRule="auto"/>
        <w:jc w:val="both"/>
        <w:outlineLvl w:val="0"/>
        <w:rPr>
          <w:rFonts w:ascii="Times New Roman" w:hAnsi="Times New Roman" w:cs="Times New Roman"/>
          <w:b/>
          <w:sz w:val="24"/>
          <w:szCs w:val="24"/>
        </w:rPr>
      </w:pPr>
    </w:p>
    <w:p w:rsidR="00982E91" w:rsidRDefault="00233AA3" w:rsidP="00233AA3">
      <w:pPr>
        <w:spacing w:after="0" w:line="360" w:lineRule="auto"/>
        <w:jc w:val="both"/>
        <w:outlineLvl w:val="0"/>
        <w:rPr>
          <w:rFonts w:ascii="Times New Roman" w:hAnsi="Times New Roman" w:cs="Times New Roman"/>
          <w:b/>
          <w:sz w:val="32"/>
          <w:szCs w:val="32"/>
          <w:u w:val="single"/>
        </w:rPr>
      </w:pPr>
      <w:r>
        <w:rPr>
          <w:rFonts w:ascii="Times New Roman" w:hAnsi="Times New Roman" w:cs="Times New Roman"/>
          <w:b/>
          <w:sz w:val="32"/>
          <w:szCs w:val="32"/>
        </w:rPr>
        <w:t xml:space="preserve">                                    </w:t>
      </w:r>
      <w:r w:rsidR="00A400FF">
        <w:rPr>
          <w:rFonts w:ascii="Times New Roman" w:hAnsi="Times New Roman" w:cs="Times New Roman"/>
          <w:b/>
          <w:sz w:val="32"/>
          <w:szCs w:val="32"/>
        </w:rPr>
        <w:t xml:space="preserve"> </w:t>
      </w:r>
      <w:r w:rsidR="00A400FF" w:rsidRPr="00683E77">
        <w:rPr>
          <w:rFonts w:ascii="Times New Roman" w:hAnsi="Times New Roman" w:cs="Times New Roman"/>
          <w:b/>
          <w:sz w:val="32"/>
          <w:szCs w:val="32"/>
          <w:u w:val="single"/>
        </w:rPr>
        <w:t>Executive Summary</w:t>
      </w:r>
    </w:p>
    <w:p w:rsidR="00D05E71" w:rsidRPr="00233AA3" w:rsidRDefault="00D05E71" w:rsidP="00233AA3">
      <w:pPr>
        <w:spacing w:after="0" w:line="360" w:lineRule="auto"/>
        <w:jc w:val="both"/>
        <w:outlineLvl w:val="0"/>
        <w:rPr>
          <w:rFonts w:ascii="Times New Roman" w:hAnsi="Times New Roman" w:cs="Times New Roman"/>
          <w:b/>
          <w:sz w:val="32"/>
          <w:szCs w:val="32"/>
          <w:u w:val="single"/>
        </w:rPr>
      </w:pPr>
    </w:p>
    <w:p w:rsidR="00982E91" w:rsidRPr="00E86F5D" w:rsidRDefault="00233AA3" w:rsidP="00233AA3">
      <w:pPr>
        <w:spacing w:after="0" w:line="360" w:lineRule="auto"/>
        <w:jc w:val="both"/>
        <w:rPr>
          <w:rFonts w:ascii="Times New Roman" w:hAnsi="Times New Roman" w:cs="Times New Roman"/>
          <w:color w:val="000000" w:themeColor="text1"/>
          <w:sz w:val="24"/>
          <w:szCs w:val="24"/>
        </w:rPr>
      </w:pPr>
      <w:r w:rsidRPr="00E86F5D">
        <w:rPr>
          <w:rFonts w:ascii="Times New Roman" w:hAnsi="Times New Roman" w:cs="Times New Roman"/>
          <w:color w:val="000000" w:themeColor="text1"/>
          <w:sz w:val="24"/>
          <w:szCs w:val="24"/>
        </w:rPr>
        <w:t xml:space="preserve">Under The guidance of Rabiul Islam (Credit Manager) and Mrs. Nusrat Nargis (Assistant Professor- Daffodil International University), </w:t>
      </w:r>
      <w:r w:rsidR="00AA1928">
        <w:rPr>
          <w:rFonts w:ascii="Times New Roman" w:hAnsi="Times New Roman" w:cs="Times New Roman"/>
          <w:color w:val="000000" w:themeColor="text1"/>
          <w:sz w:val="24"/>
          <w:szCs w:val="24"/>
        </w:rPr>
        <w:t>this report was prepared for analyzing the financial performance analysis of LafargeHolcim Bangladesh Ltd.</w:t>
      </w:r>
      <w:r w:rsidRPr="00E86F5D">
        <w:rPr>
          <w:rFonts w:ascii="Times New Roman" w:hAnsi="Times New Roman" w:cs="Times New Roman"/>
          <w:color w:val="000000" w:themeColor="text1"/>
          <w:sz w:val="24"/>
          <w:szCs w:val="24"/>
        </w:rPr>
        <w:t xml:space="preserve"> which is a joint venture of Lafarge of France and Cementos Molins of Spain </w:t>
      </w:r>
      <w:r w:rsidR="00001F76" w:rsidRPr="00E86F5D">
        <w:rPr>
          <w:rFonts w:ascii="Times New Roman" w:hAnsi="Times New Roman" w:cs="Times New Roman"/>
          <w:color w:val="000000" w:themeColor="text1"/>
          <w:sz w:val="24"/>
          <w:szCs w:val="24"/>
        </w:rPr>
        <w:t>and</w:t>
      </w:r>
      <w:r w:rsidRPr="00E86F5D">
        <w:rPr>
          <w:rFonts w:ascii="Times New Roman" w:hAnsi="Times New Roman" w:cs="Times New Roman"/>
          <w:color w:val="000000" w:themeColor="text1"/>
          <w:sz w:val="24"/>
          <w:szCs w:val="24"/>
        </w:rPr>
        <w:t xml:space="preserve"> Holcim Cement Bangladesh.</w:t>
      </w:r>
    </w:p>
    <w:p w:rsidR="00982E91" w:rsidRPr="00E86F5D" w:rsidRDefault="00A400FF" w:rsidP="00233AA3">
      <w:pPr>
        <w:tabs>
          <w:tab w:val="left" w:pos="7065"/>
        </w:tabs>
        <w:spacing w:after="0" w:line="360" w:lineRule="auto"/>
        <w:jc w:val="both"/>
        <w:rPr>
          <w:rFonts w:ascii="Times New Roman" w:hAnsi="Times New Roman" w:cs="Times New Roman"/>
          <w:color w:val="000000" w:themeColor="text1"/>
          <w:sz w:val="24"/>
          <w:szCs w:val="24"/>
        </w:rPr>
      </w:pPr>
      <w:r w:rsidRPr="00E86F5D">
        <w:rPr>
          <w:rFonts w:ascii="Times New Roman" w:hAnsi="Times New Roman" w:cs="Times New Roman"/>
          <w:color w:val="000000" w:themeColor="text1"/>
          <w:sz w:val="24"/>
          <w:szCs w:val="24"/>
        </w:rPr>
        <w:tab/>
      </w:r>
    </w:p>
    <w:p w:rsidR="00982E91" w:rsidRDefault="00AA1928" w:rsidP="00233AA3">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 chapter 1, I have mentioned the purpose of creating this report, which describes the actual corporate experience and present it.</w:t>
      </w:r>
      <w:r w:rsidR="00E86F5D">
        <w:rPr>
          <w:rFonts w:ascii="Times New Roman" w:hAnsi="Times New Roman" w:cs="Times New Roman"/>
          <w:color w:val="000000" w:themeColor="text1"/>
          <w:sz w:val="24"/>
          <w:szCs w:val="24"/>
        </w:rPr>
        <w:t xml:space="preserve"> </w:t>
      </w:r>
      <w:r w:rsidR="001D761A">
        <w:rPr>
          <w:rFonts w:ascii="Times New Roman" w:hAnsi="Times New Roman" w:cs="Times New Roman"/>
          <w:color w:val="000000" w:themeColor="text1"/>
          <w:sz w:val="24"/>
          <w:szCs w:val="24"/>
        </w:rPr>
        <w:t>Few objectives, methodology and some limitation.</w:t>
      </w:r>
    </w:p>
    <w:p w:rsidR="001D761A" w:rsidRDefault="001D761A" w:rsidP="00233AA3">
      <w:pPr>
        <w:spacing w:after="0" w:line="360" w:lineRule="auto"/>
        <w:jc w:val="both"/>
        <w:rPr>
          <w:rFonts w:ascii="Times New Roman" w:hAnsi="Times New Roman" w:cs="Times New Roman"/>
          <w:color w:val="000000" w:themeColor="text1"/>
          <w:sz w:val="24"/>
          <w:szCs w:val="24"/>
        </w:rPr>
      </w:pPr>
    </w:p>
    <w:p w:rsidR="001D761A" w:rsidRDefault="009936D6" w:rsidP="00233AA3">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 Chapter 2, I mention the purpose of company details summary, </w:t>
      </w:r>
      <w:r w:rsidR="00D05E71">
        <w:rPr>
          <w:rFonts w:ascii="Times New Roman" w:hAnsi="Times New Roman" w:cs="Times New Roman"/>
          <w:color w:val="000000" w:themeColor="text1"/>
          <w:sz w:val="24"/>
          <w:szCs w:val="24"/>
        </w:rPr>
        <w:t>describe about company mission, vision and shareholder details. Than describe about company activity and company operation. I have to complete company some of ration analysis and mention its interpretation.</w:t>
      </w:r>
    </w:p>
    <w:p w:rsidR="00D05E71" w:rsidRDefault="00D05E71" w:rsidP="00D05E71">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Than I have to make this company some of finding and recommendation. </w:t>
      </w:r>
      <w:r w:rsidRPr="00D05E71">
        <w:rPr>
          <w:rFonts w:ascii="Times New Roman" w:hAnsi="Times New Roman" w:cs="Times New Roman"/>
          <w:color w:val="000000" w:themeColor="text1"/>
          <w:sz w:val="24"/>
          <w:szCs w:val="24"/>
        </w:rPr>
        <w:t>To prepare this report I had to prepare a questionnaire for the</w:t>
      </w:r>
      <w:r>
        <w:rPr>
          <w:rFonts w:ascii="Times New Roman" w:hAnsi="Times New Roman" w:cs="Times New Roman"/>
          <w:color w:val="000000" w:themeColor="text1"/>
          <w:sz w:val="24"/>
          <w:szCs w:val="24"/>
        </w:rPr>
        <w:t xml:space="preserve"> serve purpose and go through a </w:t>
      </w:r>
      <w:r w:rsidRPr="00D05E71">
        <w:rPr>
          <w:rFonts w:ascii="Times New Roman" w:hAnsi="Times New Roman" w:cs="Times New Roman"/>
          <w:color w:val="000000" w:themeColor="text1"/>
          <w:sz w:val="24"/>
          <w:szCs w:val="24"/>
        </w:rPr>
        <w:t xml:space="preserve">research. I had to talk with the employees especially </w:t>
      </w:r>
      <w:r>
        <w:rPr>
          <w:rFonts w:ascii="Times New Roman" w:hAnsi="Times New Roman" w:cs="Times New Roman"/>
          <w:color w:val="000000" w:themeColor="text1"/>
          <w:sz w:val="24"/>
          <w:szCs w:val="24"/>
        </w:rPr>
        <w:t>Credit control Unit of the company and some customers of this company</w:t>
      </w:r>
      <w:r w:rsidRPr="00D05E71">
        <w:rPr>
          <w:rFonts w:ascii="Times New Roman" w:hAnsi="Times New Roman" w:cs="Times New Roman"/>
          <w:color w:val="000000" w:themeColor="text1"/>
          <w:sz w:val="24"/>
          <w:szCs w:val="24"/>
        </w:rPr>
        <w:t xml:space="preserve"> as well.</w:t>
      </w:r>
    </w:p>
    <w:p w:rsidR="001D761A" w:rsidRPr="00E86F5D" w:rsidRDefault="001D761A" w:rsidP="00233AA3">
      <w:pPr>
        <w:spacing w:after="0" w:line="360" w:lineRule="auto"/>
        <w:jc w:val="both"/>
        <w:rPr>
          <w:rFonts w:ascii="Times New Roman" w:hAnsi="Times New Roman" w:cs="Times New Roman"/>
          <w:color w:val="000000" w:themeColor="text1"/>
          <w:sz w:val="24"/>
          <w:szCs w:val="24"/>
        </w:rPr>
      </w:pP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982E91" w:rsidRDefault="00982E91" w:rsidP="00E571C0">
      <w:pPr>
        <w:spacing w:after="0" w:line="360" w:lineRule="auto"/>
        <w:rPr>
          <w:color w:val="000000" w:themeColor="text1"/>
        </w:rPr>
      </w:pPr>
    </w:p>
    <w:p w:rsidR="002E2551" w:rsidRDefault="002E2551" w:rsidP="00E571C0">
      <w:pPr>
        <w:spacing w:after="0" w:line="360" w:lineRule="auto"/>
      </w:pPr>
    </w:p>
    <w:p w:rsidR="00CF0AD4" w:rsidRDefault="00CF0AD4" w:rsidP="00E571C0">
      <w:pPr>
        <w:spacing w:after="0" w:line="360" w:lineRule="auto"/>
      </w:pPr>
    </w:p>
    <w:p w:rsidR="00CF0AD4" w:rsidRDefault="00CF0AD4" w:rsidP="00CF0AD4">
      <w:pPr>
        <w:spacing w:line="360" w:lineRule="auto"/>
        <w:jc w:val="both"/>
        <w:rPr>
          <w:rFonts w:ascii="Baskerville Old Face" w:hAnsi="Baskerville Old Face" w:cs="Times New Roman"/>
          <w:b/>
          <w:color w:val="7030A0"/>
          <w:sz w:val="36"/>
          <w:szCs w:val="36"/>
          <w:u w:val="single"/>
        </w:rPr>
      </w:pPr>
    </w:p>
    <w:p w:rsidR="00CF0AD4" w:rsidRPr="00CF0AD4" w:rsidRDefault="00CF0AD4" w:rsidP="00CF0AD4">
      <w:pPr>
        <w:spacing w:line="360" w:lineRule="auto"/>
        <w:jc w:val="both"/>
        <w:rPr>
          <w:rFonts w:ascii="Baskerville Old Face" w:hAnsi="Baskerville Old Face" w:cs="Times New Roman"/>
          <w:b/>
          <w:color w:val="7030A0"/>
          <w:sz w:val="36"/>
          <w:szCs w:val="36"/>
          <w:u w:val="single"/>
        </w:rPr>
      </w:pPr>
      <w:r w:rsidRPr="00A27FF0">
        <w:rPr>
          <w:rFonts w:ascii="Baskerville Old Face" w:hAnsi="Baskerville Old Face" w:cs="Times New Roman"/>
          <w:b/>
          <w:color w:val="7030A0"/>
          <w:sz w:val="36"/>
          <w:szCs w:val="36"/>
          <w:u w:val="single"/>
        </w:rPr>
        <w:lastRenderedPageBreak/>
        <w:t>Table of Contents</w:t>
      </w:r>
    </w:p>
    <w:tbl>
      <w:tblPr>
        <w:tblStyle w:val="LightGrid-Accent5"/>
        <w:tblW w:w="0" w:type="auto"/>
        <w:tblLook w:val="0000"/>
      </w:tblPr>
      <w:tblGrid>
        <w:gridCol w:w="1638"/>
        <w:gridCol w:w="6123"/>
        <w:gridCol w:w="1485"/>
      </w:tblGrid>
      <w:tr w:rsidR="00CF0AD4" w:rsidTr="00785169">
        <w:trPr>
          <w:cnfStyle w:val="000000100000"/>
          <w:trHeight w:val="430"/>
        </w:trPr>
        <w:tc>
          <w:tcPr>
            <w:cnfStyle w:val="000010000000"/>
            <w:tcW w:w="9246" w:type="dxa"/>
            <w:gridSpan w:val="3"/>
          </w:tcPr>
          <w:p w:rsidR="00CF0AD4" w:rsidRPr="0031158C" w:rsidRDefault="00CF0AD4" w:rsidP="00EA1990">
            <w:pPr>
              <w:tabs>
                <w:tab w:val="left" w:pos="2947"/>
              </w:tabs>
              <w:ind w:left="108"/>
              <w:rPr>
                <w:rFonts w:ascii="Baskerville Old Face" w:hAnsi="Baskerville Old Face" w:cs="Times New Roman"/>
                <w:b/>
                <w:color w:val="7030A0"/>
                <w:sz w:val="24"/>
                <w:szCs w:val="24"/>
              </w:rPr>
            </w:pPr>
            <w:r w:rsidRPr="0031158C">
              <w:rPr>
                <w:color w:val="000000" w:themeColor="text1"/>
                <w:sz w:val="24"/>
                <w:szCs w:val="24"/>
              </w:rPr>
              <w:tab/>
            </w:r>
            <w:r w:rsidRPr="0031158C">
              <w:rPr>
                <w:rFonts w:ascii="Baskerville Old Face" w:hAnsi="Baskerville Old Face" w:cs="Times New Roman"/>
                <w:b/>
                <w:color w:val="7030A0"/>
                <w:sz w:val="24"/>
                <w:szCs w:val="24"/>
              </w:rPr>
              <w:t>Table of Contents</w:t>
            </w:r>
            <w:r w:rsidR="00AA1928">
              <w:rPr>
                <w:rFonts w:ascii="Baskerville Old Face" w:hAnsi="Baskerville Old Face" w:cs="Times New Roman"/>
                <w:b/>
                <w:color w:val="7030A0"/>
                <w:sz w:val="24"/>
                <w:szCs w:val="24"/>
              </w:rPr>
              <w:t xml:space="preserve"> Entry</w:t>
            </w:r>
          </w:p>
        </w:tc>
      </w:tr>
      <w:tr w:rsidR="00CF0AD4" w:rsidTr="00785169">
        <w:trPr>
          <w:cnfStyle w:val="000000010000"/>
          <w:trHeight w:val="277"/>
        </w:trPr>
        <w:tc>
          <w:tcPr>
            <w:cnfStyle w:val="000010000000"/>
            <w:tcW w:w="1638" w:type="dxa"/>
          </w:tcPr>
          <w:p w:rsidR="00CF0AD4" w:rsidRPr="0031158C" w:rsidRDefault="00CF0AD4" w:rsidP="00EA1990">
            <w:pPr>
              <w:rPr>
                <w:rFonts w:ascii="Times New Roman" w:hAnsi="Times New Roman" w:cs="Times New Roman"/>
                <w:b/>
                <w:color w:val="7030A0"/>
                <w:sz w:val="24"/>
                <w:szCs w:val="24"/>
              </w:rPr>
            </w:pPr>
            <w:r w:rsidRPr="0031158C">
              <w:rPr>
                <w:rFonts w:ascii="Times New Roman" w:hAnsi="Times New Roman" w:cs="Times New Roman"/>
                <w:b/>
                <w:color w:val="7030A0"/>
                <w:sz w:val="24"/>
                <w:szCs w:val="24"/>
              </w:rPr>
              <w:t>Serial No</w:t>
            </w:r>
          </w:p>
        </w:tc>
        <w:tc>
          <w:tcPr>
            <w:tcW w:w="6123" w:type="dxa"/>
          </w:tcPr>
          <w:p w:rsidR="00CF0AD4" w:rsidRPr="0031158C" w:rsidRDefault="00CF0AD4" w:rsidP="00EA1990">
            <w:pPr>
              <w:cnfStyle w:val="000000010000"/>
              <w:rPr>
                <w:rFonts w:ascii="Times New Roman" w:hAnsi="Times New Roman" w:cs="Times New Roman"/>
                <w:b/>
                <w:color w:val="7030A0"/>
                <w:sz w:val="24"/>
                <w:szCs w:val="24"/>
              </w:rPr>
            </w:pPr>
            <w:r w:rsidRPr="0031158C">
              <w:rPr>
                <w:rFonts w:ascii="Times New Roman" w:hAnsi="Times New Roman" w:cs="Times New Roman"/>
                <w:b/>
                <w:color w:val="7030A0"/>
                <w:sz w:val="24"/>
                <w:szCs w:val="24"/>
              </w:rPr>
              <w:t xml:space="preserve">                                Title</w:t>
            </w:r>
          </w:p>
        </w:tc>
        <w:tc>
          <w:tcPr>
            <w:cnfStyle w:val="000010000000"/>
            <w:tcW w:w="1485" w:type="dxa"/>
          </w:tcPr>
          <w:p w:rsidR="00CF0AD4" w:rsidRPr="00D8724A" w:rsidRDefault="00CF0AD4" w:rsidP="00EA1990">
            <w:pPr>
              <w:rPr>
                <w:rFonts w:ascii="Times New Roman" w:hAnsi="Times New Roman" w:cs="Times New Roman"/>
                <w:b/>
                <w:color w:val="7030A0"/>
                <w:sz w:val="28"/>
                <w:szCs w:val="28"/>
              </w:rPr>
            </w:pPr>
            <w:r w:rsidRPr="00D8724A">
              <w:rPr>
                <w:rFonts w:ascii="Times New Roman" w:hAnsi="Times New Roman" w:cs="Times New Roman"/>
                <w:b/>
                <w:color w:val="7030A0"/>
                <w:sz w:val="28"/>
                <w:szCs w:val="28"/>
              </w:rPr>
              <w:t>Page No</w:t>
            </w:r>
          </w:p>
        </w:tc>
      </w:tr>
      <w:tr w:rsidR="00CF0AD4" w:rsidTr="0031158C">
        <w:trPr>
          <w:cnfStyle w:val="000000100000"/>
          <w:trHeight w:val="367"/>
        </w:trPr>
        <w:tc>
          <w:tcPr>
            <w:cnfStyle w:val="000010000000"/>
            <w:tcW w:w="1638" w:type="dxa"/>
          </w:tcPr>
          <w:p w:rsidR="00CF0AD4" w:rsidRPr="0031158C" w:rsidRDefault="00CF0AD4" w:rsidP="00EA1990">
            <w:pPr>
              <w:rPr>
                <w:color w:val="000000" w:themeColor="text1"/>
                <w:sz w:val="24"/>
                <w:szCs w:val="24"/>
              </w:rPr>
            </w:pPr>
          </w:p>
        </w:tc>
        <w:tc>
          <w:tcPr>
            <w:tcW w:w="6123" w:type="dxa"/>
          </w:tcPr>
          <w:p w:rsidR="00CF0AD4" w:rsidRPr="00785169" w:rsidRDefault="00CF0AD4" w:rsidP="00EA1990">
            <w:pPr>
              <w:jc w:val="both"/>
              <w:cnfStyle w:val="000000100000"/>
              <w:rPr>
                <w:color w:val="000000" w:themeColor="text1"/>
                <w:sz w:val="24"/>
                <w:szCs w:val="24"/>
              </w:rPr>
            </w:pPr>
            <w:r w:rsidRPr="00785169">
              <w:rPr>
                <w:rFonts w:ascii="Times New Roman" w:eastAsia="Times New Roman" w:hAnsi="Times New Roman" w:cs="Times New Roman"/>
                <w:b/>
                <w:color w:val="000000" w:themeColor="text1"/>
                <w:sz w:val="24"/>
                <w:szCs w:val="24"/>
              </w:rPr>
              <w:t>Letter of Transmittal</w:t>
            </w:r>
          </w:p>
        </w:tc>
        <w:tc>
          <w:tcPr>
            <w:cnfStyle w:val="000010000000"/>
            <w:tcW w:w="1485" w:type="dxa"/>
          </w:tcPr>
          <w:p w:rsidR="00CF0AD4" w:rsidRPr="002708A6" w:rsidRDefault="002771BF" w:rsidP="00EA1990">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3</w:t>
            </w:r>
          </w:p>
        </w:tc>
      </w:tr>
      <w:tr w:rsidR="00CF0AD4" w:rsidTr="0031158C">
        <w:trPr>
          <w:cnfStyle w:val="000000010000"/>
          <w:trHeight w:val="340"/>
        </w:trPr>
        <w:tc>
          <w:tcPr>
            <w:cnfStyle w:val="000010000000"/>
            <w:tcW w:w="1638" w:type="dxa"/>
          </w:tcPr>
          <w:p w:rsidR="00CF0AD4" w:rsidRPr="0031158C" w:rsidRDefault="00CF0AD4" w:rsidP="00EA1990">
            <w:pPr>
              <w:rPr>
                <w:color w:val="000000" w:themeColor="text1"/>
                <w:sz w:val="24"/>
                <w:szCs w:val="24"/>
              </w:rPr>
            </w:pPr>
          </w:p>
        </w:tc>
        <w:tc>
          <w:tcPr>
            <w:tcW w:w="6123" w:type="dxa"/>
          </w:tcPr>
          <w:p w:rsidR="00CF0AD4" w:rsidRPr="00785169" w:rsidRDefault="00CF0AD4" w:rsidP="00EA1990">
            <w:pPr>
              <w:jc w:val="both"/>
              <w:cnfStyle w:val="000000010000"/>
              <w:rPr>
                <w:color w:val="000000" w:themeColor="text1"/>
                <w:sz w:val="24"/>
                <w:szCs w:val="24"/>
              </w:rPr>
            </w:pPr>
            <w:r w:rsidRPr="00785169">
              <w:rPr>
                <w:rFonts w:ascii="Times New Roman" w:eastAsia="Times New Roman" w:hAnsi="Times New Roman" w:cs="Times New Roman"/>
                <w:b/>
                <w:color w:val="000000" w:themeColor="text1"/>
                <w:sz w:val="24"/>
                <w:szCs w:val="24"/>
              </w:rPr>
              <w:t>Certificate of Approval</w:t>
            </w:r>
          </w:p>
        </w:tc>
        <w:tc>
          <w:tcPr>
            <w:cnfStyle w:val="000010000000"/>
            <w:tcW w:w="1485" w:type="dxa"/>
          </w:tcPr>
          <w:p w:rsidR="00CF0AD4" w:rsidRPr="002708A6" w:rsidRDefault="002771BF" w:rsidP="00EA1990">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4</w:t>
            </w:r>
          </w:p>
        </w:tc>
      </w:tr>
      <w:tr w:rsidR="00CF0AD4" w:rsidTr="00785169">
        <w:trPr>
          <w:cnfStyle w:val="000000100000"/>
          <w:trHeight w:val="223"/>
        </w:trPr>
        <w:tc>
          <w:tcPr>
            <w:cnfStyle w:val="000010000000"/>
            <w:tcW w:w="1638" w:type="dxa"/>
          </w:tcPr>
          <w:p w:rsidR="00CF0AD4" w:rsidRPr="0031158C" w:rsidRDefault="00CF0AD4" w:rsidP="00EA1990">
            <w:pPr>
              <w:rPr>
                <w:color w:val="000000" w:themeColor="text1"/>
                <w:sz w:val="24"/>
                <w:szCs w:val="24"/>
              </w:rPr>
            </w:pPr>
          </w:p>
        </w:tc>
        <w:tc>
          <w:tcPr>
            <w:tcW w:w="6123" w:type="dxa"/>
          </w:tcPr>
          <w:p w:rsidR="00CF0AD4" w:rsidRPr="00785169" w:rsidRDefault="00CF0AD4" w:rsidP="00EA1990">
            <w:pPr>
              <w:spacing w:line="360" w:lineRule="auto"/>
              <w:jc w:val="both"/>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 xml:space="preserve">Acknowledgement </w:t>
            </w:r>
          </w:p>
        </w:tc>
        <w:tc>
          <w:tcPr>
            <w:cnfStyle w:val="000010000000"/>
            <w:tcW w:w="1485" w:type="dxa"/>
          </w:tcPr>
          <w:p w:rsidR="00CF0AD4" w:rsidRPr="002708A6" w:rsidRDefault="002771BF" w:rsidP="00EA1990">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5</w:t>
            </w:r>
          </w:p>
        </w:tc>
      </w:tr>
      <w:tr w:rsidR="00CF0AD4" w:rsidTr="00785169">
        <w:trPr>
          <w:cnfStyle w:val="000000010000"/>
          <w:trHeight w:val="430"/>
        </w:trPr>
        <w:tc>
          <w:tcPr>
            <w:cnfStyle w:val="000010000000"/>
            <w:tcW w:w="1638" w:type="dxa"/>
          </w:tcPr>
          <w:p w:rsidR="00CF0AD4" w:rsidRPr="0031158C" w:rsidRDefault="00CF0AD4" w:rsidP="00EA1990">
            <w:pPr>
              <w:rPr>
                <w:color w:val="000000" w:themeColor="text1"/>
                <w:sz w:val="24"/>
                <w:szCs w:val="24"/>
              </w:rPr>
            </w:pPr>
          </w:p>
        </w:tc>
        <w:tc>
          <w:tcPr>
            <w:tcW w:w="6123" w:type="dxa"/>
          </w:tcPr>
          <w:p w:rsidR="00CF0AD4" w:rsidRPr="00785169" w:rsidRDefault="00CF0AD4" w:rsidP="00785169">
            <w:pPr>
              <w:jc w:val="both"/>
              <w:outlineLvl w:val="0"/>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Executive Summary</w:t>
            </w:r>
          </w:p>
        </w:tc>
        <w:tc>
          <w:tcPr>
            <w:cnfStyle w:val="000010000000"/>
            <w:tcW w:w="1485" w:type="dxa"/>
          </w:tcPr>
          <w:p w:rsidR="00CF0AD4" w:rsidRPr="002708A6" w:rsidRDefault="00785169" w:rsidP="00EA1990">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t>6</w:t>
            </w:r>
          </w:p>
        </w:tc>
      </w:tr>
      <w:tr w:rsidR="00CF0AD4" w:rsidTr="00785169">
        <w:trPr>
          <w:cnfStyle w:val="000000100000"/>
          <w:trHeight w:val="412"/>
        </w:trPr>
        <w:tc>
          <w:tcPr>
            <w:cnfStyle w:val="000010000000"/>
            <w:tcW w:w="7761" w:type="dxa"/>
            <w:gridSpan w:val="2"/>
          </w:tcPr>
          <w:p w:rsidR="00CF0AD4" w:rsidRPr="008D3467" w:rsidRDefault="00785169" w:rsidP="00EA1990">
            <w:pPr>
              <w:rPr>
                <w:rFonts w:ascii="Times New Roman" w:hAnsi="Times New Roman" w:cs="Times New Roman"/>
                <w:b/>
                <w:color w:val="7030A0"/>
                <w:sz w:val="28"/>
                <w:szCs w:val="28"/>
              </w:rPr>
            </w:pPr>
            <w:r w:rsidRPr="00785169">
              <w:rPr>
                <w:color w:val="000000" w:themeColor="text1"/>
                <w:sz w:val="28"/>
                <w:szCs w:val="28"/>
              </w:rPr>
              <w:t xml:space="preserve">                   </w:t>
            </w:r>
            <w:r>
              <w:rPr>
                <w:color w:val="000000" w:themeColor="text1"/>
                <w:sz w:val="28"/>
                <w:szCs w:val="28"/>
              </w:rPr>
              <w:t xml:space="preserve">   </w:t>
            </w:r>
            <w:r w:rsidRPr="008D3467">
              <w:rPr>
                <w:color w:val="7030A0"/>
                <w:sz w:val="28"/>
                <w:szCs w:val="28"/>
              </w:rPr>
              <w:t xml:space="preserve">     </w:t>
            </w:r>
            <w:r w:rsidR="002771BF" w:rsidRPr="008D3467">
              <w:rPr>
                <w:rFonts w:ascii="Times New Roman" w:hAnsi="Times New Roman" w:cs="Times New Roman"/>
                <w:b/>
                <w:color w:val="7030A0"/>
                <w:sz w:val="28"/>
                <w:szCs w:val="28"/>
              </w:rPr>
              <w:t>Chapter -</w:t>
            </w:r>
            <w:r w:rsidR="00CF0AD4" w:rsidRPr="008D3467">
              <w:rPr>
                <w:rFonts w:ascii="Times New Roman" w:hAnsi="Times New Roman" w:cs="Times New Roman"/>
                <w:b/>
                <w:color w:val="7030A0"/>
                <w:sz w:val="28"/>
                <w:szCs w:val="28"/>
              </w:rPr>
              <w:t xml:space="preserve"> 01 : Introduction</w:t>
            </w:r>
          </w:p>
        </w:tc>
        <w:tc>
          <w:tcPr>
            <w:tcW w:w="1485" w:type="dxa"/>
          </w:tcPr>
          <w:p w:rsidR="00CF0AD4" w:rsidRPr="00A20CDC" w:rsidRDefault="002771BF" w:rsidP="00EA1990">
            <w:pPr>
              <w:cnfStyle w:val="000000100000"/>
              <w:rPr>
                <w:rFonts w:ascii="Times New Roman" w:hAnsi="Times New Roman" w:cs="Times New Roman"/>
                <w:b/>
                <w:sz w:val="32"/>
                <w:szCs w:val="32"/>
              </w:rPr>
            </w:pPr>
            <w:r>
              <w:rPr>
                <w:rFonts w:ascii="Times New Roman" w:hAnsi="Times New Roman" w:cs="Times New Roman"/>
                <w:b/>
                <w:sz w:val="32"/>
                <w:szCs w:val="32"/>
              </w:rPr>
              <w:t>10</w:t>
            </w:r>
          </w:p>
        </w:tc>
      </w:tr>
      <w:tr w:rsidR="00CF0AD4" w:rsidTr="00785169">
        <w:trPr>
          <w:cnfStyle w:val="000000010000"/>
          <w:trHeight w:val="223"/>
        </w:trPr>
        <w:tc>
          <w:tcPr>
            <w:cnfStyle w:val="000010000000"/>
            <w:tcW w:w="1638" w:type="dxa"/>
          </w:tcPr>
          <w:p w:rsidR="00CF0AD4" w:rsidRPr="0031158C" w:rsidRDefault="00711EDE" w:rsidP="00EA199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1.1</w:t>
            </w:r>
          </w:p>
        </w:tc>
        <w:tc>
          <w:tcPr>
            <w:tcW w:w="6123" w:type="dxa"/>
          </w:tcPr>
          <w:p w:rsidR="00CF0AD4" w:rsidRPr="00711EDE" w:rsidRDefault="00711EDE" w:rsidP="00EA1990">
            <w:pPr>
              <w:jc w:val="both"/>
              <w:cnfStyle w:val="000000010000"/>
              <w:rPr>
                <w:rFonts w:ascii="Times New Roman" w:hAnsi="Times New Roman" w:cs="Times New Roman"/>
                <w:color w:val="000000" w:themeColor="text1"/>
                <w:sz w:val="24"/>
                <w:szCs w:val="24"/>
              </w:rPr>
            </w:pPr>
            <w:r w:rsidRPr="00711EDE">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rPr>
              <w:t>ntroductory</w:t>
            </w:r>
          </w:p>
        </w:tc>
        <w:tc>
          <w:tcPr>
            <w:cnfStyle w:val="000010000000"/>
            <w:tcW w:w="1485" w:type="dxa"/>
          </w:tcPr>
          <w:p w:rsidR="00CF0AD4" w:rsidRDefault="002771BF" w:rsidP="00EA1990">
            <w:pPr>
              <w:rPr>
                <w:b/>
                <w:color w:val="000000" w:themeColor="text1"/>
                <w:sz w:val="32"/>
                <w:szCs w:val="32"/>
              </w:rPr>
            </w:pPr>
            <w:r>
              <w:rPr>
                <w:b/>
                <w:color w:val="000000" w:themeColor="text1"/>
                <w:sz w:val="32"/>
                <w:szCs w:val="32"/>
              </w:rPr>
              <w:t>11</w:t>
            </w:r>
          </w:p>
        </w:tc>
      </w:tr>
      <w:tr w:rsidR="00CF0AD4" w:rsidTr="00785169">
        <w:trPr>
          <w:cnfStyle w:val="000000100000"/>
          <w:trHeight w:val="403"/>
        </w:trPr>
        <w:tc>
          <w:tcPr>
            <w:cnfStyle w:val="000010000000"/>
            <w:tcW w:w="1638" w:type="dxa"/>
          </w:tcPr>
          <w:p w:rsidR="00CF0AD4" w:rsidRPr="0031158C" w:rsidRDefault="00711EDE" w:rsidP="00EA199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1.2</w:t>
            </w:r>
          </w:p>
        </w:tc>
        <w:tc>
          <w:tcPr>
            <w:tcW w:w="6123" w:type="dxa"/>
          </w:tcPr>
          <w:p w:rsidR="00CF0AD4" w:rsidRPr="00711EDE" w:rsidRDefault="002771BF" w:rsidP="00EA1990">
            <w:pPr>
              <w:jc w:val="both"/>
              <w:cnfStyle w:val="000000100000"/>
              <w:rPr>
                <w:rFonts w:ascii="Times New Roman" w:hAnsi="Times New Roman" w:cs="Times New Roman"/>
                <w:color w:val="000000" w:themeColor="text1"/>
                <w:sz w:val="24"/>
                <w:szCs w:val="24"/>
              </w:rPr>
            </w:pPr>
            <w:r w:rsidRPr="00711EDE">
              <w:rPr>
                <w:rFonts w:ascii="Times New Roman" w:hAnsi="Times New Roman" w:cs="Times New Roman"/>
                <w:color w:val="000000" w:themeColor="text1"/>
                <w:sz w:val="24"/>
                <w:szCs w:val="24"/>
              </w:rPr>
              <w:t>Significance of the study</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11</w:t>
            </w:r>
          </w:p>
        </w:tc>
      </w:tr>
      <w:tr w:rsidR="00CF0AD4" w:rsidTr="00785169">
        <w:trPr>
          <w:cnfStyle w:val="000000010000"/>
          <w:trHeight w:val="295"/>
        </w:trPr>
        <w:tc>
          <w:tcPr>
            <w:cnfStyle w:val="000010000000"/>
            <w:tcW w:w="1638" w:type="dxa"/>
          </w:tcPr>
          <w:p w:rsidR="00CF0AD4" w:rsidRPr="0031158C" w:rsidRDefault="00711EDE" w:rsidP="00EA199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1.3</w:t>
            </w:r>
          </w:p>
        </w:tc>
        <w:tc>
          <w:tcPr>
            <w:tcW w:w="6123" w:type="dxa"/>
          </w:tcPr>
          <w:p w:rsidR="00CF0AD4" w:rsidRPr="00711EDE" w:rsidRDefault="002771BF" w:rsidP="00EA1990">
            <w:pPr>
              <w:jc w:val="both"/>
              <w:cnfStyle w:val="000000010000"/>
              <w:rPr>
                <w:rFonts w:ascii="Times New Roman" w:hAnsi="Times New Roman" w:cs="Times New Roman"/>
                <w:color w:val="000000" w:themeColor="text1"/>
                <w:sz w:val="24"/>
                <w:szCs w:val="24"/>
              </w:rPr>
            </w:pPr>
            <w:r w:rsidRPr="00711EDE">
              <w:rPr>
                <w:rFonts w:ascii="Times New Roman" w:hAnsi="Times New Roman" w:cs="Times New Roman"/>
                <w:color w:val="000000" w:themeColor="text1"/>
                <w:sz w:val="24"/>
                <w:szCs w:val="24"/>
              </w:rPr>
              <w:t>Objective of the Study</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11</w:t>
            </w:r>
          </w:p>
        </w:tc>
      </w:tr>
      <w:tr w:rsidR="00CF0AD4" w:rsidTr="00785169">
        <w:trPr>
          <w:cnfStyle w:val="000000100000"/>
          <w:trHeight w:val="367"/>
        </w:trPr>
        <w:tc>
          <w:tcPr>
            <w:cnfStyle w:val="000010000000"/>
            <w:tcW w:w="1638" w:type="dxa"/>
          </w:tcPr>
          <w:p w:rsidR="00CF0AD4" w:rsidRPr="0031158C" w:rsidRDefault="00711EDE" w:rsidP="00EA199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1.4</w:t>
            </w:r>
          </w:p>
        </w:tc>
        <w:tc>
          <w:tcPr>
            <w:tcW w:w="6123" w:type="dxa"/>
          </w:tcPr>
          <w:p w:rsidR="00CF0AD4" w:rsidRPr="00711EDE" w:rsidRDefault="00CF0AD4" w:rsidP="00EA1990">
            <w:pPr>
              <w:jc w:val="both"/>
              <w:cnfStyle w:val="000000100000"/>
              <w:rPr>
                <w:rFonts w:ascii="Times New Roman" w:hAnsi="Times New Roman" w:cs="Times New Roman"/>
                <w:color w:val="000000" w:themeColor="text1"/>
                <w:sz w:val="24"/>
                <w:szCs w:val="24"/>
              </w:rPr>
            </w:pPr>
            <w:r w:rsidRPr="00711EDE">
              <w:rPr>
                <w:rFonts w:ascii="Times New Roman" w:hAnsi="Times New Roman" w:cs="Times New Roman"/>
                <w:color w:val="000000" w:themeColor="text1"/>
                <w:sz w:val="24"/>
                <w:szCs w:val="24"/>
              </w:rPr>
              <w:t>Methodology</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12</w:t>
            </w:r>
          </w:p>
        </w:tc>
      </w:tr>
      <w:tr w:rsidR="00CF0AD4" w:rsidTr="00785169">
        <w:trPr>
          <w:cnfStyle w:val="000000010000"/>
          <w:trHeight w:val="277"/>
        </w:trPr>
        <w:tc>
          <w:tcPr>
            <w:cnfStyle w:val="000010000000"/>
            <w:tcW w:w="1638" w:type="dxa"/>
          </w:tcPr>
          <w:p w:rsidR="00CF0AD4" w:rsidRPr="0031158C" w:rsidRDefault="00711EDE" w:rsidP="00EA199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1.5</w:t>
            </w:r>
          </w:p>
        </w:tc>
        <w:tc>
          <w:tcPr>
            <w:tcW w:w="6123" w:type="dxa"/>
          </w:tcPr>
          <w:p w:rsidR="00CF0AD4" w:rsidRPr="00711EDE" w:rsidRDefault="00CF0AD4" w:rsidP="00EA1990">
            <w:pPr>
              <w:jc w:val="both"/>
              <w:cnfStyle w:val="000000010000"/>
              <w:rPr>
                <w:rFonts w:ascii="Times New Roman" w:hAnsi="Times New Roman" w:cs="Times New Roman"/>
                <w:color w:val="000000" w:themeColor="text1"/>
                <w:sz w:val="24"/>
                <w:szCs w:val="24"/>
              </w:rPr>
            </w:pPr>
            <w:r w:rsidRPr="00711EDE">
              <w:rPr>
                <w:rFonts w:ascii="Times New Roman" w:hAnsi="Times New Roman" w:cs="Times New Roman"/>
                <w:color w:val="000000" w:themeColor="text1"/>
                <w:sz w:val="24"/>
                <w:szCs w:val="24"/>
              </w:rPr>
              <w:t>Limitation</w:t>
            </w:r>
            <w:bookmarkStart w:id="0" w:name="_GoBack"/>
            <w:bookmarkEnd w:id="0"/>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13</w:t>
            </w:r>
          </w:p>
        </w:tc>
      </w:tr>
      <w:tr w:rsidR="00CF0AD4" w:rsidTr="00785169">
        <w:trPr>
          <w:cnfStyle w:val="000000100000"/>
          <w:trHeight w:val="358"/>
        </w:trPr>
        <w:tc>
          <w:tcPr>
            <w:cnfStyle w:val="000010000000"/>
            <w:tcW w:w="7761" w:type="dxa"/>
            <w:gridSpan w:val="2"/>
          </w:tcPr>
          <w:p w:rsidR="00CF0AD4" w:rsidRPr="00785169" w:rsidRDefault="00CF0AD4" w:rsidP="00EA1990">
            <w:pPr>
              <w:rPr>
                <w:rFonts w:ascii="Times New Roman" w:hAnsi="Times New Roman" w:cs="Times New Roman"/>
                <w:b/>
                <w:color w:val="7030A0"/>
                <w:sz w:val="28"/>
                <w:szCs w:val="28"/>
              </w:rPr>
            </w:pPr>
            <w:r w:rsidRPr="00785169">
              <w:rPr>
                <w:rFonts w:ascii="Times New Roman" w:hAnsi="Times New Roman" w:cs="Times New Roman"/>
                <w:b/>
                <w:color w:val="7030A0"/>
                <w:sz w:val="24"/>
                <w:szCs w:val="24"/>
              </w:rPr>
              <w:t xml:space="preserve">         </w:t>
            </w:r>
            <w:r w:rsidR="002771BF" w:rsidRPr="00785169">
              <w:rPr>
                <w:rFonts w:ascii="Times New Roman" w:hAnsi="Times New Roman" w:cs="Times New Roman"/>
                <w:b/>
                <w:color w:val="7030A0"/>
                <w:sz w:val="24"/>
                <w:szCs w:val="24"/>
              </w:rPr>
              <w:t xml:space="preserve">        </w:t>
            </w:r>
            <w:r w:rsidR="00785169">
              <w:rPr>
                <w:rFonts w:ascii="Times New Roman" w:hAnsi="Times New Roman" w:cs="Times New Roman"/>
                <w:b/>
                <w:color w:val="7030A0"/>
                <w:sz w:val="24"/>
                <w:szCs w:val="24"/>
              </w:rPr>
              <w:t xml:space="preserve">           </w:t>
            </w:r>
            <w:r w:rsidR="002771BF" w:rsidRPr="00785169">
              <w:rPr>
                <w:rFonts w:ascii="Times New Roman" w:hAnsi="Times New Roman" w:cs="Times New Roman"/>
                <w:b/>
                <w:color w:val="7030A0"/>
                <w:sz w:val="24"/>
                <w:szCs w:val="24"/>
              </w:rPr>
              <w:t xml:space="preserve"> </w:t>
            </w:r>
            <w:r w:rsidR="002771BF" w:rsidRPr="00785169">
              <w:rPr>
                <w:rFonts w:ascii="Times New Roman" w:hAnsi="Times New Roman" w:cs="Times New Roman"/>
                <w:b/>
                <w:color w:val="7030A0"/>
                <w:sz w:val="28"/>
                <w:szCs w:val="28"/>
              </w:rPr>
              <w:t>Chapter -</w:t>
            </w:r>
            <w:r w:rsidRPr="00785169">
              <w:rPr>
                <w:rFonts w:ascii="Times New Roman" w:hAnsi="Times New Roman" w:cs="Times New Roman"/>
                <w:b/>
                <w:color w:val="7030A0"/>
                <w:sz w:val="28"/>
                <w:szCs w:val="28"/>
              </w:rPr>
              <w:t xml:space="preserve"> 02 : </w:t>
            </w:r>
            <w:r w:rsidR="002771BF" w:rsidRPr="00785169">
              <w:rPr>
                <w:rFonts w:ascii="Times New Roman" w:hAnsi="Times New Roman" w:cs="Times New Roman"/>
                <w:b/>
                <w:color w:val="7030A0"/>
                <w:sz w:val="28"/>
                <w:szCs w:val="28"/>
              </w:rPr>
              <w:t>Company Profile</w:t>
            </w:r>
            <w:r w:rsidRPr="00785169">
              <w:rPr>
                <w:rFonts w:ascii="Times New Roman" w:hAnsi="Times New Roman" w:cs="Times New Roman"/>
                <w:b/>
                <w:color w:val="7030A0"/>
                <w:sz w:val="28"/>
                <w:szCs w:val="28"/>
              </w:rPr>
              <w:t xml:space="preserve">     </w:t>
            </w:r>
          </w:p>
        </w:tc>
        <w:tc>
          <w:tcPr>
            <w:tcW w:w="1485" w:type="dxa"/>
          </w:tcPr>
          <w:p w:rsidR="00CF0AD4" w:rsidRPr="002708A6" w:rsidRDefault="002771BF" w:rsidP="00EA1990">
            <w:pPr>
              <w:cnfStyle w:val="000000100000"/>
              <w:rPr>
                <w:b/>
                <w:color w:val="000000" w:themeColor="text1"/>
                <w:sz w:val="32"/>
                <w:szCs w:val="32"/>
              </w:rPr>
            </w:pPr>
            <w:r>
              <w:rPr>
                <w:b/>
                <w:color w:val="000000" w:themeColor="text1"/>
                <w:sz w:val="32"/>
                <w:szCs w:val="32"/>
              </w:rPr>
              <w:t>14</w:t>
            </w:r>
          </w:p>
        </w:tc>
      </w:tr>
      <w:tr w:rsidR="00CF0AD4" w:rsidTr="00785169">
        <w:trPr>
          <w:cnfStyle w:val="000000010000"/>
          <w:trHeight w:val="358"/>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2.1</w:t>
            </w:r>
          </w:p>
        </w:tc>
        <w:tc>
          <w:tcPr>
            <w:tcW w:w="6123" w:type="dxa"/>
          </w:tcPr>
          <w:p w:rsidR="00CF0AD4" w:rsidRPr="00785169" w:rsidRDefault="002771BF" w:rsidP="00EA1990">
            <w:pPr>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History of Lafarge in Bangladesh</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15</w:t>
            </w:r>
          </w:p>
        </w:tc>
      </w:tr>
      <w:tr w:rsidR="00CF0AD4" w:rsidTr="00785169">
        <w:trPr>
          <w:cnfStyle w:val="000000100000"/>
          <w:trHeight w:val="160"/>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2.2</w:t>
            </w:r>
          </w:p>
        </w:tc>
        <w:tc>
          <w:tcPr>
            <w:tcW w:w="6123" w:type="dxa"/>
          </w:tcPr>
          <w:p w:rsidR="00CF0AD4" w:rsidRPr="00785169" w:rsidRDefault="002771BF" w:rsidP="00EA1990">
            <w:pPr>
              <w:spacing w:line="360" w:lineRule="auto"/>
              <w:jc w:val="both"/>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Nature of Business</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15</w:t>
            </w:r>
          </w:p>
        </w:tc>
      </w:tr>
      <w:tr w:rsidR="00CF0AD4" w:rsidTr="00785169">
        <w:trPr>
          <w:cnfStyle w:val="000000010000"/>
          <w:trHeight w:val="340"/>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2.3</w:t>
            </w:r>
          </w:p>
        </w:tc>
        <w:tc>
          <w:tcPr>
            <w:tcW w:w="6123" w:type="dxa"/>
          </w:tcPr>
          <w:p w:rsidR="00CF0AD4" w:rsidRPr="00785169" w:rsidRDefault="002771BF" w:rsidP="002771BF">
            <w:pPr>
              <w:pStyle w:val="Default"/>
              <w:cnfStyle w:val="000000010000"/>
              <w:rPr>
                <w:b/>
                <w:bCs/>
                <w:color w:val="000000" w:themeColor="text1"/>
              </w:rPr>
            </w:pPr>
            <w:r w:rsidRPr="00785169">
              <w:rPr>
                <w:b/>
                <w:bCs/>
                <w:color w:val="000000" w:themeColor="text1"/>
              </w:rPr>
              <w:t xml:space="preserve">Shareholders: </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15</w:t>
            </w:r>
          </w:p>
        </w:tc>
      </w:tr>
      <w:tr w:rsidR="00CF0AD4" w:rsidTr="00785169">
        <w:trPr>
          <w:cnfStyle w:val="000000100000"/>
          <w:trHeight w:val="322"/>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2.4</w:t>
            </w:r>
          </w:p>
        </w:tc>
        <w:tc>
          <w:tcPr>
            <w:tcW w:w="6123" w:type="dxa"/>
          </w:tcPr>
          <w:p w:rsidR="00CF0AD4" w:rsidRPr="00785169" w:rsidRDefault="002771BF" w:rsidP="00EA1990">
            <w:pPr>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Mission</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16</w:t>
            </w:r>
          </w:p>
        </w:tc>
      </w:tr>
      <w:tr w:rsidR="00CF0AD4" w:rsidTr="00785169">
        <w:trPr>
          <w:cnfStyle w:val="000000010000"/>
          <w:trHeight w:val="223"/>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2.5</w:t>
            </w:r>
          </w:p>
        </w:tc>
        <w:tc>
          <w:tcPr>
            <w:tcW w:w="6123" w:type="dxa"/>
          </w:tcPr>
          <w:p w:rsidR="00CF0AD4" w:rsidRPr="00785169" w:rsidRDefault="002771BF" w:rsidP="00EA1990">
            <w:pPr>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Vision</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16</w:t>
            </w:r>
          </w:p>
        </w:tc>
      </w:tr>
      <w:tr w:rsidR="00CF0AD4" w:rsidTr="00785169">
        <w:trPr>
          <w:cnfStyle w:val="000000100000"/>
          <w:trHeight w:val="268"/>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2.6</w:t>
            </w:r>
          </w:p>
        </w:tc>
        <w:tc>
          <w:tcPr>
            <w:tcW w:w="6123" w:type="dxa"/>
          </w:tcPr>
          <w:p w:rsidR="00CF0AD4" w:rsidRPr="00785169" w:rsidRDefault="002771BF" w:rsidP="00EA1990">
            <w:pPr>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Commitments</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17</w:t>
            </w:r>
          </w:p>
        </w:tc>
      </w:tr>
      <w:tr w:rsidR="00CF0AD4" w:rsidTr="008D3467">
        <w:trPr>
          <w:cnfStyle w:val="000000010000"/>
          <w:trHeight w:val="493"/>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2.7</w:t>
            </w:r>
          </w:p>
        </w:tc>
        <w:tc>
          <w:tcPr>
            <w:tcW w:w="6123" w:type="dxa"/>
          </w:tcPr>
          <w:p w:rsidR="00CF0AD4" w:rsidRPr="00785169" w:rsidRDefault="002771BF" w:rsidP="00EA1990">
            <w:pPr>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Value</w:t>
            </w:r>
          </w:p>
        </w:tc>
        <w:tc>
          <w:tcPr>
            <w:cnfStyle w:val="000010000000"/>
            <w:tcW w:w="1485" w:type="dxa"/>
          </w:tcPr>
          <w:p w:rsidR="00CF0AD4" w:rsidRPr="002708A6" w:rsidRDefault="002771BF" w:rsidP="00EA1990">
            <w:pPr>
              <w:rPr>
                <w:b/>
                <w:color w:val="000000" w:themeColor="text1"/>
                <w:sz w:val="32"/>
                <w:szCs w:val="32"/>
              </w:rPr>
            </w:pPr>
            <w:r>
              <w:rPr>
                <w:b/>
                <w:color w:val="000000" w:themeColor="text1"/>
                <w:sz w:val="32"/>
                <w:szCs w:val="32"/>
              </w:rPr>
              <w:t>16</w:t>
            </w:r>
          </w:p>
        </w:tc>
      </w:tr>
      <w:tr w:rsidR="00CF0AD4" w:rsidTr="00785169">
        <w:trPr>
          <w:cnfStyle w:val="000000100000"/>
          <w:trHeight w:val="340"/>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2.8</w:t>
            </w:r>
          </w:p>
        </w:tc>
        <w:tc>
          <w:tcPr>
            <w:tcW w:w="6123" w:type="dxa"/>
          </w:tcPr>
          <w:p w:rsidR="00CF0AD4" w:rsidRPr="00785169" w:rsidRDefault="002771BF" w:rsidP="00EA1990">
            <w:pPr>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Corporate Slogan</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1</w:t>
            </w:r>
            <w:r w:rsidR="002771BF">
              <w:rPr>
                <w:b/>
                <w:color w:val="000000" w:themeColor="text1"/>
                <w:sz w:val="32"/>
                <w:szCs w:val="32"/>
              </w:rPr>
              <w:t>7</w:t>
            </w:r>
          </w:p>
        </w:tc>
      </w:tr>
      <w:tr w:rsidR="00CF0AD4" w:rsidTr="00785169">
        <w:trPr>
          <w:cnfStyle w:val="000000010000"/>
          <w:trHeight w:val="322"/>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2.9</w:t>
            </w:r>
          </w:p>
        </w:tc>
        <w:tc>
          <w:tcPr>
            <w:tcW w:w="6123" w:type="dxa"/>
          </w:tcPr>
          <w:p w:rsidR="00CF0AD4" w:rsidRPr="00785169" w:rsidRDefault="002771BF" w:rsidP="00EA1990">
            <w:pPr>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Industry Outlook</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1</w:t>
            </w:r>
            <w:r w:rsidR="002771BF">
              <w:rPr>
                <w:b/>
                <w:color w:val="000000" w:themeColor="text1"/>
                <w:sz w:val="32"/>
                <w:szCs w:val="32"/>
              </w:rPr>
              <w:t>7</w:t>
            </w:r>
          </w:p>
        </w:tc>
      </w:tr>
      <w:tr w:rsidR="00CF0AD4" w:rsidTr="00785169">
        <w:trPr>
          <w:cnfStyle w:val="000000100000"/>
          <w:trHeight w:val="412"/>
        </w:trPr>
        <w:tc>
          <w:tcPr>
            <w:cnfStyle w:val="000010000000"/>
            <w:tcW w:w="7761" w:type="dxa"/>
            <w:gridSpan w:val="2"/>
          </w:tcPr>
          <w:p w:rsidR="00CF0AD4" w:rsidRPr="008D3467" w:rsidRDefault="002771BF" w:rsidP="002771BF">
            <w:pPr>
              <w:rPr>
                <w:rFonts w:ascii="Times New Roman" w:hAnsi="Times New Roman" w:cs="Times New Roman"/>
                <w:b/>
                <w:color w:val="7030A0"/>
                <w:sz w:val="28"/>
                <w:szCs w:val="28"/>
              </w:rPr>
            </w:pPr>
            <w:r w:rsidRPr="00785169">
              <w:rPr>
                <w:rFonts w:ascii="Times New Roman" w:hAnsi="Times New Roman" w:cs="Times New Roman"/>
                <w:b/>
                <w:color w:val="000000" w:themeColor="text1"/>
                <w:sz w:val="24"/>
                <w:szCs w:val="24"/>
              </w:rPr>
              <w:t xml:space="preserve">   </w:t>
            </w:r>
            <w:r w:rsidR="00785169" w:rsidRPr="00785169">
              <w:rPr>
                <w:rFonts w:ascii="Times New Roman" w:hAnsi="Times New Roman" w:cs="Times New Roman"/>
                <w:b/>
                <w:color w:val="000000" w:themeColor="text1"/>
                <w:sz w:val="24"/>
                <w:szCs w:val="24"/>
              </w:rPr>
              <w:t xml:space="preserve">                    </w:t>
            </w:r>
            <w:r w:rsidRPr="00785169">
              <w:rPr>
                <w:rFonts w:ascii="Times New Roman" w:hAnsi="Times New Roman" w:cs="Times New Roman"/>
                <w:b/>
                <w:color w:val="000000" w:themeColor="text1"/>
                <w:sz w:val="24"/>
                <w:szCs w:val="24"/>
              </w:rPr>
              <w:t xml:space="preserve">    </w:t>
            </w:r>
            <w:r w:rsidR="00CF0AD4" w:rsidRPr="00785169">
              <w:rPr>
                <w:rFonts w:ascii="Times New Roman" w:hAnsi="Times New Roman" w:cs="Times New Roman"/>
                <w:b/>
                <w:color w:val="000000" w:themeColor="text1"/>
                <w:sz w:val="24"/>
                <w:szCs w:val="24"/>
              </w:rPr>
              <w:t xml:space="preserve"> </w:t>
            </w:r>
            <w:r w:rsidRPr="008D3467">
              <w:rPr>
                <w:rFonts w:ascii="Times New Roman" w:hAnsi="Times New Roman" w:cs="Times New Roman"/>
                <w:b/>
                <w:color w:val="7030A0"/>
                <w:sz w:val="28"/>
                <w:szCs w:val="28"/>
              </w:rPr>
              <w:t xml:space="preserve">Chapter - </w:t>
            </w:r>
            <w:r w:rsidR="00CF0AD4" w:rsidRPr="008D3467">
              <w:rPr>
                <w:rFonts w:ascii="Times New Roman" w:hAnsi="Times New Roman" w:cs="Times New Roman"/>
                <w:b/>
                <w:color w:val="7030A0"/>
                <w:sz w:val="28"/>
                <w:szCs w:val="28"/>
              </w:rPr>
              <w:t xml:space="preserve">03: </w:t>
            </w:r>
            <w:r w:rsidRPr="008D3467">
              <w:rPr>
                <w:rFonts w:ascii="Times New Roman" w:hAnsi="Times New Roman" w:cs="Times New Roman"/>
                <w:b/>
                <w:color w:val="7030A0"/>
                <w:sz w:val="28"/>
                <w:szCs w:val="28"/>
              </w:rPr>
              <w:t>Activities of the Company</w:t>
            </w:r>
          </w:p>
        </w:tc>
        <w:tc>
          <w:tcPr>
            <w:tcW w:w="1485" w:type="dxa"/>
          </w:tcPr>
          <w:p w:rsidR="00CF0AD4" w:rsidRPr="002771BF" w:rsidRDefault="00CF0AD4" w:rsidP="00EA1990">
            <w:pPr>
              <w:cnfStyle w:val="000000100000"/>
              <w:rPr>
                <w:b/>
                <w:color w:val="000000" w:themeColor="text1"/>
                <w:sz w:val="32"/>
                <w:szCs w:val="32"/>
              </w:rPr>
            </w:pPr>
            <w:r w:rsidRPr="002771BF">
              <w:rPr>
                <w:b/>
                <w:color w:val="000000" w:themeColor="text1"/>
                <w:sz w:val="32"/>
                <w:szCs w:val="32"/>
              </w:rPr>
              <w:t>1</w:t>
            </w:r>
            <w:r w:rsidR="002771BF" w:rsidRPr="002771BF">
              <w:rPr>
                <w:b/>
                <w:color w:val="000000" w:themeColor="text1"/>
                <w:sz w:val="32"/>
                <w:szCs w:val="32"/>
              </w:rPr>
              <w:t>8</w:t>
            </w:r>
          </w:p>
        </w:tc>
      </w:tr>
      <w:tr w:rsidR="00CF0AD4" w:rsidTr="00785169">
        <w:trPr>
          <w:cnfStyle w:val="000000010000"/>
          <w:trHeight w:val="340"/>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3.1</w:t>
            </w:r>
          </w:p>
        </w:tc>
        <w:tc>
          <w:tcPr>
            <w:tcW w:w="6123" w:type="dxa"/>
          </w:tcPr>
          <w:p w:rsidR="00CF0AD4" w:rsidRPr="00785169" w:rsidRDefault="0031158C" w:rsidP="00EA1990">
            <w:pPr>
              <w:cnfStyle w:val="000000010000"/>
              <w:rPr>
                <w:b/>
                <w:color w:val="000000" w:themeColor="text1"/>
                <w:sz w:val="24"/>
                <w:szCs w:val="24"/>
              </w:rPr>
            </w:pPr>
            <w:r w:rsidRPr="00785169">
              <w:rPr>
                <w:rFonts w:ascii="Times New Roman" w:hAnsi="Times New Roman" w:cs="Times New Roman"/>
                <w:b/>
                <w:color w:val="000000" w:themeColor="text1"/>
                <w:sz w:val="24"/>
                <w:szCs w:val="24"/>
              </w:rPr>
              <w:t>Product and Services</w:t>
            </w:r>
            <w:r w:rsidRPr="00785169">
              <w:rPr>
                <w:b/>
                <w:color w:val="000000" w:themeColor="text1"/>
                <w:sz w:val="24"/>
                <w:szCs w:val="24"/>
              </w:rPr>
              <w:t xml:space="preserve"> </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1</w:t>
            </w:r>
            <w:r w:rsidR="0031158C">
              <w:rPr>
                <w:b/>
                <w:color w:val="000000" w:themeColor="text1"/>
                <w:sz w:val="32"/>
                <w:szCs w:val="32"/>
              </w:rPr>
              <w:t>9</w:t>
            </w:r>
          </w:p>
        </w:tc>
      </w:tr>
      <w:tr w:rsidR="00CF0AD4" w:rsidTr="00785169">
        <w:trPr>
          <w:cnfStyle w:val="000000100000"/>
          <w:trHeight w:val="295"/>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3.2</w:t>
            </w:r>
          </w:p>
        </w:tc>
        <w:tc>
          <w:tcPr>
            <w:tcW w:w="6123" w:type="dxa"/>
          </w:tcPr>
          <w:p w:rsidR="00CF0AD4" w:rsidRPr="00785169" w:rsidRDefault="0031158C" w:rsidP="00785169">
            <w:pPr>
              <w:jc w:val="both"/>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Bulk Carrier Services</w:t>
            </w:r>
          </w:p>
        </w:tc>
        <w:tc>
          <w:tcPr>
            <w:cnfStyle w:val="000010000000"/>
            <w:tcW w:w="1485" w:type="dxa"/>
          </w:tcPr>
          <w:p w:rsidR="00CF0AD4" w:rsidRPr="002708A6" w:rsidRDefault="0031158C" w:rsidP="00EA1990">
            <w:pPr>
              <w:rPr>
                <w:b/>
                <w:color w:val="000000" w:themeColor="text1"/>
                <w:sz w:val="32"/>
                <w:szCs w:val="32"/>
              </w:rPr>
            </w:pPr>
            <w:r>
              <w:rPr>
                <w:b/>
                <w:color w:val="000000" w:themeColor="text1"/>
                <w:sz w:val="32"/>
                <w:szCs w:val="32"/>
              </w:rPr>
              <w:t>20</w:t>
            </w:r>
          </w:p>
        </w:tc>
      </w:tr>
      <w:tr w:rsidR="00CF0AD4" w:rsidTr="00785169">
        <w:trPr>
          <w:cnfStyle w:val="000000010000"/>
          <w:trHeight w:val="340"/>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3.3</w:t>
            </w:r>
          </w:p>
        </w:tc>
        <w:tc>
          <w:tcPr>
            <w:tcW w:w="6123" w:type="dxa"/>
          </w:tcPr>
          <w:p w:rsidR="00CF0AD4" w:rsidRPr="00785169" w:rsidRDefault="0031158C" w:rsidP="00EA1990">
            <w:pPr>
              <w:cnfStyle w:val="000000010000"/>
              <w:rPr>
                <w:b/>
                <w:color w:val="000000" w:themeColor="text1"/>
                <w:sz w:val="24"/>
                <w:szCs w:val="24"/>
              </w:rPr>
            </w:pPr>
            <w:r w:rsidRPr="00785169">
              <w:rPr>
                <w:rFonts w:ascii="Times New Roman" w:hAnsi="Times New Roman" w:cs="Times New Roman"/>
                <w:b/>
                <w:color w:val="000000" w:themeColor="text1"/>
                <w:sz w:val="24"/>
                <w:szCs w:val="24"/>
                <w:shd w:val="clear" w:color="auto" w:fill="FFFFFF"/>
              </w:rPr>
              <w:t>Clinker</w:t>
            </w:r>
            <w:r w:rsidRPr="00785169">
              <w:rPr>
                <w:b/>
                <w:color w:val="000000" w:themeColor="text1"/>
                <w:sz w:val="24"/>
                <w:szCs w:val="24"/>
              </w:rPr>
              <w:t xml:space="preserve"> </w:t>
            </w:r>
          </w:p>
        </w:tc>
        <w:tc>
          <w:tcPr>
            <w:cnfStyle w:val="000010000000"/>
            <w:tcW w:w="1485" w:type="dxa"/>
          </w:tcPr>
          <w:p w:rsidR="00CF0AD4" w:rsidRPr="002708A6" w:rsidRDefault="0031158C" w:rsidP="00EA1990">
            <w:pPr>
              <w:rPr>
                <w:b/>
                <w:color w:val="000000" w:themeColor="text1"/>
                <w:sz w:val="32"/>
                <w:szCs w:val="32"/>
              </w:rPr>
            </w:pPr>
            <w:r>
              <w:rPr>
                <w:b/>
                <w:color w:val="000000" w:themeColor="text1"/>
                <w:sz w:val="32"/>
                <w:szCs w:val="32"/>
              </w:rPr>
              <w:t>20</w:t>
            </w:r>
          </w:p>
        </w:tc>
      </w:tr>
      <w:tr w:rsidR="00CF0AD4" w:rsidTr="00785169">
        <w:trPr>
          <w:cnfStyle w:val="000000100000"/>
          <w:trHeight w:val="367"/>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3.4</w:t>
            </w:r>
          </w:p>
        </w:tc>
        <w:tc>
          <w:tcPr>
            <w:tcW w:w="6123" w:type="dxa"/>
          </w:tcPr>
          <w:p w:rsidR="00CF0AD4" w:rsidRPr="00785169" w:rsidRDefault="0031158C" w:rsidP="00785169">
            <w:pPr>
              <w:autoSpaceDE w:val="0"/>
              <w:autoSpaceDN w:val="0"/>
              <w:adjustRightInd w:val="0"/>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Health &amp; Safety</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2</w:t>
            </w:r>
            <w:r w:rsidR="0031158C">
              <w:rPr>
                <w:b/>
                <w:color w:val="000000" w:themeColor="text1"/>
                <w:sz w:val="32"/>
                <w:szCs w:val="32"/>
              </w:rPr>
              <w:t>1</w:t>
            </w:r>
          </w:p>
        </w:tc>
      </w:tr>
      <w:tr w:rsidR="00CF0AD4" w:rsidTr="00785169">
        <w:trPr>
          <w:cnfStyle w:val="000000010000"/>
          <w:trHeight w:val="232"/>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3.5</w:t>
            </w:r>
          </w:p>
        </w:tc>
        <w:tc>
          <w:tcPr>
            <w:tcW w:w="6123" w:type="dxa"/>
          </w:tcPr>
          <w:p w:rsidR="00CF0AD4" w:rsidRDefault="0031158C" w:rsidP="00785169">
            <w:pPr>
              <w:autoSpaceDE w:val="0"/>
              <w:autoSpaceDN w:val="0"/>
              <w:adjustRightInd w:val="0"/>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Corporate Social Responsibility</w:t>
            </w:r>
          </w:p>
          <w:p w:rsidR="00F21D30" w:rsidRPr="00785169" w:rsidRDefault="00F21D30" w:rsidP="00785169">
            <w:pPr>
              <w:autoSpaceDE w:val="0"/>
              <w:autoSpaceDN w:val="0"/>
              <w:adjustRightInd w:val="0"/>
              <w:cnfStyle w:val="000000010000"/>
              <w:rPr>
                <w:rFonts w:ascii="Times New Roman" w:hAnsi="Times New Roman" w:cs="Times New Roman"/>
                <w:b/>
                <w:color w:val="000000" w:themeColor="text1"/>
                <w:sz w:val="24"/>
                <w:szCs w:val="24"/>
              </w:rPr>
            </w:pP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2</w:t>
            </w:r>
            <w:r w:rsidR="0031158C">
              <w:rPr>
                <w:b/>
                <w:color w:val="000000" w:themeColor="text1"/>
                <w:sz w:val="32"/>
                <w:szCs w:val="32"/>
              </w:rPr>
              <w:t>1</w:t>
            </w:r>
          </w:p>
        </w:tc>
      </w:tr>
      <w:tr w:rsidR="00CF0AD4" w:rsidTr="00785169">
        <w:trPr>
          <w:cnfStyle w:val="000000100000"/>
          <w:trHeight w:val="367"/>
        </w:trPr>
        <w:tc>
          <w:tcPr>
            <w:cnfStyle w:val="000010000000"/>
            <w:tcW w:w="7761" w:type="dxa"/>
            <w:gridSpan w:val="2"/>
          </w:tcPr>
          <w:p w:rsidR="00CF0AD4" w:rsidRPr="00A24A35" w:rsidRDefault="00785169" w:rsidP="00785169">
            <w:pPr>
              <w:pStyle w:val="BodyText"/>
              <w:spacing w:after="0" w:line="360" w:lineRule="auto"/>
              <w:rPr>
                <w:b/>
                <w:color w:val="7030A0"/>
                <w:sz w:val="28"/>
                <w:szCs w:val="28"/>
              </w:rPr>
            </w:pPr>
            <w:r>
              <w:rPr>
                <w:b/>
                <w:color w:val="365F91" w:themeColor="accent1" w:themeShade="BF"/>
              </w:rPr>
              <w:lastRenderedPageBreak/>
              <w:t xml:space="preserve">                          </w:t>
            </w:r>
            <w:r w:rsidR="0031158C" w:rsidRPr="00A24A35">
              <w:rPr>
                <w:b/>
                <w:color w:val="365F91" w:themeColor="accent1" w:themeShade="BF"/>
                <w:sz w:val="28"/>
                <w:szCs w:val="28"/>
              </w:rPr>
              <w:t>Chapter -</w:t>
            </w:r>
            <w:r w:rsidR="00CF0AD4" w:rsidRPr="00A24A35">
              <w:rPr>
                <w:b/>
                <w:color w:val="365F91" w:themeColor="accent1" w:themeShade="BF"/>
                <w:sz w:val="28"/>
                <w:szCs w:val="28"/>
              </w:rPr>
              <w:t xml:space="preserve"> 04: </w:t>
            </w:r>
            <w:r w:rsidR="0031158C" w:rsidRPr="00A24A35">
              <w:rPr>
                <w:b/>
                <w:color w:val="7030A0"/>
                <w:sz w:val="28"/>
                <w:szCs w:val="28"/>
              </w:rPr>
              <w:t>Operation Process Of the Company</w:t>
            </w:r>
          </w:p>
        </w:tc>
        <w:tc>
          <w:tcPr>
            <w:tcW w:w="1485" w:type="dxa"/>
          </w:tcPr>
          <w:p w:rsidR="00CF0AD4" w:rsidRPr="002708A6" w:rsidRDefault="00CF0AD4" w:rsidP="00EA1990">
            <w:pPr>
              <w:cnfStyle w:val="000000100000"/>
              <w:rPr>
                <w:b/>
                <w:color w:val="000000" w:themeColor="text1"/>
                <w:sz w:val="32"/>
                <w:szCs w:val="32"/>
              </w:rPr>
            </w:pPr>
            <w:r>
              <w:rPr>
                <w:b/>
                <w:color w:val="000000" w:themeColor="text1"/>
                <w:sz w:val="32"/>
                <w:szCs w:val="32"/>
              </w:rPr>
              <w:t>2</w:t>
            </w:r>
            <w:r w:rsidR="0031158C">
              <w:rPr>
                <w:b/>
                <w:color w:val="000000" w:themeColor="text1"/>
                <w:sz w:val="32"/>
                <w:szCs w:val="32"/>
              </w:rPr>
              <w:t>2</w:t>
            </w:r>
          </w:p>
        </w:tc>
      </w:tr>
      <w:tr w:rsidR="00CF0AD4" w:rsidTr="00785169">
        <w:trPr>
          <w:cnfStyle w:val="000000010000"/>
          <w:trHeight w:val="268"/>
        </w:trPr>
        <w:tc>
          <w:tcPr>
            <w:cnfStyle w:val="000010000000"/>
            <w:tcW w:w="1638" w:type="dxa"/>
          </w:tcPr>
          <w:p w:rsidR="00CF0AD4" w:rsidRPr="0031158C" w:rsidRDefault="00090929" w:rsidP="00EA1990">
            <w:pPr>
              <w:rPr>
                <w:b/>
                <w:color w:val="000000" w:themeColor="text1"/>
                <w:sz w:val="24"/>
                <w:szCs w:val="24"/>
              </w:rPr>
            </w:pPr>
            <w:r>
              <w:rPr>
                <w:b/>
                <w:color w:val="000000" w:themeColor="text1"/>
                <w:sz w:val="24"/>
                <w:szCs w:val="24"/>
              </w:rPr>
              <w:t>4.1</w:t>
            </w:r>
          </w:p>
        </w:tc>
        <w:tc>
          <w:tcPr>
            <w:tcW w:w="6123" w:type="dxa"/>
          </w:tcPr>
          <w:p w:rsidR="00CF0AD4" w:rsidRPr="00785169" w:rsidRDefault="0031158C" w:rsidP="00EA1990">
            <w:pPr>
              <w:cnfStyle w:val="000000010000"/>
              <w:rPr>
                <w:color w:val="000000" w:themeColor="text1"/>
                <w:sz w:val="24"/>
                <w:szCs w:val="24"/>
              </w:rPr>
            </w:pPr>
            <w:r w:rsidRPr="00785169">
              <w:rPr>
                <w:rFonts w:ascii="Times New Roman" w:hAnsi="Times New Roman" w:cs="Times New Roman"/>
                <w:b/>
                <w:color w:val="000000" w:themeColor="text1"/>
                <w:sz w:val="24"/>
                <w:szCs w:val="24"/>
              </w:rPr>
              <w:t>Organogram</w:t>
            </w:r>
            <w:r w:rsidRPr="00785169">
              <w:rPr>
                <w:color w:val="000000" w:themeColor="text1"/>
                <w:sz w:val="24"/>
                <w:szCs w:val="24"/>
              </w:rPr>
              <w:t xml:space="preserve"> </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2</w:t>
            </w:r>
            <w:r w:rsidR="0031158C">
              <w:rPr>
                <w:b/>
                <w:color w:val="000000" w:themeColor="text1"/>
                <w:sz w:val="32"/>
                <w:szCs w:val="32"/>
              </w:rPr>
              <w:t>3</w:t>
            </w:r>
          </w:p>
        </w:tc>
      </w:tr>
      <w:tr w:rsidR="00CF0AD4" w:rsidTr="00785169">
        <w:trPr>
          <w:cnfStyle w:val="000000100000"/>
          <w:trHeight w:val="295"/>
        </w:trPr>
        <w:tc>
          <w:tcPr>
            <w:cnfStyle w:val="000010000000"/>
            <w:tcW w:w="1638" w:type="dxa"/>
          </w:tcPr>
          <w:p w:rsidR="00CF0AD4" w:rsidRPr="0031158C" w:rsidRDefault="00090929" w:rsidP="00EA1990">
            <w:pPr>
              <w:rPr>
                <w:b/>
                <w:color w:val="000000" w:themeColor="text1"/>
                <w:sz w:val="24"/>
                <w:szCs w:val="24"/>
              </w:rPr>
            </w:pPr>
            <w:r>
              <w:rPr>
                <w:b/>
                <w:color w:val="000000" w:themeColor="text1"/>
                <w:sz w:val="24"/>
                <w:szCs w:val="24"/>
              </w:rPr>
              <w:t>4.2</w:t>
            </w:r>
          </w:p>
        </w:tc>
        <w:tc>
          <w:tcPr>
            <w:tcW w:w="6123" w:type="dxa"/>
          </w:tcPr>
          <w:p w:rsidR="00CF0AD4" w:rsidRPr="00785169" w:rsidRDefault="0031158C" w:rsidP="00EA1990">
            <w:pPr>
              <w:cnfStyle w:val="000000100000"/>
              <w:rPr>
                <w:color w:val="000000" w:themeColor="text1"/>
                <w:sz w:val="24"/>
                <w:szCs w:val="24"/>
              </w:rPr>
            </w:pPr>
            <w:r w:rsidRPr="00785169">
              <w:rPr>
                <w:rFonts w:ascii="Times New Roman" w:hAnsi="Times New Roman" w:cs="Times New Roman"/>
                <w:b/>
                <w:color w:val="000000" w:themeColor="text1"/>
                <w:sz w:val="24"/>
                <w:szCs w:val="24"/>
              </w:rPr>
              <w:t>LHBL Plant</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2</w:t>
            </w:r>
            <w:r w:rsidR="0031158C">
              <w:rPr>
                <w:b/>
                <w:color w:val="000000" w:themeColor="text1"/>
                <w:sz w:val="32"/>
                <w:szCs w:val="32"/>
              </w:rPr>
              <w:t>4</w:t>
            </w:r>
          </w:p>
        </w:tc>
      </w:tr>
      <w:tr w:rsidR="00CF0AD4" w:rsidTr="00785169">
        <w:trPr>
          <w:cnfStyle w:val="000000010000"/>
          <w:trHeight w:val="340"/>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4.</w:t>
            </w:r>
            <w:r w:rsidR="00090929">
              <w:rPr>
                <w:b/>
                <w:color w:val="000000" w:themeColor="text1"/>
                <w:sz w:val="24"/>
                <w:szCs w:val="24"/>
              </w:rPr>
              <w:t>3</w:t>
            </w:r>
          </w:p>
        </w:tc>
        <w:tc>
          <w:tcPr>
            <w:tcW w:w="6123" w:type="dxa"/>
          </w:tcPr>
          <w:p w:rsidR="00CF0AD4" w:rsidRPr="00785169" w:rsidRDefault="0031158C" w:rsidP="00785169">
            <w:pPr>
              <w:pStyle w:val="Default"/>
              <w:jc w:val="both"/>
              <w:cnfStyle w:val="000000010000"/>
              <w:rPr>
                <w:color w:val="000000" w:themeColor="text1"/>
              </w:rPr>
            </w:pPr>
            <w:r w:rsidRPr="00785169">
              <w:rPr>
                <w:b/>
                <w:bCs/>
                <w:iCs/>
                <w:color w:val="000000" w:themeColor="text1"/>
              </w:rPr>
              <w:t xml:space="preserve">Production Process </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2</w:t>
            </w:r>
            <w:r w:rsidR="0031158C">
              <w:rPr>
                <w:b/>
                <w:color w:val="000000" w:themeColor="text1"/>
                <w:sz w:val="32"/>
                <w:szCs w:val="32"/>
              </w:rPr>
              <w:t>4</w:t>
            </w:r>
          </w:p>
        </w:tc>
      </w:tr>
      <w:tr w:rsidR="00CF0AD4" w:rsidTr="00785169">
        <w:trPr>
          <w:cnfStyle w:val="000000100000"/>
          <w:trHeight w:val="205"/>
        </w:trPr>
        <w:tc>
          <w:tcPr>
            <w:cnfStyle w:val="000010000000"/>
            <w:tcW w:w="1638" w:type="dxa"/>
          </w:tcPr>
          <w:p w:rsidR="00CF0AD4" w:rsidRPr="0031158C" w:rsidRDefault="00090929" w:rsidP="00EA1990">
            <w:pPr>
              <w:rPr>
                <w:b/>
                <w:color w:val="000000" w:themeColor="text1"/>
                <w:sz w:val="24"/>
                <w:szCs w:val="24"/>
              </w:rPr>
            </w:pPr>
            <w:r>
              <w:rPr>
                <w:b/>
                <w:color w:val="000000" w:themeColor="text1"/>
                <w:sz w:val="24"/>
                <w:szCs w:val="24"/>
              </w:rPr>
              <w:t>4.4</w:t>
            </w:r>
          </w:p>
        </w:tc>
        <w:tc>
          <w:tcPr>
            <w:tcW w:w="6123" w:type="dxa"/>
          </w:tcPr>
          <w:p w:rsidR="00CF0AD4" w:rsidRPr="00785169" w:rsidRDefault="0031158C" w:rsidP="00785169">
            <w:pPr>
              <w:pStyle w:val="Default"/>
              <w:jc w:val="both"/>
              <w:cnfStyle w:val="000000100000"/>
              <w:rPr>
                <w:color w:val="000000" w:themeColor="text1"/>
              </w:rPr>
            </w:pPr>
            <w:r w:rsidRPr="00785169">
              <w:rPr>
                <w:b/>
                <w:bCs/>
                <w:iCs/>
                <w:color w:val="000000" w:themeColor="text1"/>
              </w:rPr>
              <w:t xml:space="preserve">Packaging </w:t>
            </w:r>
          </w:p>
        </w:tc>
        <w:tc>
          <w:tcPr>
            <w:cnfStyle w:val="000010000000"/>
            <w:tcW w:w="1485" w:type="dxa"/>
          </w:tcPr>
          <w:p w:rsidR="00CF0AD4" w:rsidRPr="002708A6" w:rsidRDefault="00CF0AD4" w:rsidP="00EA1990">
            <w:pPr>
              <w:rPr>
                <w:b/>
                <w:color w:val="000000" w:themeColor="text1"/>
                <w:sz w:val="32"/>
                <w:szCs w:val="32"/>
              </w:rPr>
            </w:pPr>
            <w:r>
              <w:rPr>
                <w:b/>
                <w:color w:val="000000" w:themeColor="text1"/>
                <w:sz w:val="32"/>
                <w:szCs w:val="32"/>
              </w:rPr>
              <w:t>2</w:t>
            </w:r>
            <w:r w:rsidR="0031158C">
              <w:rPr>
                <w:b/>
                <w:color w:val="000000" w:themeColor="text1"/>
                <w:sz w:val="32"/>
                <w:szCs w:val="32"/>
              </w:rPr>
              <w:t>4</w:t>
            </w:r>
          </w:p>
        </w:tc>
      </w:tr>
      <w:tr w:rsidR="00CF0AD4" w:rsidTr="00785169">
        <w:trPr>
          <w:cnfStyle w:val="000000010000"/>
          <w:trHeight w:val="322"/>
        </w:trPr>
        <w:tc>
          <w:tcPr>
            <w:cnfStyle w:val="000010000000"/>
            <w:tcW w:w="1638" w:type="dxa"/>
          </w:tcPr>
          <w:p w:rsidR="00CF0AD4" w:rsidRPr="0031158C" w:rsidRDefault="00090929" w:rsidP="00EA1990">
            <w:pPr>
              <w:rPr>
                <w:b/>
                <w:color w:val="000000" w:themeColor="text1"/>
                <w:sz w:val="24"/>
                <w:szCs w:val="24"/>
              </w:rPr>
            </w:pPr>
            <w:r>
              <w:rPr>
                <w:b/>
                <w:color w:val="000000" w:themeColor="text1"/>
                <w:sz w:val="24"/>
                <w:szCs w:val="24"/>
              </w:rPr>
              <w:t>4.5</w:t>
            </w:r>
          </w:p>
        </w:tc>
        <w:tc>
          <w:tcPr>
            <w:tcW w:w="6123" w:type="dxa"/>
          </w:tcPr>
          <w:p w:rsidR="00CF0AD4" w:rsidRPr="00785169" w:rsidRDefault="0031158C" w:rsidP="00785169">
            <w:pPr>
              <w:pStyle w:val="Default"/>
              <w:jc w:val="both"/>
              <w:cnfStyle w:val="000000010000"/>
              <w:rPr>
                <w:b/>
                <w:color w:val="000000" w:themeColor="text1"/>
              </w:rPr>
            </w:pPr>
            <w:r w:rsidRPr="00785169">
              <w:rPr>
                <w:b/>
                <w:bCs/>
                <w:iCs/>
                <w:color w:val="000000" w:themeColor="text1"/>
              </w:rPr>
              <w:t xml:space="preserve">Supply Chain and Logistics </w:t>
            </w:r>
            <w:r w:rsidR="00CF0AD4" w:rsidRPr="00785169">
              <w:rPr>
                <w:b/>
                <w:color w:val="000000" w:themeColor="text1"/>
              </w:rPr>
              <w:tab/>
            </w:r>
          </w:p>
        </w:tc>
        <w:tc>
          <w:tcPr>
            <w:cnfStyle w:val="000010000000"/>
            <w:tcW w:w="1485" w:type="dxa"/>
          </w:tcPr>
          <w:p w:rsidR="00CF0AD4" w:rsidRPr="002708A6" w:rsidRDefault="0031158C" w:rsidP="00EA1990">
            <w:pPr>
              <w:rPr>
                <w:b/>
                <w:color w:val="000000" w:themeColor="text1"/>
                <w:sz w:val="32"/>
                <w:szCs w:val="32"/>
              </w:rPr>
            </w:pPr>
            <w:r>
              <w:rPr>
                <w:b/>
                <w:color w:val="000000" w:themeColor="text1"/>
                <w:sz w:val="32"/>
                <w:szCs w:val="32"/>
              </w:rPr>
              <w:t>25</w:t>
            </w:r>
          </w:p>
        </w:tc>
      </w:tr>
      <w:tr w:rsidR="00CF0AD4" w:rsidTr="00785169">
        <w:trPr>
          <w:cnfStyle w:val="000000100000"/>
          <w:trHeight w:val="367"/>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4.</w:t>
            </w:r>
            <w:r w:rsidR="00090929">
              <w:rPr>
                <w:b/>
                <w:color w:val="000000" w:themeColor="text1"/>
                <w:sz w:val="24"/>
                <w:szCs w:val="24"/>
              </w:rPr>
              <w:t>6</w:t>
            </w:r>
          </w:p>
        </w:tc>
        <w:tc>
          <w:tcPr>
            <w:tcW w:w="6123" w:type="dxa"/>
          </w:tcPr>
          <w:p w:rsidR="00CF0AD4" w:rsidRPr="00785169" w:rsidRDefault="0031158C" w:rsidP="00EA1990">
            <w:pPr>
              <w:cnfStyle w:val="000000100000"/>
              <w:rPr>
                <w:color w:val="000000" w:themeColor="text1"/>
                <w:sz w:val="24"/>
                <w:szCs w:val="24"/>
              </w:rPr>
            </w:pPr>
            <w:r w:rsidRPr="00785169">
              <w:rPr>
                <w:rFonts w:ascii="Times New Roman" w:hAnsi="Times New Roman" w:cs="Times New Roman"/>
                <w:b/>
                <w:color w:val="000000" w:themeColor="text1"/>
                <w:sz w:val="24"/>
                <w:szCs w:val="24"/>
              </w:rPr>
              <w:t>Human Resources Management</w:t>
            </w:r>
          </w:p>
        </w:tc>
        <w:tc>
          <w:tcPr>
            <w:cnfStyle w:val="000010000000"/>
            <w:tcW w:w="1485" w:type="dxa"/>
          </w:tcPr>
          <w:p w:rsidR="00CF0AD4" w:rsidRPr="002708A6" w:rsidRDefault="0031158C" w:rsidP="00EA1990">
            <w:pPr>
              <w:rPr>
                <w:b/>
                <w:color w:val="000000" w:themeColor="text1"/>
                <w:sz w:val="32"/>
                <w:szCs w:val="32"/>
              </w:rPr>
            </w:pPr>
            <w:r>
              <w:rPr>
                <w:b/>
                <w:color w:val="000000" w:themeColor="text1"/>
                <w:sz w:val="32"/>
                <w:szCs w:val="32"/>
              </w:rPr>
              <w:t>25</w:t>
            </w:r>
          </w:p>
        </w:tc>
      </w:tr>
      <w:tr w:rsidR="0031158C" w:rsidTr="0031158C">
        <w:trPr>
          <w:cnfStyle w:val="000000010000"/>
          <w:trHeight w:val="403"/>
        </w:trPr>
        <w:tc>
          <w:tcPr>
            <w:cnfStyle w:val="000010000000"/>
            <w:tcW w:w="1638" w:type="dxa"/>
          </w:tcPr>
          <w:p w:rsidR="0031158C" w:rsidRPr="0031158C" w:rsidRDefault="00090929" w:rsidP="00EA1990">
            <w:pPr>
              <w:rPr>
                <w:b/>
                <w:color w:val="000000" w:themeColor="text1"/>
                <w:sz w:val="24"/>
                <w:szCs w:val="24"/>
              </w:rPr>
            </w:pPr>
            <w:r>
              <w:rPr>
                <w:b/>
                <w:color w:val="000000" w:themeColor="text1"/>
                <w:sz w:val="24"/>
                <w:szCs w:val="24"/>
              </w:rPr>
              <w:t>4.7</w:t>
            </w:r>
          </w:p>
        </w:tc>
        <w:tc>
          <w:tcPr>
            <w:tcW w:w="6123" w:type="dxa"/>
          </w:tcPr>
          <w:p w:rsidR="0031158C" w:rsidRPr="00785169" w:rsidRDefault="0031158C" w:rsidP="00EA1990">
            <w:pPr>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Legal and Compliance</w:t>
            </w:r>
          </w:p>
        </w:tc>
        <w:tc>
          <w:tcPr>
            <w:cnfStyle w:val="000010000000"/>
            <w:tcW w:w="1485" w:type="dxa"/>
          </w:tcPr>
          <w:p w:rsidR="0031158C" w:rsidRDefault="0031158C" w:rsidP="00EA1990">
            <w:pPr>
              <w:rPr>
                <w:b/>
                <w:color w:val="000000" w:themeColor="text1"/>
                <w:sz w:val="32"/>
                <w:szCs w:val="32"/>
              </w:rPr>
            </w:pPr>
            <w:r>
              <w:rPr>
                <w:b/>
                <w:color w:val="000000" w:themeColor="text1"/>
                <w:sz w:val="32"/>
                <w:szCs w:val="32"/>
              </w:rPr>
              <w:t>25</w:t>
            </w:r>
          </w:p>
        </w:tc>
      </w:tr>
      <w:tr w:rsidR="0031158C" w:rsidTr="0031158C">
        <w:trPr>
          <w:cnfStyle w:val="000000100000"/>
          <w:trHeight w:val="403"/>
        </w:trPr>
        <w:tc>
          <w:tcPr>
            <w:cnfStyle w:val="000010000000"/>
            <w:tcW w:w="1638" w:type="dxa"/>
          </w:tcPr>
          <w:p w:rsidR="0031158C" w:rsidRPr="0031158C" w:rsidRDefault="00090929" w:rsidP="00EA1990">
            <w:pPr>
              <w:rPr>
                <w:b/>
                <w:color w:val="000000" w:themeColor="text1"/>
                <w:sz w:val="24"/>
                <w:szCs w:val="24"/>
              </w:rPr>
            </w:pPr>
            <w:r>
              <w:rPr>
                <w:b/>
                <w:color w:val="000000" w:themeColor="text1"/>
                <w:sz w:val="24"/>
                <w:szCs w:val="24"/>
              </w:rPr>
              <w:t>4.8</w:t>
            </w:r>
          </w:p>
        </w:tc>
        <w:tc>
          <w:tcPr>
            <w:tcW w:w="6123" w:type="dxa"/>
          </w:tcPr>
          <w:p w:rsidR="0031158C" w:rsidRPr="00785169" w:rsidRDefault="0031158C" w:rsidP="00EA1990">
            <w:pPr>
              <w:cnfStyle w:val="00000010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Sales and Marketing</w:t>
            </w:r>
          </w:p>
        </w:tc>
        <w:tc>
          <w:tcPr>
            <w:cnfStyle w:val="000010000000"/>
            <w:tcW w:w="1485" w:type="dxa"/>
          </w:tcPr>
          <w:p w:rsidR="0031158C" w:rsidRDefault="0031158C" w:rsidP="00EA1990">
            <w:pPr>
              <w:rPr>
                <w:b/>
                <w:color w:val="000000" w:themeColor="text1"/>
                <w:sz w:val="32"/>
                <w:szCs w:val="32"/>
              </w:rPr>
            </w:pPr>
            <w:r>
              <w:rPr>
                <w:b/>
                <w:color w:val="000000" w:themeColor="text1"/>
                <w:sz w:val="32"/>
                <w:szCs w:val="32"/>
              </w:rPr>
              <w:t>26</w:t>
            </w:r>
          </w:p>
        </w:tc>
      </w:tr>
      <w:tr w:rsidR="0031158C" w:rsidTr="0031158C">
        <w:trPr>
          <w:cnfStyle w:val="000000010000"/>
          <w:trHeight w:val="403"/>
        </w:trPr>
        <w:tc>
          <w:tcPr>
            <w:cnfStyle w:val="000010000000"/>
            <w:tcW w:w="1638" w:type="dxa"/>
          </w:tcPr>
          <w:p w:rsidR="0031158C" w:rsidRPr="0031158C" w:rsidRDefault="00090929" w:rsidP="00EA1990">
            <w:pPr>
              <w:rPr>
                <w:b/>
                <w:color w:val="000000" w:themeColor="text1"/>
                <w:sz w:val="24"/>
                <w:szCs w:val="24"/>
              </w:rPr>
            </w:pPr>
            <w:r>
              <w:rPr>
                <w:b/>
                <w:color w:val="000000" w:themeColor="text1"/>
                <w:sz w:val="24"/>
                <w:szCs w:val="24"/>
              </w:rPr>
              <w:t>4.9</w:t>
            </w:r>
          </w:p>
        </w:tc>
        <w:tc>
          <w:tcPr>
            <w:tcW w:w="6123" w:type="dxa"/>
          </w:tcPr>
          <w:p w:rsidR="0031158C" w:rsidRPr="00785169" w:rsidRDefault="0031158C" w:rsidP="00EA1990">
            <w:pPr>
              <w:cnfStyle w:val="000000010000"/>
              <w:rPr>
                <w:rFonts w:ascii="Times New Roman" w:hAnsi="Times New Roman" w:cs="Times New Roman"/>
                <w:b/>
                <w:color w:val="000000" w:themeColor="text1"/>
                <w:sz w:val="24"/>
                <w:szCs w:val="24"/>
              </w:rPr>
            </w:pPr>
            <w:r w:rsidRPr="00785169">
              <w:rPr>
                <w:rFonts w:ascii="Times New Roman" w:hAnsi="Times New Roman" w:cs="Times New Roman"/>
                <w:b/>
                <w:color w:val="000000" w:themeColor="text1"/>
                <w:sz w:val="24"/>
                <w:szCs w:val="24"/>
              </w:rPr>
              <w:t>Internal Control System</w:t>
            </w:r>
          </w:p>
        </w:tc>
        <w:tc>
          <w:tcPr>
            <w:cnfStyle w:val="000010000000"/>
            <w:tcW w:w="1485" w:type="dxa"/>
          </w:tcPr>
          <w:p w:rsidR="0031158C" w:rsidRDefault="0031158C" w:rsidP="00EA1990">
            <w:pPr>
              <w:rPr>
                <w:b/>
                <w:color w:val="000000" w:themeColor="text1"/>
                <w:sz w:val="32"/>
                <w:szCs w:val="32"/>
              </w:rPr>
            </w:pPr>
            <w:r>
              <w:rPr>
                <w:b/>
                <w:color w:val="000000" w:themeColor="text1"/>
                <w:sz w:val="32"/>
                <w:szCs w:val="32"/>
              </w:rPr>
              <w:t>26</w:t>
            </w:r>
          </w:p>
        </w:tc>
      </w:tr>
      <w:tr w:rsidR="00CF0AD4" w:rsidTr="0031158C">
        <w:trPr>
          <w:cnfStyle w:val="000000100000"/>
          <w:trHeight w:val="700"/>
        </w:trPr>
        <w:tc>
          <w:tcPr>
            <w:cnfStyle w:val="000010000000"/>
            <w:tcW w:w="1638" w:type="dxa"/>
            <w:tcBorders>
              <w:bottom w:val="single" w:sz="4" w:space="0" w:color="auto"/>
              <w:right w:val="single" w:sz="4" w:space="0" w:color="auto"/>
            </w:tcBorders>
          </w:tcPr>
          <w:p w:rsidR="00CF0AD4" w:rsidRPr="0031158C" w:rsidRDefault="00CF0AD4" w:rsidP="00EA1990">
            <w:pPr>
              <w:tabs>
                <w:tab w:val="left" w:pos="2055"/>
              </w:tabs>
              <w:rPr>
                <w:rFonts w:ascii="Times New Roman" w:hAnsi="Times New Roman" w:cs="Times New Roman"/>
                <w:b/>
                <w:color w:val="7030A0"/>
                <w:sz w:val="24"/>
                <w:szCs w:val="24"/>
              </w:rPr>
            </w:pPr>
          </w:p>
          <w:p w:rsidR="00CF0AD4" w:rsidRPr="0031158C" w:rsidRDefault="00CF0AD4" w:rsidP="00EA1990">
            <w:pPr>
              <w:tabs>
                <w:tab w:val="left" w:pos="2055"/>
              </w:tabs>
              <w:rPr>
                <w:rFonts w:ascii="Times New Roman" w:hAnsi="Times New Roman" w:cs="Times New Roman"/>
                <w:b/>
                <w:color w:val="000000" w:themeColor="text1"/>
                <w:sz w:val="24"/>
                <w:szCs w:val="24"/>
              </w:rPr>
            </w:pPr>
          </w:p>
        </w:tc>
        <w:tc>
          <w:tcPr>
            <w:tcW w:w="6123" w:type="dxa"/>
            <w:tcBorders>
              <w:left w:val="single" w:sz="4" w:space="0" w:color="auto"/>
              <w:bottom w:val="single" w:sz="4" w:space="0" w:color="auto"/>
              <w:right w:val="single" w:sz="4" w:space="0" w:color="auto"/>
            </w:tcBorders>
          </w:tcPr>
          <w:p w:rsidR="00CF0AD4" w:rsidRPr="008D3467" w:rsidRDefault="00090929" w:rsidP="00785169">
            <w:pPr>
              <w:pStyle w:val="BodyText"/>
              <w:spacing w:after="0" w:line="360" w:lineRule="auto"/>
              <w:cnfStyle w:val="000000100000"/>
              <w:rPr>
                <w:b/>
                <w:color w:val="7030A0"/>
                <w:sz w:val="28"/>
                <w:szCs w:val="28"/>
              </w:rPr>
            </w:pPr>
            <w:r w:rsidRPr="008D3467">
              <w:rPr>
                <w:b/>
                <w:color w:val="7030A0"/>
                <w:sz w:val="28"/>
                <w:szCs w:val="28"/>
              </w:rPr>
              <w:t>Chapter -</w:t>
            </w:r>
            <w:r w:rsidR="00CF0AD4" w:rsidRPr="008D3467">
              <w:rPr>
                <w:b/>
                <w:color w:val="7030A0"/>
                <w:sz w:val="28"/>
                <w:szCs w:val="28"/>
              </w:rPr>
              <w:t xml:space="preserve"> 05: </w:t>
            </w:r>
            <w:r w:rsidR="0031158C" w:rsidRPr="008D3467">
              <w:rPr>
                <w:b/>
                <w:color w:val="7030A0"/>
                <w:sz w:val="28"/>
                <w:szCs w:val="28"/>
              </w:rPr>
              <w:t>Financial Performance Evaluation of the compan</w:t>
            </w:r>
            <w:r w:rsidR="00785169" w:rsidRPr="008D3467">
              <w:rPr>
                <w:b/>
                <w:color w:val="7030A0"/>
                <w:sz w:val="28"/>
                <w:szCs w:val="28"/>
              </w:rPr>
              <w:t>y</w:t>
            </w:r>
          </w:p>
        </w:tc>
        <w:tc>
          <w:tcPr>
            <w:cnfStyle w:val="000010000000"/>
            <w:tcW w:w="1485" w:type="dxa"/>
            <w:tcBorders>
              <w:left w:val="single" w:sz="4" w:space="0" w:color="auto"/>
            </w:tcBorders>
          </w:tcPr>
          <w:p w:rsidR="00CF0AD4" w:rsidRDefault="00CF0AD4" w:rsidP="00EA1990">
            <w:pPr>
              <w:rPr>
                <w:b/>
                <w:color w:val="000000" w:themeColor="text1"/>
                <w:sz w:val="32"/>
                <w:szCs w:val="32"/>
              </w:rPr>
            </w:pPr>
          </w:p>
          <w:p w:rsidR="00CF0AD4" w:rsidRPr="002708A6" w:rsidRDefault="0031158C" w:rsidP="00EA1990">
            <w:pPr>
              <w:rPr>
                <w:b/>
                <w:color w:val="000000" w:themeColor="text1"/>
                <w:sz w:val="32"/>
                <w:szCs w:val="32"/>
              </w:rPr>
            </w:pPr>
            <w:r>
              <w:rPr>
                <w:b/>
                <w:color w:val="000000" w:themeColor="text1"/>
                <w:sz w:val="32"/>
                <w:szCs w:val="32"/>
              </w:rPr>
              <w:t>2</w:t>
            </w:r>
            <w:r w:rsidR="00CF0AD4">
              <w:rPr>
                <w:b/>
                <w:color w:val="000000" w:themeColor="text1"/>
                <w:sz w:val="32"/>
                <w:szCs w:val="32"/>
              </w:rPr>
              <w:t>7</w:t>
            </w:r>
          </w:p>
        </w:tc>
      </w:tr>
      <w:tr w:rsidR="00CF0AD4" w:rsidTr="0031158C">
        <w:trPr>
          <w:cnfStyle w:val="000000010000"/>
          <w:trHeight w:val="205"/>
        </w:trPr>
        <w:tc>
          <w:tcPr>
            <w:cnfStyle w:val="000010000000"/>
            <w:tcW w:w="1638" w:type="dxa"/>
            <w:tcBorders>
              <w:top w:val="single" w:sz="4" w:space="0" w:color="auto"/>
            </w:tcBorders>
          </w:tcPr>
          <w:p w:rsidR="00CF0AD4" w:rsidRPr="0031158C" w:rsidRDefault="00CF0AD4" w:rsidP="00EA1990">
            <w:pPr>
              <w:rPr>
                <w:b/>
                <w:color w:val="000000" w:themeColor="text1"/>
                <w:sz w:val="24"/>
                <w:szCs w:val="24"/>
              </w:rPr>
            </w:pPr>
            <w:r w:rsidRPr="0031158C">
              <w:rPr>
                <w:b/>
                <w:color w:val="000000" w:themeColor="text1"/>
                <w:sz w:val="24"/>
                <w:szCs w:val="24"/>
              </w:rPr>
              <w:t>5.1</w:t>
            </w:r>
          </w:p>
        </w:tc>
        <w:tc>
          <w:tcPr>
            <w:tcW w:w="6123" w:type="dxa"/>
            <w:tcBorders>
              <w:top w:val="single" w:sz="4" w:space="0" w:color="auto"/>
            </w:tcBorders>
          </w:tcPr>
          <w:p w:rsidR="00CF0AD4" w:rsidRPr="00F21D30" w:rsidRDefault="00785169" w:rsidP="00EA1990">
            <w:pPr>
              <w:cnfStyle w:val="000000010000"/>
              <w:rPr>
                <w:color w:val="000000" w:themeColor="text1"/>
                <w:sz w:val="24"/>
                <w:szCs w:val="24"/>
              </w:rPr>
            </w:pPr>
            <w:r w:rsidRPr="00F21D30">
              <w:rPr>
                <w:rFonts w:ascii="Times New Roman" w:hAnsi="Times New Roman" w:cs="Times New Roman"/>
                <w:b/>
                <w:color w:val="000000" w:themeColor="text1"/>
                <w:sz w:val="24"/>
                <w:szCs w:val="24"/>
              </w:rPr>
              <w:t>Qualitative Analysis</w:t>
            </w:r>
          </w:p>
        </w:tc>
        <w:tc>
          <w:tcPr>
            <w:cnfStyle w:val="000010000000"/>
            <w:tcW w:w="1485" w:type="dxa"/>
          </w:tcPr>
          <w:p w:rsidR="00CF0AD4" w:rsidRPr="002708A6" w:rsidRDefault="00785169" w:rsidP="00EA1990">
            <w:pPr>
              <w:rPr>
                <w:b/>
                <w:color w:val="000000" w:themeColor="text1"/>
                <w:sz w:val="32"/>
                <w:szCs w:val="32"/>
              </w:rPr>
            </w:pPr>
            <w:r>
              <w:rPr>
                <w:b/>
                <w:color w:val="000000" w:themeColor="text1"/>
                <w:sz w:val="32"/>
                <w:szCs w:val="32"/>
              </w:rPr>
              <w:t>28</w:t>
            </w:r>
          </w:p>
        </w:tc>
      </w:tr>
      <w:tr w:rsidR="00CF0AD4" w:rsidTr="0031158C">
        <w:trPr>
          <w:cnfStyle w:val="000000100000"/>
          <w:trHeight w:val="250"/>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5.2</w:t>
            </w:r>
          </w:p>
        </w:tc>
        <w:tc>
          <w:tcPr>
            <w:tcW w:w="6123" w:type="dxa"/>
          </w:tcPr>
          <w:p w:rsidR="00CF0AD4" w:rsidRPr="00F21D30" w:rsidRDefault="00785169" w:rsidP="00EA1990">
            <w:pPr>
              <w:cnfStyle w:val="000000100000"/>
              <w:rPr>
                <w:color w:val="000000" w:themeColor="text1"/>
                <w:sz w:val="24"/>
                <w:szCs w:val="24"/>
              </w:rPr>
            </w:pPr>
            <w:r w:rsidRPr="00F21D30">
              <w:rPr>
                <w:rFonts w:ascii="Times New Roman" w:hAnsi="Times New Roman" w:cs="Times New Roman"/>
                <w:b/>
                <w:color w:val="000000" w:themeColor="text1"/>
                <w:sz w:val="24"/>
                <w:szCs w:val="24"/>
              </w:rPr>
              <w:t>Quantitative Analysis</w:t>
            </w:r>
            <w:r w:rsidRPr="00F21D30">
              <w:rPr>
                <w:color w:val="000000" w:themeColor="text1"/>
                <w:sz w:val="24"/>
                <w:szCs w:val="24"/>
              </w:rPr>
              <w:t xml:space="preserve"> </w:t>
            </w:r>
          </w:p>
        </w:tc>
        <w:tc>
          <w:tcPr>
            <w:cnfStyle w:val="000010000000"/>
            <w:tcW w:w="1485" w:type="dxa"/>
          </w:tcPr>
          <w:p w:rsidR="00CF0AD4" w:rsidRPr="002708A6" w:rsidRDefault="00785169" w:rsidP="00EA1990">
            <w:pPr>
              <w:rPr>
                <w:b/>
                <w:color w:val="000000" w:themeColor="text1"/>
                <w:sz w:val="32"/>
                <w:szCs w:val="32"/>
              </w:rPr>
            </w:pPr>
            <w:r>
              <w:rPr>
                <w:b/>
                <w:color w:val="000000" w:themeColor="text1"/>
                <w:sz w:val="32"/>
                <w:szCs w:val="32"/>
              </w:rPr>
              <w:t>28</w:t>
            </w:r>
          </w:p>
        </w:tc>
      </w:tr>
      <w:tr w:rsidR="00CF0AD4" w:rsidTr="0031158C">
        <w:trPr>
          <w:cnfStyle w:val="000000010000"/>
          <w:trHeight w:val="385"/>
        </w:trPr>
        <w:tc>
          <w:tcPr>
            <w:cnfStyle w:val="000010000000"/>
            <w:tcW w:w="1638" w:type="dxa"/>
          </w:tcPr>
          <w:p w:rsidR="00CF0AD4" w:rsidRPr="0031158C" w:rsidRDefault="00CF0AD4" w:rsidP="00EA1990">
            <w:pPr>
              <w:rPr>
                <w:b/>
                <w:color w:val="000000" w:themeColor="text1"/>
                <w:sz w:val="24"/>
                <w:szCs w:val="24"/>
              </w:rPr>
            </w:pPr>
            <w:r w:rsidRPr="0031158C">
              <w:rPr>
                <w:b/>
                <w:color w:val="000000" w:themeColor="text1"/>
                <w:sz w:val="24"/>
                <w:szCs w:val="24"/>
              </w:rPr>
              <w:t>5.3</w:t>
            </w:r>
          </w:p>
        </w:tc>
        <w:tc>
          <w:tcPr>
            <w:tcW w:w="6123" w:type="dxa"/>
          </w:tcPr>
          <w:p w:rsidR="00CF0AD4" w:rsidRPr="00F21D30" w:rsidRDefault="00785169" w:rsidP="00EA1990">
            <w:pPr>
              <w:cnfStyle w:val="000000010000"/>
              <w:rPr>
                <w:color w:val="000000" w:themeColor="text1"/>
                <w:sz w:val="24"/>
                <w:szCs w:val="24"/>
              </w:rPr>
            </w:pPr>
            <w:r w:rsidRPr="00F21D30">
              <w:rPr>
                <w:rFonts w:ascii="Times New Roman" w:hAnsi="Times New Roman" w:cs="Times New Roman"/>
                <w:b/>
                <w:color w:val="000000" w:themeColor="text1"/>
                <w:sz w:val="24"/>
                <w:szCs w:val="24"/>
              </w:rPr>
              <w:t>Financial Highlights</w:t>
            </w:r>
          </w:p>
        </w:tc>
        <w:tc>
          <w:tcPr>
            <w:cnfStyle w:val="000010000000"/>
            <w:tcW w:w="1485" w:type="dxa"/>
          </w:tcPr>
          <w:p w:rsidR="00CF0AD4" w:rsidRPr="002708A6" w:rsidRDefault="00785169" w:rsidP="00EA1990">
            <w:pPr>
              <w:rPr>
                <w:b/>
                <w:color w:val="000000" w:themeColor="text1"/>
                <w:sz w:val="32"/>
                <w:szCs w:val="32"/>
              </w:rPr>
            </w:pPr>
            <w:r>
              <w:rPr>
                <w:b/>
                <w:color w:val="000000" w:themeColor="text1"/>
                <w:sz w:val="32"/>
                <w:szCs w:val="32"/>
              </w:rPr>
              <w:t>28</w:t>
            </w:r>
          </w:p>
        </w:tc>
      </w:tr>
      <w:tr w:rsidR="00785169" w:rsidTr="0031158C">
        <w:trPr>
          <w:cnfStyle w:val="000000100000"/>
          <w:trHeight w:val="385"/>
        </w:trPr>
        <w:tc>
          <w:tcPr>
            <w:cnfStyle w:val="000010000000"/>
            <w:tcW w:w="1638" w:type="dxa"/>
          </w:tcPr>
          <w:p w:rsidR="00785169" w:rsidRPr="0031158C" w:rsidRDefault="00090929" w:rsidP="00EA1990">
            <w:pPr>
              <w:rPr>
                <w:b/>
                <w:color w:val="000000" w:themeColor="text1"/>
                <w:sz w:val="24"/>
                <w:szCs w:val="24"/>
              </w:rPr>
            </w:pPr>
            <w:r>
              <w:rPr>
                <w:b/>
                <w:color w:val="000000" w:themeColor="text1"/>
                <w:sz w:val="24"/>
                <w:szCs w:val="24"/>
              </w:rPr>
              <w:t>5.4</w:t>
            </w:r>
          </w:p>
        </w:tc>
        <w:tc>
          <w:tcPr>
            <w:tcW w:w="6123" w:type="dxa"/>
          </w:tcPr>
          <w:p w:rsidR="00785169" w:rsidRPr="00F21D30" w:rsidRDefault="00785169" w:rsidP="00EA1990">
            <w:pPr>
              <w:cnfStyle w:val="000000100000"/>
              <w:rPr>
                <w:rFonts w:ascii="Times New Roman" w:hAnsi="Times New Roman" w:cs="Times New Roman"/>
                <w:b/>
                <w:color w:val="000000" w:themeColor="text1"/>
                <w:sz w:val="24"/>
                <w:szCs w:val="24"/>
              </w:rPr>
            </w:pPr>
            <w:r w:rsidRPr="00F21D30">
              <w:rPr>
                <w:rFonts w:ascii="Times New Roman" w:hAnsi="Times New Roman" w:cs="Times New Roman"/>
                <w:b/>
                <w:color w:val="000000" w:themeColor="text1"/>
              </w:rPr>
              <w:t>Ratio Analysis</w:t>
            </w:r>
          </w:p>
        </w:tc>
        <w:tc>
          <w:tcPr>
            <w:cnfStyle w:val="000010000000"/>
            <w:tcW w:w="1485" w:type="dxa"/>
          </w:tcPr>
          <w:p w:rsidR="00785169" w:rsidRDefault="00785169" w:rsidP="00EA1990">
            <w:pPr>
              <w:rPr>
                <w:b/>
                <w:color w:val="000000" w:themeColor="text1"/>
                <w:sz w:val="32"/>
                <w:szCs w:val="32"/>
              </w:rPr>
            </w:pPr>
            <w:r>
              <w:rPr>
                <w:b/>
                <w:color w:val="000000" w:themeColor="text1"/>
                <w:sz w:val="32"/>
                <w:szCs w:val="32"/>
              </w:rPr>
              <w:t>29-</w:t>
            </w:r>
            <w:r w:rsidR="00F21D30">
              <w:rPr>
                <w:b/>
                <w:color w:val="000000" w:themeColor="text1"/>
                <w:sz w:val="32"/>
                <w:szCs w:val="32"/>
              </w:rPr>
              <w:t>37</w:t>
            </w:r>
          </w:p>
        </w:tc>
      </w:tr>
      <w:tr w:rsidR="00785169" w:rsidTr="0031158C">
        <w:trPr>
          <w:cnfStyle w:val="000000010000"/>
          <w:trHeight w:val="385"/>
        </w:trPr>
        <w:tc>
          <w:tcPr>
            <w:cnfStyle w:val="000010000000"/>
            <w:tcW w:w="1638" w:type="dxa"/>
          </w:tcPr>
          <w:p w:rsidR="00785169" w:rsidRPr="0031158C" w:rsidRDefault="00785169" w:rsidP="00EA1990">
            <w:pPr>
              <w:rPr>
                <w:b/>
                <w:color w:val="000000" w:themeColor="text1"/>
                <w:sz w:val="24"/>
                <w:szCs w:val="24"/>
              </w:rPr>
            </w:pPr>
          </w:p>
        </w:tc>
        <w:tc>
          <w:tcPr>
            <w:tcW w:w="6123" w:type="dxa"/>
          </w:tcPr>
          <w:p w:rsidR="00785169" w:rsidRPr="00F21D30" w:rsidRDefault="00090929" w:rsidP="00F21D30">
            <w:pPr>
              <w:cnfStyle w:val="000000010000"/>
              <w:rPr>
                <w:rFonts w:ascii="Times New Roman" w:hAnsi="Times New Roman" w:cs="Times New Roman"/>
                <w:b/>
                <w:color w:val="000000" w:themeColor="text1"/>
                <w:sz w:val="28"/>
                <w:szCs w:val="28"/>
              </w:rPr>
            </w:pPr>
            <w:r>
              <w:rPr>
                <w:rFonts w:ascii="Times New Roman" w:hAnsi="Times New Roman" w:cs="Times New Roman"/>
                <w:b/>
                <w:color w:val="7030A0"/>
                <w:sz w:val="28"/>
                <w:szCs w:val="28"/>
              </w:rPr>
              <w:t>Chapter - 06</w:t>
            </w:r>
            <w:r w:rsidR="00F21D30" w:rsidRPr="00F21D30">
              <w:rPr>
                <w:rFonts w:ascii="Times New Roman" w:hAnsi="Times New Roman" w:cs="Times New Roman"/>
                <w:b/>
                <w:color w:val="7030A0"/>
                <w:sz w:val="28"/>
                <w:szCs w:val="28"/>
              </w:rPr>
              <w:t>: Finding, Recommendation &amp; Conclusion</w:t>
            </w:r>
          </w:p>
        </w:tc>
        <w:tc>
          <w:tcPr>
            <w:cnfStyle w:val="000010000000"/>
            <w:tcW w:w="1485" w:type="dxa"/>
          </w:tcPr>
          <w:p w:rsidR="00785169" w:rsidRDefault="00F21D30" w:rsidP="00EA1990">
            <w:pPr>
              <w:rPr>
                <w:b/>
                <w:color w:val="000000" w:themeColor="text1"/>
                <w:sz w:val="32"/>
                <w:szCs w:val="32"/>
              </w:rPr>
            </w:pPr>
            <w:r>
              <w:rPr>
                <w:b/>
                <w:color w:val="000000" w:themeColor="text1"/>
                <w:sz w:val="32"/>
                <w:szCs w:val="32"/>
              </w:rPr>
              <w:t>38</w:t>
            </w:r>
          </w:p>
        </w:tc>
      </w:tr>
      <w:tr w:rsidR="00785169" w:rsidTr="0031158C">
        <w:trPr>
          <w:cnfStyle w:val="000000100000"/>
          <w:trHeight w:val="385"/>
        </w:trPr>
        <w:tc>
          <w:tcPr>
            <w:cnfStyle w:val="000010000000"/>
            <w:tcW w:w="1638" w:type="dxa"/>
          </w:tcPr>
          <w:p w:rsidR="00785169" w:rsidRPr="0031158C" w:rsidRDefault="00090929" w:rsidP="00EA1990">
            <w:pPr>
              <w:rPr>
                <w:b/>
                <w:color w:val="000000" w:themeColor="text1"/>
                <w:sz w:val="24"/>
                <w:szCs w:val="24"/>
              </w:rPr>
            </w:pPr>
            <w:r>
              <w:rPr>
                <w:b/>
                <w:color w:val="000000" w:themeColor="text1"/>
                <w:sz w:val="24"/>
                <w:szCs w:val="24"/>
              </w:rPr>
              <w:t>6.1</w:t>
            </w:r>
          </w:p>
        </w:tc>
        <w:tc>
          <w:tcPr>
            <w:tcW w:w="6123" w:type="dxa"/>
          </w:tcPr>
          <w:p w:rsidR="00785169" w:rsidRPr="00F21D30" w:rsidRDefault="00F21D30" w:rsidP="00EA1990">
            <w:pPr>
              <w:cnfStyle w:val="000000100000"/>
              <w:rPr>
                <w:rFonts w:ascii="Times New Roman" w:hAnsi="Times New Roman" w:cs="Times New Roman"/>
                <w:b/>
                <w:color w:val="000000" w:themeColor="text1"/>
                <w:sz w:val="24"/>
                <w:szCs w:val="24"/>
              </w:rPr>
            </w:pPr>
            <w:r w:rsidRPr="00F21D30">
              <w:rPr>
                <w:rFonts w:ascii="Times New Roman" w:hAnsi="Times New Roman" w:cs="Times New Roman"/>
                <w:b/>
                <w:color w:val="000000" w:themeColor="text1"/>
                <w:sz w:val="24"/>
                <w:szCs w:val="24"/>
              </w:rPr>
              <w:t>Findings</w:t>
            </w:r>
          </w:p>
        </w:tc>
        <w:tc>
          <w:tcPr>
            <w:cnfStyle w:val="000010000000"/>
            <w:tcW w:w="1485" w:type="dxa"/>
          </w:tcPr>
          <w:p w:rsidR="00785169" w:rsidRDefault="00F21D30" w:rsidP="00EA1990">
            <w:pPr>
              <w:rPr>
                <w:b/>
                <w:color w:val="000000" w:themeColor="text1"/>
                <w:sz w:val="32"/>
                <w:szCs w:val="32"/>
              </w:rPr>
            </w:pPr>
            <w:r>
              <w:rPr>
                <w:b/>
                <w:color w:val="000000" w:themeColor="text1"/>
                <w:sz w:val="32"/>
                <w:szCs w:val="32"/>
              </w:rPr>
              <w:t>39</w:t>
            </w:r>
          </w:p>
        </w:tc>
      </w:tr>
      <w:tr w:rsidR="00785169" w:rsidTr="0031158C">
        <w:trPr>
          <w:cnfStyle w:val="000000010000"/>
          <w:trHeight w:val="385"/>
        </w:trPr>
        <w:tc>
          <w:tcPr>
            <w:cnfStyle w:val="000010000000"/>
            <w:tcW w:w="1638" w:type="dxa"/>
          </w:tcPr>
          <w:p w:rsidR="00785169" w:rsidRPr="0031158C" w:rsidRDefault="00090929" w:rsidP="00EA1990">
            <w:pPr>
              <w:rPr>
                <w:b/>
                <w:color w:val="000000" w:themeColor="text1"/>
                <w:sz w:val="24"/>
                <w:szCs w:val="24"/>
              </w:rPr>
            </w:pPr>
            <w:r>
              <w:rPr>
                <w:b/>
                <w:color w:val="000000" w:themeColor="text1"/>
                <w:sz w:val="24"/>
                <w:szCs w:val="24"/>
              </w:rPr>
              <w:t>6.2</w:t>
            </w:r>
          </w:p>
        </w:tc>
        <w:tc>
          <w:tcPr>
            <w:tcW w:w="6123" w:type="dxa"/>
          </w:tcPr>
          <w:p w:rsidR="00785169" w:rsidRPr="00F21D30" w:rsidRDefault="00F21D30" w:rsidP="00EA1990">
            <w:pPr>
              <w:cnfStyle w:val="000000010000"/>
              <w:rPr>
                <w:rFonts w:ascii="Times New Roman" w:hAnsi="Times New Roman" w:cs="Times New Roman"/>
                <w:b/>
                <w:color w:val="000000" w:themeColor="text1"/>
                <w:sz w:val="24"/>
                <w:szCs w:val="24"/>
              </w:rPr>
            </w:pPr>
            <w:r w:rsidRPr="00F21D30">
              <w:rPr>
                <w:rFonts w:ascii="Times New Roman" w:hAnsi="Times New Roman" w:cs="Times New Roman"/>
                <w:b/>
                <w:color w:val="000000" w:themeColor="text1"/>
                <w:sz w:val="24"/>
                <w:szCs w:val="24"/>
              </w:rPr>
              <w:t>Recommendations</w:t>
            </w:r>
          </w:p>
        </w:tc>
        <w:tc>
          <w:tcPr>
            <w:cnfStyle w:val="000010000000"/>
            <w:tcW w:w="1485" w:type="dxa"/>
          </w:tcPr>
          <w:p w:rsidR="00785169" w:rsidRDefault="00F21D30" w:rsidP="00EA1990">
            <w:pPr>
              <w:rPr>
                <w:b/>
                <w:color w:val="000000" w:themeColor="text1"/>
                <w:sz w:val="32"/>
                <w:szCs w:val="32"/>
              </w:rPr>
            </w:pPr>
            <w:r>
              <w:rPr>
                <w:b/>
                <w:color w:val="000000" w:themeColor="text1"/>
                <w:sz w:val="32"/>
                <w:szCs w:val="32"/>
              </w:rPr>
              <w:t>39</w:t>
            </w:r>
          </w:p>
        </w:tc>
      </w:tr>
      <w:tr w:rsidR="00785169" w:rsidTr="0031158C">
        <w:trPr>
          <w:cnfStyle w:val="000000100000"/>
          <w:trHeight w:val="385"/>
        </w:trPr>
        <w:tc>
          <w:tcPr>
            <w:cnfStyle w:val="000010000000"/>
            <w:tcW w:w="1638" w:type="dxa"/>
          </w:tcPr>
          <w:p w:rsidR="00785169" w:rsidRPr="00F21D30" w:rsidRDefault="00090929" w:rsidP="00EA199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6.3</w:t>
            </w:r>
          </w:p>
        </w:tc>
        <w:tc>
          <w:tcPr>
            <w:tcW w:w="6123" w:type="dxa"/>
          </w:tcPr>
          <w:p w:rsidR="00785169" w:rsidRPr="00F21D30" w:rsidRDefault="00F21D30" w:rsidP="00EA1990">
            <w:pPr>
              <w:cnfStyle w:val="000000100000"/>
              <w:rPr>
                <w:rFonts w:ascii="Times New Roman" w:hAnsi="Times New Roman" w:cs="Times New Roman"/>
                <w:b/>
                <w:color w:val="000000" w:themeColor="text1"/>
                <w:sz w:val="24"/>
                <w:szCs w:val="24"/>
              </w:rPr>
            </w:pPr>
            <w:r w:rsidRPr="00F21D30">
              <w:rPr>
                <w:rFonts w:ascii="Times New Roman" w:hAnsi="Times New Roman" w:cs="Times New Roman"/>
                <w:b/>
                <w:color w:val="000000" w:themeColor="text1"/>
                <w:sz w:val="24"/>
                <w:szCs w:val="24"/>
              </w:rPr>
              <w:t>Conclusion</w:t>
            </w:r>
          </w:p>
        </w:tc>
        <w:tc>
          <w:tcPr>
            <w:cnfStyle w:val="000010000000"/>
            <w:tcW w:w="1485" w:type="dxa"/>
          </w:tcPr>
          <w:p w:rsidR="00785169" w:rsidRDefault="00F21D30" w:rsidP="00EA1990">
            <w:pPr>
              <w:rPr>
                <w:b/>
                <w:color w:val="000000" w:themeColor="text1"/>
                <w:sz w:val="32"/>
                <w:szCs w:val="32"/>
              </w:rPr>
            </w:pPr>
            <w:r>
              <w:rPr>
                <w:b/>
                <w:color w:val="000000" w:themeColor="text1"/>
                <w:sz w:val="32"/>
                <w:szCs w:val="32"/>
              </w:rPr>
              <w:t>40</w:t>
            </w:r>
          </w:p>
        </w:tc>
      </w:tr>
    </w:tbl>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CF0AD4" w:rsidRDefault="00CF0AD4" w:rsidP="00CF0AD4">
      <w:pPr>
        <w:rPr>
          <w:color w:val="000000" w:themeColor="text1"/>
        </w:rPr>
      </w:pPr>
    </w:p>
    <w:p w:rsidR="00D05E71" w:rsidRDefault="00D05E71" w:rsidP="00CF0AD4">
      <w:pPr>
        <w:rPr>
          <w:color w:val="000000" w:themeColor="text1"/>
        </w:rPr>
      </w:pPr>
    </w:p>
    <w:p w:rsidR="00D05E71" w:rsidRDefault="00D05E71" w:rsidP="00CF0AD4">
      <w:pPr>
        <w:rPr>
          <w:color w:val="000000" w:themeColor="text1"/>
        </w:rPr>
      </w:pPr>
    </w:p>
    <w:p w:rsidR="00D05E71" w:rsidRDefault="00D05E71" w:rsidP="00CF0AD4">
      <w:pPr>
        <w:rPr>
          <w:color w:val="000000" w:themeColor="text1"/>
        </w:rPr>
      </w:pPr>
    </w:p>
    <w:p w:rsidR="00CF0AD4" w:rsidRDefault="00CF0AD4" w:rsidP="00E571C0">
      <w:pPr>
        <w:spacing w:after="0" w:line="360" w:lineRule="auto"/>
        <w:rPr>
          <w:color w:val="000000" w:themeColor="text1"/>
        </w:rPr>
      </w:pPr>
    </w:p>
    <w:p w:rsidR="00CF0AD4" w:rsidRDefault="00CF0AD4" w:rsidP="00E571C0">
      <w:pPr>
        <w:spacing w:after="0" w:line="360" w:lineRule="auto"/>
        <w:rPr>
          <w:color w:val="000000" w:themeColor="text1"/>
        </w:rPr>
      </w:pPr>
    </w:p>
    <w:p w:rsidR="00CF0AD4" w:rsidRPr="0027045F" w:rsidRDefault="00CF0AD4" w:rsidP="00CF0AD4">
      <w:pPr>
        <w:jc w:val="center"/>
        <w:rPr>
          <w:rFonts w:ascii="Times New Roman" w:hAnsi="Times New Roman" w:cs="Times New Roman"/>
          <w:b/>
          <w:color w:val="7030A0"/>
          <w:sz w:val="24"/>
          <w:szCs w:val="24"/>
        </w:rPr>
      </w:pPr>
      <w:r>
        <w:rPr>
          <w:rFonts w:ascii="Times New Roman" w:hAnsi="Times New Roman" w:cs="Times New Roman"/>
          <w:b/>
          <w:color w:val="7030A0"/>
          <w:sz w:val="56"/>
          <w:szCs w:val="56"/>
          <w:u w:val="single"/>
        </w:rPr>
        <w:t>Chapter -</w:t>
      </w:r>
      <w:r w:rsidRPr="0027045F">
        <w:rPr>
          <w:rFonts w:ascii="Times New Roman" w:hAnsi="Times New Roman" w:cs="Times New Roman"/>
          <w:b/>
          <w:color w:val="7030A0"/>
          <w:sz w:val="56"/>
          <w:szCs w:val="56"/>
          <w:u w:val="single"/>
        </w:rPr>
        <w:t xml:space="preserve"> 01:</w:t>
      </w:r>
      <w:r w:rsidR="00711EDE">
        <w:rPr>
          <w:rFonts w:ascii="Times New Roman" w:hAnsi="Times New Roman" w:cs="Times New Roman"/>
          <w:b/>
          <w:color w:val="7030A0"/>
          <w:sz w:val="56"/>
          <w:szCs w:val="56"/>
          <w:u w:val="single"/>
        </w:rPr>
        <w:t>Introductory</w:t>
      </w: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Default="00CF0AD4" w:rsidP="00CF0AD4">
      <w:pPr>
        <w:rPr>
          <w:rFonts w:ascii="Times New Roman" w:hAnsi="Times New Roman" w:cs="Times New Roman"/>
          <w:b/>
          <w:color w:val="7030A0"/>
          <w:sz w:val="24"/>
          <w:szCs w:val="24"/>
        </w:rPr>
      </w:pPr>
    </w:p>
    <w:p w:rsidR="00CF0AD4" w:rsidRDefault="00787667" w:rsidP="00787667">
      <w:pPr>
        <w:tabs>
          <w:tab w:val="left" w:pos="3232"/>
        </w:tabs>
        <w:rPr>
          <w:rFonts w:ascii="Times New Roman" w:hAnsi="Times New Roman" w:cs="Times New Roman"/>
          <w:b/>
          <w:color w:val="7030A0"/>
          <w:sz w:val="24"/>
          <w:szCs w:val="24"/>
        </w:rPr>
      </w:pPr>
      <w:r>
        <w:rPr>
          <w:rFonts w:ascii="Times New Roman" w:hAnsi="Times New Roman" w:cs="Times New Roman"/>
          <w:b/>
          <w:color w:val="7030A0"/>
          <w:sz w:val="24"/>
          <w:szCs w:val="24"/>
        </w:rPr>
        <w:tab/>
      </w:r>
    </w:p>
    <w:p w:rsidR="00787667" w:rsidRDefault="00787667" w:rsidP="00787667">
      <w:pPr>
        <w:tabs>
          <w:tab w:val="left" w:pos="3232"/>
        </w:tabs>
        <w:rPr>
          <w:rFonts w:ascii="Times New Roman" w:hAnsi="Times New Roman" w:cs="Times New Roman"/>
          <w:b/>
          <w:color w:val="7030A0"/>
          <w:sz w:val="24"/>
          <w:szCs w:val="24"/>
        </w:rPr>
      </w:pPr>
    </w:p>
    <w:p w:rsidR="00C6648A" w:rsidRDefault="00C6648A" w:rsidP="00787667">
      <w:pPr>
        <w:tabs>
          <w:tab w:val="left" w:pos="3232"/>
        </w:tabs>
        <w:rPr>
          <w:rFonts w:ascii="Times New Roman" w:hAnsi="Times New Roman" w:cs="Times New Roman"/>
          <w:b/>
          <w:color w:val="7030A0"/>
          <w:sz w:val="24"/>
          <w:szCs w:val="24"/>
        </w:rPr>
      </w:pPr>
    </w:p>
    <w:p w:rsidR="00CF0AD4" w:rsidRPr="0027045F" w:rsidRDefault="00CF0AD4" w:rsidP="00CF0AD4">
      <w:pPr>
        <w:rPr>
          <w:rFonts w:ascii="Times New Roman" w:hAnsi="Times New Roman" w:cs="Times New Roman"/>
          <w:b/>
          <w:color w:val="7030A0"/>
          <w:sz w:val="24"/>
          <w:szCs w:val="24"/>
        </w:rPr>
      </w:pPr>
    </w:p>
    <w:p w:rsidR="00CF0AD4" w:rsidRPr="00A0613A" w:rsidRDefault="00A24A35" w:rsidP="00CF0AD4">
      <w:pPr>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lastRenderedPageBreak/>
        <w:t xml:space="preserve">1.1 </w:t>
      </w:r>
      <w:r w:rsidR="00711EDE">
        <w:rPr>
          <w:rFonts w:ascii="Times New Roman" w:hAnsi="Times New Roman" w:cs="Times New Roman"/>
          <w:b/>
          <w:color w:val="7030A0"/>
          <w:sz w:val="24"/>
          <w:szCs w:val="24"/>
          <w:u w:val="single"/>
        </w:rPr>
        <w:t>Introductory:</w:t>
      </w:r>
    </w:p>
    <w:p w:rsidR="00CF0AD4" w:rsidRDefault="00AA3895" w:rsidP="00CF0AD4">
      <w:pPr>
        <w:jc w:val="both"/>
        <w:rPr>
          <w:rFonts w:ascii="Times New Roman" w:hAnsi="Times New Roman" w:cs="Times New Roman"/>
          <w:sz w:val="24"/>
          <w:szCs w:val="24"/>
        </w:rPr>
      </w:pPr>
      <w:r>
        <w:rPr>
          <w:rFonts w:ascii="Times New Roman" w:hAnsi="Times New Roman" w:cs="Times New Roman"/>
          <w:sz w:val="24"/>
          <w:szCs w:val="24"/>
        </w:rPr>
        <w:t xml:space="preserve">This internship is a part of the Masters of Business Administration (MBA) program that provides students with a job experience. </w:t>
      </w:r>
      <w:r w:rsidR="00CF0AD4" w:rsidRPr="0027045F">
        <w:rPr>
          <w:rFonts w:ascii="Times New Roman" w:hAnsi="Times New Roman" w:cs="Times New Roman"/>
          <w:sz w:val="24"/>
          <w:szCs w:val="24"/>
        </w:rPr>
        <w:t xml:space="preserve">I placed at LafargeHolcim Bangladesh Limited as a Job holder officer April 15, 2016 to till now. </w:t>
      </w:r>
      <w:r>
        <w:rPr>
          <w:rFonts w:ascii="Times New Roman" w:hAnsi="Times New Roman" w:cs="Times New Roman"/>
          <w:sz w:val="24"/>
          <w:szCs w:val="24"/>
        </w:rPr>
        <w:t>This work was my first job exposure and provided learning and knowledge of experience in different areas</w:t>
      </w:r>
      <w:r w:rsidR="00CF0AD4" w:rsidRPr="0027045F">
        <w:rPr>
          <w:rFonts w:ascii="Times New Roman" w:hAnsi="Times New Roman" w:cs="Times New Roman"/>
          <w:sz w:val="24"/>
          <w:szCs w:val="24"/>
        </w:rPr>
        <w:t>. During the first few month of my job period, I was able to get accustomed to the working environment of LHBL. As the job continued, I not only learned about the activities and operations of correspondent Company, but I also gathered some knowledge about the basic business activities of cement in fir</w:t>
      </w:r>
      <w:r w:rsidR="00CF0AD4">
        <w:rPr>
          <w:rFonts w:ascii="Times New Roman" w:hAnsi="Times New Roman" w:cs="Times New Roman"/>
          <w:sz w:val="24"/>
          <w:szCs w:val="24"/>
        </w:rPr>
        <w:t xml:space="preserve">st three-month of my Job period. </w:t>
      </w:r>
      <w:r w:rsidR="00000593">
        <w:rPr>
          <w:rFonts w:ascii="Times New Roman" w:hAnsi="Times New Roman" w:cs="Times New Roman"/>
          <w:sz w:val="24"/>
          <w:szCs w:val="24"/>
        </w:rPr>
        <w:t>Indeed, this opinion is accepted by the students joining an organization after the department has finished the theoretical part of the MBA program. Professor Nusrat Nargis of my department gave me the project for the report</w:t>
      </w:r>
      <w:r w:rsidR="00CF0AD4">
        <w:rPr>
          <w:rFonts w:ascii="Times New Roman" w:hAnsi="Times New Roman" w:cs="Times New Roman"/>
          <w:sz w:val="24"/>
          <w:szCs w:val="24"/>
        </w:rPr>
        <w:t>. The topic of the report is “Financial Performance analyze of the company. This report will definitely increase my knowledge in the practical life.</w:t>
      </w:r>
    </w:p>
    <w:p w:rsidR="00CF0AD4" w:rsidRPr="008E7236" w:rsidRDefault="00CF0AD4" w:rsidP="00CF0AD4">
      <w:pPr>
        <w:jc w:val="both"/>
        <w:rPr>
          <w:rFonts w:ascii="Times New Roman" w:hAnsi="Times New Roman" w:cs="Times New Roman"/>
          <w:sz w:val="24"/>
          <w:szCs w:val="24"/>
        </w:rPr>
      </w:pPr>
    </w:p>
    <w:p w:rsidR="00CF0AD4" w:rsidRPr="00A0613A" w:rsidRDefault="00A24A35" w:rsidP="00CF0AD4">
      <w:pPr>
        <w:pStyle w:val="NoSpacing"/>
        <w:spacing w:line="360" w:lineRule="auto"/>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1.2 </w:t>
      </w:r>
      <w:r w:rsidR="00CF0AD4" w:rsidRPr="00A0613A">
        <w:rPr>
          <w:rFonts w:ascii="Times New Roman" w:hAnsi="Times New Roman" w:cs="Times New Roman"/>
          <w:b/>
          <w:color w:val="7030A0"/>
          <w:sz w:val="24"/>
          <w:szCs w:val="24"/>
          <w:u w:val="single"/>
        </w:rPr>
        <w:t xml:space="preserve">Significance of the study:  </w:t>
      </w:r>
    </w:p>
    <w:p w:rsidR="00CF0AD4" w:rsidRPr="0027045F" w:rsidRDefault="00C7352D" w:rsidP="00CF0A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internship program can establish student communication and networking. </w:t>
      </w:r>
      <w:r w:rsidR="007042A7">
        <w:rPr>
          <w:rFonts w:ascii="Times New Roman" w:hAnsi="Times New Roman" w:cs="Times New Roman"/>
          <w:sz w:val="24"/>
          <w:szCs w:val="24"/>
        </w:rPr>
        <w:t>Contracts can help get jobs in real life. Students can train and prepare themselves for the market. There are unemployment educated graduate numbers in a developing country like Bangladesh. They do not have any internship experience; they are not able to achieve the usual professional experience of establishing a networking system, which is important to get jobs. Therefore, it is clear that the importance</w:t>
      </w:r>
      <w:r w:rsidR="00D640D7">
        <w:rPr>
          <w:rFonts w:ascii="Times New Roman" w:hAnsi="Times New Roman" w:cs="Times New Roman"/>
          <w:sz w:val="24"/>
          <w:szCs w:val="24"/>
        </w:rPr>
        <w:t xml:space="preserve"> </w:t>
      </w:r>
      <w:r w:rsidR="007042A7">
        <w:rPr>
          <w:rFonts w:ascii="Times New Roman" w:hAnsi="Times New Roman" w:cs="Times New Roman"/>
          <w:sz w:val="24"/>
          <w:szCs w:val="24"/>
        </w:rPr>
        <w:t>of internship is clearly justified as one year MBA p</w:t>
      </w:r>
      <w:r w:rsidR="00D640D7">
        <w:rPr>
          <w:rFonts w:ascii="Times New Roman" w:hAnsi="Times New Roman" w:cs="Times New Roman"/>
          <w:sz w:val="24"/>
          <w:szCs w:val="24"/>
        </w:rPr>
        <w:t>ost-graduate important requirement.</w:t>
      </w:r>
    </w:p>
    <w:p w:rsidR="00CF0AD4" w:rsidRPr="00A0613A" w:rsidRDefault="00CF0AD4" w:rsidP="00CF0AD4">
      <w:pPr>
        <w:spacing w:after="0" w:line="360" w:lineRule="auto"/>
        <w:jc w:val="both"/>
        <w:rPr>
          <w:rFonts w:ascii="Times New Roman" w:hAnsi="Times New Roman" w:cs="Times New Roman"/>
          <w:sz w:val="24"/>
          <w:szCs w:val="24"/>
          <w:u w:val="single"/>
        </w:rPr>
      </w:pPr>
    </w:p>
    <w:p w:rsidR="00CF0AD4" w:rsidRPr="00A0613A" w:rsidRDefault="00A24A35" w:rsidP="00CF0AD4">
      <w:pPr>
        <w:spacing w:after="0" w:line="360" w:lineRule="auto"/>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1.3 </w:t>
      </w:r>
      <w:r w:rsidR="00CF0AD4" w:rsidRPr="00A0613A">
        <w:rPr>
          <w:rFonts w:ascii="Times New Roman" w:hAnsi="Times New Roman" w:cs="Times New Roman"/>
          <w:b/>
          <w:color w:val="7030A0"/>
          <w:sz w:val="24"/>
          <w:szCs w:val="24"/>
          <w:u w:val="single"/>
        </w:rPr>
        <w:t>Objective of the Study:</w:t>
      </w:r>
    </w:p>
    <w:p w:rsidR="00CF0AD4" w:rsidRPr="0027045F" w:rsidRDefault="00783729" w:rsidP="00CF0A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goals of the report are to summarize </w:t>
      </w:r>
      <w:r w:rsidR="00CF0AD4" w:rsidRPr="0027045F">
        <w:rPr>
          <w:rFonts w:ascii="Times New Roman" w:hAnsi="Times New Roman" w:cs="Times New Roman"/>
          <w:sz w:val="24"/>
          <w:szCs w:val="24"/>
        </w:rPr>
        <w:t xml:space="preserve">the </w:t>
      </w:r>
      <w:r w:rsidR="00CF0AD4" w:rsidRPr="0027045F">
        <w:rPr>
          <w:rFonts w:ascii="Times New Roman" w:hAnsi="Times New Roman" w:cs="Times New Roman"/>
          <w:b/>
          <w:sz w:val="24"/>
          <w:szCs w:val="24"/>
        </w:rPr>
        <w:t xml:space="preserve">Financial Performance Analysis of LafargeHolcim Bangladesh Limited. </w:t>
      </w:r>
      <w:r w:rsidR="00CF0AD4" w:rsidRPr="0027045F">
        <w:rPr>
          <w:rFonts w:ascii="Times New Roman" w:hAnsi="Times New Roman" w:cs="Times New Roman"/>
          <w:sz w:val="24"/>
          <w:szCs w:val="24"/>
        </w:rPr>
        <w:t>In addition, the study seeks to achieve the following objectives:</w:t>
      </w:r>
    </w:p>
    <w:p w:rsidR="00CF0AD4" w:rsidRPr="0027045F" w:rsidRDefault="00CF0AD4" w:rsidP="00CF0AD4">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To analyze the activity of company </w:t>
      </w:r>
    </w:p>
    <w:p w:rsidR="00CF0AD4" w:rsidRPr="0027045F" w:rsidRDefault="00CF0AD4" w:rsidP="00CF0AD4">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analyze the operation process</w:t>
      </w:r>
      <w:r w:rsidRPr="0027045F">
        <w:rPr>
          <w:rFonts w:ascii="Times New Roman" w:hAnsi="Times New Roman" w:cs="Times New Roman"/>
          <w:sz w:val="24"/>
          <w:szCs w:val="24"/>
        </w:rPr>
        <w:t xml:space="preserve"> of LHBL.</w:t>
      </w:r>
    </w:p>
    <w:p w:rsidR="00CF0AD4" w:rsidRPr="0027045F" w:rsidRDefault="00CF0AD4" w:rsidP="00CF0AD4">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evaluate the performance of the company from 2013 to 2017</w:t>
      </w:r>
      <w:r w:rsidRPr="0027045F">
        <w:rPr>
          <w:rFonts w:ascii="Times New Roman" w:hAnsi="Times New Roman" w:cs="Times New Roman"/>
          <w:sz w:val="24"/>
          <w:szCs w:val="24"/>
        </w:rPr>
        <w:t>.</w:t>
      </w:r>
    </w:p>
    <w:p w:rsidR="00CF0AD4" w:rsidRPr="004B165D" w:rsidRDefault="00CF0AD4" w:rsidP="00CF0AD4">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To find out the problems of the company</w:t>
      </w:r>
    </w:p>
    <w:p w:rsidR="005B69FF" w:rsidRDefault="005B69FF" w:rsidP="00CF0AD4">
      <w:pPr>
        <w:spacing w:after="0" w:line="360" w:lineRule="auto"/>
        <w:jc w:val="both"/>
        <w:rPr>
          <w:rFonts w:ascii="Times New Roman" w:hAnsi="Times New Roman" w:cs="Times New Roman"/>
          <w:b/>
          <w:color w:val="7030A0"/>
          <w:sz w:val="24"/>
          <w:szCs w:val="24"/>
          <w:u w:val="single"/>
        </w:rPr>
      </w:pPr>
    </w:p>
    <w:p w:rsidR="005B69FF" w:rsidRDefault="005B69FF" w:rsidP="00CF0AD4">
      <w:pPr>
        <w:spacing w:after="0" w:line="360" w:lineRule="auto"/>
        <w:jc w:val="both"/>
        <w:rPr>
          <w:rFonts w:ascii="Times New Roman" w:hAnsi="Times New Roman" w:cs="Times New Roman"/>
          <w:b/>
          <w:color w:val="7030A0"/>
          <w:sz w:val="24"/>
          <w:szCs w:val="24"/>
          <w:u w:val="single"/>
        </w:rPr>
      </w:pPr>
    </w:p>
    <w:p w:rsidR="00783729" w:rsidRDefault="00783729" w:rsidP="00CF0AD4">
      <w:pPr>
        <w:spacing w:after="0" w:line="360" w:lineRule="auto"/>
        <w:jc w:val="both"/>
        <w:rPr>
          <w:rFonts w:ascii="Times New Roman" w:hAnsi="Times New Roman" w:cs="Times New Roman"/>
          <w:b/>
          <w:color w:val="7030A0"/>
          <w:sz w:val="24"/>
          <w:szCs w:val="24"/>
          <w:u w:val="single"/>
        </w:rPr>
      </w:pPr>
    </w:p>
    <w:p w:rsidR="00CF0AD4" w:rsidRPr="00A0613A" w:rsidRDefault="00A24A35" w:rsidP="00CF0AD4">
      <w:pPr>
        <w:spacing w:after="0" w:line="360" w:lineRule="auto"/>
        <w:jc w:val="both"/>
        <w:rPr>
          <w:rFonts w:ascii="Times New Roman" w:hAnsi="Times New Roman" w:cs="Times New Roman"/>
          <w:color w:val="7030A0"/>
          <w:sz w:val="24"/>
          <w:szCs w:val="24"/>
          <w:u w:val="single"/>
        </w:rPr>
      </w:pPr>
      <w:r>
        <w:rPr>
          <w:rFonts w:ascii="Times New Roman" w:hAnsi="Times New Roman" w:cs="Times New Roman"/>
          <w:b/>
          <w:color w:val="7030A0"/>
          <w:sz w:val="24"/>
          <w:szCs w:val="24"/>
          <w:u w:val="single"/>
        </w:rPr>
        <w:lastRenderedPageBreak/>
        <w:t xml:space="preserve">1.4 </w:t>
      </w:r>
      <w:r w:rsidR="00CF0AD4" w:rsidRPr="00A0613A">
        <w:rPr>
          <w:rFonts w:ascii="Times New Roman" w:hAnsi="Times New Roman" w:cs="Times New Roman"/>
          <w:b/>
          <w:color w:val="7030A0"/>
          <w:sz w:val="24"/>
          <w:szCs w:val="24"/>
          <w:u w:val="single"/>
        </w:rPr>
        <w:t>Methodology:</w:t>
      </w:r>
    </w:p>
    <w:p w:rsidR="00CF0AD4" w:rsidRPr="0027045F" w:rsidRDefault="00CF0AD4" w:rsidP="00CF0AD4">
      <w:pPr>
        <w:autoSpaceDE w:val="0"/>
        <w:autoSpaceDN w:val="0"/>
        <w:adjustRightInd w:val="0"/>
        <w:spacing w:after="0" w:line="360" w:lineRule="auto"/>
        <w:jc w:val="both"/>
        <w:rPr>
          <w:rFonts w:ascii="Times New Roman" w:hAnsi="Times New Roman" w:cs="Times New Roman"/>
          <w:sz w:val="24"/>
          <w:szCs w:val="24"/>
        </w:rPr>
      </w:pPr>
      <w:r w:rsidRPr="0027045F">
        <w:rPr>
          <w:rFonts w:ascii="Times New Roman" w:hAnsi="Times New Roman" w:cs="Times New Roman"/>
          <w:sz w:val="24"/>
          <w:szCs w:val="24"/>
        </w:rPr>
        <w:t xml:space="preserve">Interview was the basic technique complied to collect primary data from any people within the organization. </w:t>
      </w:r>
      <w:r w:rsidR="00783729">
        <w:rPr>
          <w:rFonts w:ascii="Times New Roman" w:hAnsi="Times New Roman" w:cs="Times New Roman"/>
          <w:sz w:val="24"/>
          <w:szCs w:val="24"/>
        </w:rPr>
        <w:t>I</w:t>
      </w:r>
      <w:r w:rsidR="006D759F">
        <w:rPr>
          <w:rFonts w:ascii="Times New Roman" w:hAnsi="Times New Roman" w:cs="Times New Roman"/>
          <w:sz w:val="24"/>
          <w:szCs w:val="24"/>
        </w:rPr>
        <w:t>nformation about various types of activities of the reporter’s finance and sales department was collected in the interview</w:t>
      </w:r>
      <w:r w:rsidRPr="0027045F">
        <w:rPr>
          <w:rFonts w:ascii="Times New Roman" w:hAnsi="Times New Roman" w:cs="Times New Roman"/>
          <w:sz w:val="24"/>
          <w:szCs w:val="24"/>
        </w:rPr>
        <w:t xml:space="preserve">. </w:t>
      </w:r>
      <w:r w:rsidR="006D759F">
        <w:rPr>
          <w:rFonts w:ascii="Times New Roman" w:hAnsi="Times New Roman" w:cs="Times New Roman"/>
          <w:sz w:val="24"/>
          <w:szCs w:val="24"/>
        </w:rPr>
        <w:t>The types of products offered by the clients and details for each of these products were collected through data interviews.</w:t>
      </w:r>
      <w:r w:rsidRPr="0027045F">
        <w:rPr>
          <w:rFonts w:ascii="Times New Roman" w:hAnsi="Times New Roman" w:cs="Times New Roman"/>
          <w:sz w:val="24"/>
          <w:szCs w:val="24"/>
        </w:rPr>
        <w:t xml:space="preserve"> Besides, on-the-job experience has also helped me learn quite a few things about the Correspondent Finance and Sales the organization as well. On the other hand, secondary sources were used to collect data regarding the company's performance over the past five years, Publications, Database, Annual report of LafargeHolcim Bangladesh Ltd. (2013 to 2017), Different papers of LafargeHolcim Bangladesh Ltd, Different text Books, Term papers of LHBL Training manuals.</w:t>
      </w:r>
    </w:p>
    <w:p w:rsidR="00CF0AD4" w:rsidRPr="0027045F" w:rsidRDefault="00CF0AD4" w:rsidP="00CF0AD4">
      <w:pPr>
        <w:spacing w:after="0" w:line="360" w:lineRule="auto"/>
        <w:jc w:val="both"/>
        <w:rPr>
          <w:rFonts w:ascii="Times New Roman" w:hAnsi="Times New Roman" w:cs="Times New Roman"/>
          <w:sz w:val="24"/>
          <w:szCs w:val="24"/>
        </w:rPr>
      </w:pPr>
    </w:p>
    <w:p w:rsidR="00CF0AD4" w:rsidRPr="0027045F" w:rsidRDefault="00CF0AD4" w:rsidP="00CF0AD4">
      <w:pPr>
        <w:spacing w:after="0" w:line="360" w:lineRule="auto"/>
        <w:jc w:val="both"/>
        <w:rPr>
          <w:rFonts w:ascii="Times New Roman" w:hAnsi="Times New Roman" w:cs="Times New Roman"/>
          <w:bCs/>
          <w:sz w:val="24"/>
          <w:szCs w:val="24"/>
        </w:rPr>
      </w:pPr>
      <w:r w:rsidRPr="0027045F">
        <w:rPr>
          <w:rFonts w:ascii="Times New Roman" w:hAnsi="Times New Roman" w:cs="Times New Roman"/>
          <w:bCs/>
          <w:sz w:val="24"/>
          <w:szCs w:val="24"/>
        </w:rPr>
        <w:t>Sources of Data collection:</w:t>
      </w:r>
    </w:p>
    <w:p w:rsidR="00CF0AD4" w:rsidRPr="0027045F" w:rsidRDefault="00CF0AD4" w:rsidP="00CF0AD4">
      <w:pPr>
        <w:pStyle w:val="BodyText"/>
        <w:numPr>
          <w:ilvl w:val="0"/>
          <w:numId w:val="2"/>
        </w:numPr>
        <w:tabs>
          <w:tab w:val="left" w:pos="1395"/>
        </w:tabs>
        <w:spacing w:after="0" w:line="360" w:lineRule="auto"/>
        <w:jc w:val="both"/>
        <w:rPr>
          <w:b/>
        </w:rPr>
      </w:pPr>
      <w:r w:rsidRPr="0027045F">
        <w:rPr>
          <w:b/>
        </w:rPr>
        <w:t xml:space="preserve">Primary Sources: </w:t>
      </w:r>
    </w:p>
    <w:p w:rsidR="00CF0AD4" w:rsidRPr="0027045F" w:rsidRDefault="00CF0AD4" w:rsidP="00CF0AD4">
      <w:pPr>
        <w:pStyle w:val="BodyText"/>
        <w:numPr>
          <w:ilvl w:val="1"/>
          <w:numId w:val="2"/>
        </w:numPr>
        <w:tabs>
          <w:tab w:val="left" w:pos="1395"/>
        </w:tabs>
        <w:spacing w:after="0" w:line="360" w:lineRule="auto"/>
        <w:jc w:val="both"/>
      </w:pPr>
      <w:r w:rsidRPr="0027045F">
        <w:t>Discussion with Credit Control Officer.</w:t>
      </w:r>
    </w:p>
    <w:p w:rsidR="00CF0AD4" w:rsidRPr="0027045F" w:rsidRDefault="00CF0AD4" w:rsidP="00CF0AD4">
      <w:pPr>
        <w:pStyle w:val="BodyText"/>
        <w:numPr>
          <w:ilvl w:val="1"/>
          <w:numId w:val="2"/>
        </w:numPr>
        <w:tabs>
          <w:tab w:val="left" w:pos="1395"/>
        </w:tabs>
        <w:spacing w:after="0" w:line="360" w:lineRule="auto"/>
        <w:jc w:val="both"/>
      </w:pPr>
      <w:r w:rsidRPr="0027045F">
        <w:t>Personal observation.</w:t>
      </w:r>
    </w:p>
    <w:p w:rsidR="00CF0AD4" w:rsidRPr="0027045F" w:rsidRDefault="00CF0AD4" w:rsidP="00CF0AD4">
      <w:pPr>
        <w:pStyle w:val="BodyText"/>
        <w:numPr>
          <w:ilvl w:val="1"/>
          <w:numId w:val="2"/>
        </w:numPr>
        <w:tabs>
          <w:tab w:val="left" w:pos="1395"/>
        </w:tabs>
        <w:spacing w:after="0" w:line="360" w:lineRule="auto"/>
        <w:jc w:val="both"/>
      </w:pPr>
      <w:r w:rsidRPr="0027045F">
        <w:t>Desk work in different sections/departments.</w:t>
      </w:r>
    </w:p>
    <w:p w:rsidR="00CF0AD4" w:rsidRPr="0027045F" w:rsidRDefault="00CF0AD4" w:rsidP="00CF0AD4">
      <w:pPr>
        <w:pStyle w:val="BodyText"/>
        <w:numPr>
          <w:ilvl w:val="0"/>
          <w:numId w:val="2"/>
        </w:numPr>
        <w:tabs>
          <w:tab w:val="left" w:pos="1395"/>
        </w:tabs>
        <w:spacing w:after="0" w:line="360" w:lineRule="auto"/>
        <w:jc w:val="both"/>
        <w:rPr>
          <w:b/>
        </w:rPr>
      </w:pPr>
      <w:r w:rsidRPr="0027045F">
        <w:rPr>
          <w:b/>
        </w:rPr>
        <w:t>Secondary Sources:</w:t>
      </w:r>
    </w:p>
    <w:p w:rsidR="00CF0AD4" w:rsidRPr="0027045F" w:rsidRDefault="00CF0AD4" w:rsidP="00CF0AD4">
      <w:pPr>
        <w:pStyle w:val="BodyText"/>
        <w:numPr>
          <w:ilvl w:val="0"/>
          <w:numId w:val="3"/>
        </w:numPr>
        <w:tabs>
          <w:tab w:val="left" w:pos="1395"/>
        </w:tabs>
        <w:spacing w:after="0" w:line="360" w:lineRule="auto"/>
        <w:jc w:val="both"/>
      </w:pPr>
      <w:r w:rsidRPr="0027045F">
        <w:t>Annual report of the LHBL</w:t>
      </w:r>
    </w:p>
    <w:p w:rsidR="00CF0AD4" w:rsidRPr="0027045F" w:rsidRDefault="006D759F" w:rsidP="00CF0AD4">
      <w:pPr>
        <w:pStyle w:val="BodyText"/>
        <w:numPr>
          <w:ilvl w:val="0"/>
          <w:numId w:val="3"/>
        </w:numPr>
        <w:tabs>
          <w:tab w:val="left" w:pos="1395"/>
        </w:tabs>
        <w:spacing w:after="0" w:line="360" w:lineRule="auto"/>
        <w:jc w:val="both"/>
      </w:pPr>
      <w:r>
        <w:t>Related books and publications advice</w:t>
      </w:r>
    </w:p>
    <w:p w:rsidR="00CF0AD4" w:rsidRPr="0027045F" w:rsidRDefault="00CF0AD4" w:rsidP="00CF0AD4">
      <w:pPr>
        <w:pStyle w:val="BodyText"/>
        <w:numPr>
          <w:ilvl w:val="0"/>
          <w:numId w:val="3"/>
        </w:numPr>
        <w:tabs>
          <w:tab w:val="left" w:pos="1395"/>
        </w:tabs>
        <w:spacing w:after="0" w:line="360" w:lineRule="auto"/>
        <w:jc w:val="both"/>
      </w:pPr>
      <w:r w:rsidRPr="0027045F">
        <w:t>Different Statements.</w:t>
      </w:r>
    </w:p>
    <w:p w:rsidR="00CF0AD4" w:rsidRPr="0027045F" w:rsidRDefault="00CF0AD4" w:rsidP="00CF0AD4">
      <w:pPr>
        <w:pStyle w:val="BodyText"/>
        <w:numPr>
          <w:ilvl w:val="0"/>
          <w:numId w:val="2"/>
        </w:numPr>
        <w:tabs>
          <w:tab w:val="left" w:pos="1395"/>
        </w:tabs>
        <w:spacing w:after="0" w:line="360" w:lineRule="auto"/>
        <w:jc w:val="both"/>
      </w:pPr>
      <w:r w:rsidRPr="0027045F">
        <w:rPr>
          <w:b/>
        </w:rPr>
        <w:t>Data Processing:</w:t>
      </w:r>
    </w:p>
    <w:p w:rsidR="00CF0AD4" w:rsidRPr="0027045F" w:rsidRDefault="006D759F" w:rsidP="00CF0AD4">
      <w:pPr>
        <w:pStyle w:val="BodyText"/>
        <w:tabs>
          <w:tab w:val="left" w:pos="1395"/>
        </w:tabs>
        <w:spacing w:after="0" w:line="360" w:lineRule="auto"/>
        <w:jc w:val="both"/>
      </w:pPr>
      <w:r>
        <w:t>The collected information is processed using the computer system. Detailed analysis, working variables and working definitions are tied to the report</w:t>
      </w:r>
    </w:p>
    <w:p w:rsidR="00CF0AD4" w:rsidRDefault="00CF0AD4" w:rsidP="00CF0AD4">
      <w:pPr>
        <w:rPr>
          <w:rFonts w:ascii="Times New Roman" w:hAnsi="Times New Roman" w:cs="Times New Roman"/>
          <w:b/>
          <w:sz w:val="24"/>
          <w:szCs w:val="24"/>
        </w:rPr>
      </w:pPr>
    </w:p>
    <w:p w:rsidR="00CF0AD4" w:rsidRDefault="00CF0AD4" w:rsidP="00CF0AD4">
      <w:pPr>
        <w:rPr>
          <w:rFonts w:ascii="Times New Roman" w:hAnsi="Times New Roman" w:cs="Times New Roman"/>
          <w:b/>
          <w:sz w:val="24"/>
          <w:szCs w:val="24"/>
        </w:rPr>
      </w:pPr>
    </w:p>
    <w:p w:rsidR="00CF0AD4" w:rsidRDefault="00CF0AD4" w:rsidP="003234A0">
      <w:pPr>
        <w:pStyle w:val="BodyText"/>
        <w:spacing w:after="0" w:line="360" w:lineRule="auto"/>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center"/>
      </w:pPr>
      <w:r>
        <w:rPr>
          <w:b/>
          <w:color w:val="7030A0"/>
          <w:sz w:val="56"/>
          <w:szCs w:val="56"/>
          <w:u w:val="single"/>
        </w:rPr>
        <w:t>Chapter</w:t>
      </w:r>
      <w:r w:rsidRPr="0027045F">
        <w:rPr>
          <w:b/>
          <w:color w:val="7030A0"/>
          <w:sz w:val="56"/>
          <w:szCs w:val="56"/>
          <w:u w:val="single"/>
        </w:rPr>
        <w:t xml:space="preserve"> </w:t>
      </w:r>
      <w:r>
        <w:rPr>
          <w:b/>
          <w:color w:val="7030A0"/>
          <w:sz w:val="56"/>
          <w:szCs w:val="56"/>
          <w:u w:val="single"/>
        </w:rPr>
        <w:t xml:space="preserve">- </w:t>
      </w:r>
      <w:r w:rsidRPr="0027045F">
        <w:rPr>
          <w:b/>
          <w:color w:val="7030A0"/>
          <w:sz w:val="56"/>
          <w:szCs w:val="56"/>
          <w:u w:val="single"/>
        </w:rPr>
        <w:t xml:space="preserve">02: </w:t>
      </w:r>
      <w:r>
        <w:rPr>
          <w:b/>
          <w:color w:val="7030A0"/>
          <w:sz w:val="56"/>
          <w:szCs w:val="56"/>
          <w:u w:val="single"/>
        </w:rPr>
        <w:t>Company Profile</w:t>
      </w:r>
    </w:p>
    <w:p w:rsidR="00CF0AD4" w:rsidRPr="0027045F"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both"/>
      </w:pPr>
    </w:p>
    <w:p w:rsidR="00CF0AD4" w:rsidRPr="0027045F" w:rsidRDefault="00CF0AD4" w:rsidP="00CF0AD4">
      <w:pPr>
        <w:pStyle w:val="BodyText"/>
        <w:spacing w:after="0" w:line="360" w:lineRule="auto"/>
        <w:ind w:left="720"/>
        <w:jc w:val="both"/>
      </w:pPr>
    </w:p>
    <w:p w:rsidR="00CF0AD4" w:rsidRPr="0027045F" w:rsidRDefault="00CF0AD4" w:rsidP="00CF0AD4">
      <w:pPr>
        <w:rPr>
          <w:rFonts w:ascii="Times New Roman" w:hAnsi="Times New Roman" w:cs="Times New Roman"/>
          <w:b/>
          <w:sz w:val="24"/>
          <w:szCs w:val="24"/>
        </w:rPr>
      </w:pPr>
    </w:p>
    <w:p w:rsidR="00CF0AD4" w:rsidRPr="0027045F" w:rsidRDefault="00CF0AD4"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F21D30" w:rsidRDefault="00F21D30" w:rsidP="00CF0AD4">
      <w:pPr>
        <w:rPr>
          <w:rFonts w:ascii="Times New Roman" w:hAnsi="Times New Roman" w:cs="Times New Roman"/>
          <w:sz w:val="24"/>
          <w:szCs w:val="24"/>
        </w:rPr>
      </w:pPr>
    </w:p>
    <w:p w:rsidR="00F21D30" w:rsidRDefault="00F21D30" w:rsidP="00CF0AD4">
      <w:pPr>
        <w:rPr>
          <w:rFonts w:ascii="Times New Roman" w:hAnsi="Times New Roman" w:cs="Times New Roman"/>
          <w:sz w:val="24"/>
          <w:szCs w:val="24"/>
        </w:rPr>
      </w:pPr>
    </w:p>
    <w:p w:rsidR="00F21D30" w:rsidRPr="0027045F" w:rsidRDefault="00F21D30"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b/>
          <w:color w:val="7030A0"/>
          <w:sz w:val="24"/>
          <w:szCs w:val="24"/>
          <w:u w:val="single"/>
        </w:rPr>
      </w:pPr>
      <w:r w:rsidRPr="0027045F">
        <w:rPr>
          <w:rFonts w:ascii="Times New Roman" w:hAnsi="Times New Roman" w:cs="Times New Roman"/>
          <w:b/>
          <w:color w:val="7030A0"/>
          <w:sz w:val="24"/>
          <w:szCs w:val="24"/>
          <w:u w:val="single"/>
        </w:rPr>
        <w:lastRenderedPageBreak/>
        <w:t>2.1 History of Lafarge in Bangladesh:</w:t>
      </w:r>
    </w:p>
    <w:p w:rsidR="00DC69FB" w:rsidRPr="003425B3" w:rsidRDefault="00DC69FB" w:rsidP="00DC69FB">
      <w:pPr>
        <w:autoSpaceDE w:val="0"/>
        <w:autoSpaceDN w:val="0"/>
        <w:adjustRightInd w:val="0"/>
        <w:spacing w:after="0" w:line="240" w:lineRule="auto"/>
        <w:jc w:val="both"/>
        <w:rPr>
          <w:rFonts w:ascii="Times New Roman" w:hAnsi="Times New Roman" w:cs="Times New Roman"/>
          <w:color w:val="221F20"/>
          <w:sz w:val="24"/>
          <w:szCs w:val="24"/>
        </w:rPr>
      </w:pPr>
      <w:r w:rsidRPr="003425B3">
        <w:rPr>
          <w:rFonts w:ascii="Times New Roman" w:hAnsi="Times New Roman" w:cs="Times New Roman"/>
          <w:color w:val="221F20"/>
          <w:sz w:val="24"/>
          <w:szCs w:val="24"/>
        </w:rPr>
        <w:t>For the fourth consecutive year in a row, your Company has successfully exported two (2) million tones of limestone from Nongtrai Limestone Mine (the “Mine”) to the cement plant at Chhatak, Bangladesh (the “Plant”) of Lafarge Surma Cement Ltd. (LSC), the parent company of your Company. The uninterrupted supply of limestone from the Mine ensured the production at Plant, for both clinker and cement, was at maximum capacity. The changes in the regulatory framework have had an impact on your Company. It is largely due to introduction of “own mining” using world class equipment owned by the Company. The mining cost reduced significantly in 2015 as compared to 2014. Own mining initiatives resulted into enhancing safety standards, high reliability of equipment and performance level as well as smooth and efficient limestone production. On July 10, 2015, the merger between Lafarge Group and Holcim Group in the global level was complete and the new group called LafargeHolcim emerged. With a well-balanced presence in 90 countries and a focus on</w:t>
      </w:r>
      <w:r>
        <w:rPr>
          <w:rFonts w:ascii="Times New Roman" w:hAnsi="Times New Roman" w:cs="Times New Roman"/>
          <w:color w:val="221F20"/>
          <w:sz w:val="24"/>
          <w:szCs w:val="24"/>
        </w:rPr>
        <w:t xml:space="preserve"> </w:t>
      </w:r>
      <w:r w:rsidRPr="003425B3">
        <w:rPr>
          <w:rFonts w:ascii="Times New Roman" w:hAnsi="Times New Roman" w:cs="Times New Roman"/>
          <w:color w:val="221F20"/>
          <w:sz w:val="24"/>
          <w:szCs w:val="24"/>
        </w:rPr>
        <w:t>cement, aggregates and concrete, LafargeHolcim is the world leader in the building materials industry. The Group has 100,000 employees around the world and combined net sales of CHF 29.5 billion in 2015. Your Company is a 100% subsidiary of LSC. LafargeHolcim Group is having shareholding interests LSC. The Group is also having shareholding interest in Holcim Bangladesh Ltd. (HBL). Possible combination in Bangladesh between LSC and HBL has been delayed mainly arising out of the complex shareholding structures in LSC and HBL. Works are ongoing at Group level to sort out these issues.</w:t>
      </w:r>
    </w:p>
    <w:p w:rsidR="00D45454" w:rsidRDefault="00D45454" w:rsidP="00B527DC">
      <w:pPr>
        <w:jc w:val="both"/>
        <w:rPr>
          <w:rFonts w:ascii="Times New Roman" w:hAnsi="Times New Roman" w:cs="Times New Roman"/>
          <w:sz w:val="24"/>
          <w:szCs w:val="24"/>
        </w:rPr>
      </w:pPr>
    </w:p>
    <w:p w:rsidR="00CF0AD4" w:rsidRPr="00A0613A" w:rsidRDefault="00A24A35" w:rsidP="00B527DC">
      <w:pPr>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2.2 </w:t>
      </w:r>
      <w:r w:rsidR="00CF0AD4" w:rsidRPr="00A0613A">
        <w:rPr>
          <w:rFonts w:ascii="Times New Roman" w:hAnsi="Times New Roman" w:cs="Times New Roman"/>
          <w:b/>
          <w:color w:val="7030A0"/>
          <w:sz w:val="24"/>
          <w:szCs w:val="24"/>
          <w:u w:val="single"/>
        </w:rPr>
        <w:t>Nature of Business:</w:t>
      </w:r>
    </w:p>
    <w:p w:rsidR="00CF0AD4" w:rsidRPr="00CE1913" w:rsidRDefault="00C91436" w:rsidP="00B527DC">
      <w:pPr>
        <w:jc w:val="both"/>
        <w:rPr>
          <w:rFonts w:ascii="Times New Roman" w:hAnsi="Times New Roman" w:cs="Times New Roman"/>
          <w:sz w:val="24"/>
          <w:szCs w:val="24"/>
        </w:rPr>
      </w:pPr>
      <w:r>
        <w:rPr>
          <w:rFonts w:ascii="Times New Roman" w:hAnsi="Times New Roman" w:cs="Times New Roman"/>
          <w:color w:val="231F20"/>
          <w:sz w:val="24"/>
          <w:szCs w:val="24"/>
        </w:rPr>
        <w:t>Under the sunamganj district, the company has established the country’s only modern, integrated and sophisticated cement manufacturing plant by establishing the company</w:t>
      </w:r>
      <w:r w:rsidR="00CF0AD4" w:rsidRPr="0027045F">
        <w:rPr>
          <w:rFonts w:ascii="Times New Roman" w:hAnsi="Times New Roman" w:cs="Times New Roman"/>
          <w:color w:val="231F20"/>
          <w:sz w:val="24"/>
          <w:szCs w:val="24"/>
        </w:rPr>
        <w:t xml:space="preserve">. </w:t>
      </w:r>
      <w:r>
        <w:rPr>
          <w:rFonts w:ascii="Times New Roman" w:hAnsi="Times New Roman" w:cs="Times New Roman"/>
          <w:color w:val="231F20"/>
          <w:sz w:val="24"/>
          <w:szCs w:val="24"/>
        </w:rPr>
        <w:t xml:space="preserve">The company gathers and processes the limestone raw material from its own canals in Meghalaya. </w:t>
      </w:r>
      <w:r w:rsidR="00B527DC">
        <w:rPr>
          <w:rFonts w:ascii="Times New Roman" w:hAnsi="Times New Roman" w:cs="Times New Roman"/>
          <w:color w:val="231F20"/>
          <w:sz w:val="24"/>
          <w:szCs w:val="24"/>
        </w:rPr>
        <w:t>17 kilometer</w:t>
      </w:r>
      <w:r>
        <w:rPr>
          <w:rFonts w:ascii="Times New Roman" w:hAnsi="Times New Roman" w:cs="Times New Roman"/>
          <w:color w:val="231F20"/>
          <w:sz w:val="24"/>
          <w:szCs w:val="24"/>
        </w:rPr>
        <w:t xml:space="preserve"> cross border conveyor</w:t>
      </w:r>
      <w:r w:rsidR="00CF0AD4" w:rsidRPr="0027045F">
        <w:rPr>
          <w:rFonts w:ascii="Times New Roman" w:hAnsi="Times New Roman" w:cs="Times New Roman"/>
          <w:color w:val="231F20"/>
          <w:sz w:val="24"/>
          <w:szCs w:val="24"/>
        </w:rPr>
        <w:t xml:space="preserve"> </w:t>
      </w:r>
      <w:r>
        <w:rPr>
          <w:rFonts w:ascii="Times New Roman" w:hAnsi="Times New Roman" w:cs="Times New Roman"/>
          <w:color w:val="231F20"/>
          <w:sz w:val="24"/>
          <w:szCs w:val="24"/>
        </w:rPr>
        <w:t>belt ex</w:t>
      </w:r>
      <w:r w:rsidR="00B527DC">
        <w:rPr>
          <w:rFonts w:ascii="Times New Roman" w:hAnsi="Times New Roman" w:cs="Times New Roman"/>
          <w:color w:val="231F20"/>
          <w:sz w:val="24"/>
          <w:szCs w:val="24"/>
        </w:rPr>
        <w:t xml:space="preserve">cavator with cement </w:t>
      </w:r>
      <w:r>
        <w:rPr>
          <w:rFonts w:ascii="Times New Roman" w:hAnsi="Times New Roman" w:cs="Times New Roman"/>
          <w:color w:val="231F20"/>
          <w:sz w:val="24"/>
          <w:szCs w:val="24"/>
        </w:rPr>
        <w:t>plant for tran</w:t>
      </w:r>
      <w:r w:rsidR="00B527DC">
        <w:rPr>
          <w:rFonts w:ascii="Times New Roman" w:hAnsi="Times New Roman" w:cs="Times New Roman"/>
          <w:color w:val="231F20"/>
          <w:sz w:val="24"/>
          <w:szCs w:val="24"/>
        </w:rPr>
        <w:t xml:space="preserve">sporting raw materials. </w:t>
      </w:r>
      <w:r w:rsidR="00B527DC">
        <w:rPr>
          <w:rFonts w:ascii="Times New Roman" w:hAnsi="Times New Roman" w:cs="Times New Roman"/>
          <w:sz w:val="24"/>
          <w:szCs w:val="24"/>
        </w:rPr>
        <w:t>The company involved manufacturing and marketing of cement and clinker in the local market.</w:t>
      </w:r>
    </w:p>
    <w:p w:rsidR="00CF0AD4" w:rsidRPr="0027045F" w:rsidRDefault="00A24A35" w:rsidP="00CF0AD4">
      <w:pPr>
        <w:pStyle w:val="Default"/>
        <w:rPr>
          <w:b/>
          <w:bCs/>
          <w:color w:val="7030A0"/>
          <w:u w:val="single"/>
        </w:rPr>
      </w:pPr>
      <w:r>
        <w:rPr>
          <w:b/>
          <w:bCs/>
          <w:color w:val="7030A0"/>
          <w:u w:val="single"/>
        </w:rPr>
        <w:t xml:space="preserve">2.3 </w:t>
      </w:r>
      <w:r w:rsidR="00CF0AD4" w:rsidRPr="0027045F">
        <w:rPr>
          <w:b/>
          <w:bCs/>
          <w:color w:val="7030A0"/>
          <w:u w:val="single"/>
        </w:rPr>
        <w:t xml:space="preserve">Shareholders: </w:t>
      </w:r>
    </w:p>
    <w:p w:rsidR="00CF0AD4" w:rsidRPr="0027045F" w:rsidRDefault="00CF0AD4" w:rsidP="00CF0AD4">
      <w:pPr>
        <w:pStyle w:val="Default"/>
        <w:rPr>
          <w:color w:val="7030A0"/>
          <w:u w:val="single"/>
        </w:rPr>
      </w:pPr>
    </w:p>
    <w:p w:rsidR="00CF0AD4" w:rsidRPr="0027045F" w:rsidRDefault="00CF0AD4" w:rsidP="00CF0AD4">
      <w:pPr>
        <w:pStyle w:val="Default"/>
      </w:pPr>
      <w:r w:rsidRPr="0027045F">
        <w:t xml:space="preserve">Following are the shareholders of the company. The list shows the names and percentage of share hold. </w:t>
      </w:r>
    </w:p>
    <w:p w:rsidR="00CF0AD4" w:rsidRPr="0027045F" w:rsidRDefault="00CF0AD4" w:rsidP="00CF0AD4">
      <w:pPr>
        <w:pStyle w:val="Default"/>
        <w:numPr>
          <w:ilvl w:val="0"/>
          <w:numId w:val="9"/>
        </w:numPr>
        <w:spacing w:after="155"/>
      </w:pPr>
      <w:r w:rsidRPr="0027045F">
        <w:t xml:space="preserve">Surma Holdings: 58.87% (Jointly hold by Lafarge S.A and Cementos Molins) </w:t>
      </w:r>
    </w:p>
    <w:p w:rsidR="00CF0AD4" w:rsidRPr="0027045F" w:rsidRDefault="00CF0AD4" w:rsidP="00CF0AD4">
      <w:pPr>
        <w:pStyle w:val="Default"/>
        <w:numPr>
          <w:ilvl w:val="0"/>
          <w:numId w:val="10"/>
        </w:numPr>
        <w:spacing w:after="155"/>
      </w:pPr>
      <w:r w:rsidRPr="0027045F">
        <w:t xml:space="preserve">Sinha Fashions Ltd. : 3.02% </w:t>
      </w:r>
    </w:p>
    <w:p w:rsidR="00CF0AD4" w:rsidRPr="0027045F" w:rsidRDefault="00CF0AD4" w:rsidP="00CF0AD4">
      <w:pPr>
        <w:pStyle w:val="Default"/>
        <w:numPr>
          <w:ilvl w:val="1"/>
          <w:numId w:val="10"/>
        </w:numPr>
        <w:spacing w:after="155"/>
      </w:pPr>
      <w:r w:rsidRPr="0027045F">
        <w:t xml:space="preserve">Islam Cement Ltd.: 2.75% </w:t>
      </w:r>
    </w:p>
    <w:p w:rsidR="00CF0AD4" w:rsidRPr="00702946" w:rsidRDefault="00CF0AD4" w:rsidP="00CF0AD4">
      <w:pPr>
        <w:pStyle w:val="Default"/>
        <w:numPr>
          <w:ilvl w:val="1"/>
          <w:numId w:val="10"/>
        </w:numPr>
      </w:pPr>
      <w:r w:rsidRPr="0027045F">
        <w:t xml:space="preserve">Other Shareholders: 35.36% </w:t>
      </w: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sz w:val="24"/>
          <w:szCs w:val="24"/>
        </w:rPr>
      </w:pPr>
    </w:p>
    <w:p w:rsidR="00D45454" w:rsidRDefault="00D45454" w:rsidP="00CF0AD4">
      <w:pPr>
        <w:autoSpaceDE w:val="0"/>
        <w:autoSpaceDN w:val="0"/>
        <w:adjustRightInd w:val="0"/>
        <w:spacing w:after="0" w:line="240" w:lineRule="auto"/>
        <w:jc w:val="both"/>
        <w:rPr>
          <w:rFonts w:ascii="Times New Roman" w:hAnsi="Times New Roman" w:cs="Times New Roman"/>
          <w:sz w:val="24"/>
          <w:szCs w:val="24"/>
        </w:rPr>
      </w:pPr>
    </w:p>
    <w:p w:rsidR="00D45454" w:rsidRDefault="00D45454" w:rsidP="00CF0AD4">
      <w:pPr>
        <w:autoSpaceDE w:val="0"/>
        <w:autoSpaceDN w:val="0"/>
        <w:adjustRightInd w:val="0"/>
        <w:spacing w:after="0" w:line="240" w:lineRule="auto"/>
        <w:jc w:val="both"/>
        <w:rPr>
          <w:rFonts w:ascii="Times New Roman" w:hAnsi="Times New Roman" w:cs="Times New Roman"/>
          <w:sz w:val="24"/>
          <w:szCs w:val="24"/>
        </w:rPr>
      </w:pPr>
    </w:p>
    <w:p w:rsidR="00B527DC" w:rsidRDefault="00B527DC" w:rsidP="00CF0AD4">
      <w:pPr>
        <w:autoSpaceDE w:val="0"/>
        <w:autoSpaceDN w:val="0"/>
        <w:adjustRightInd w:val="0"/>
        <w:spacing w:after="0" w:line="240" w:lineRule="auto"/>
        <w:jc w:val="both"/>
        <w:rPr>
          <w:rFonts w:ascii="Times New Roman" w:hAnsi="Times New Roman" w:cs="Times New Roman"/>
          <w:sz w:val="24"/>
          <w:szCs w:val="24"/>
        </w:rPr>
      </w:pPr>
    </w:p>
    <w:p w:rsidR="00D45454" w:rsidRDefault="00D45454" w:rsidP="00CF0AD4">
      <w:pPr>
        <w:autoSpaceDE w:val="0"/>
        <w:autoSpaceDN w:val="0"/>
        <w:adjustRightInd w:val="0"/>
        <w:spacing w:after="0" w:line="240" w:lineRule="auto"/>
        <w:jc w:val="both"/>
        <w:rPr>
          <w:rFonts w:ascii="Times New Roman" w:hAnsi="Times New Roman" w:cs="Times New Roman"/>
          <w:sz w:val="24"/>
          <w:szCs w:val="24"/>
        </w:rPr>
      </w:pPr>
    </w:p>
    <w:p w:rsidR="00D45454" w:rsidRDefault="00D45454" w:rsidP="00CF0AD4">
      <w:pPr>
        <w:autoSpaceDE w:val="0"/>
        <w:autoSpaceDN w:val="0"/>
        <w:adjustRightInd w:val="0"/>
        <w:spacing w:after="0" w:line="240" w:lineRule="auto"/>
        <w:jc w:val="both"/>
        <w:rPr>
          <w:rFonts w:ascii="Times New Roman" w:hAnsi="Times New Roman" w:cs="Times New Roman"/>
          <w:sz w:val="24"/>
          <w:szCs w:val="24"/>
        </w:rPr>
      </w:pPr>
    </w:p>
    <w:p w:rsidR="00D45454" w:rsidRDefault="00D45454" w:rsidP="00CF0AD4">
      <w:pPr>
        <w:autoSpaceDE w:val="0"/>
        <w:autoSpaceDN w:val="0"/>
        <w:adjustRightInd w:val="0"/>
        <w:spacing w:after="0" w:line="240" w:lineRule="auto"/>
        <w:jc w:val="both"/>
        <w:rPr>
          <w:rFonts w:ascii="Times New Roman" w:hAnsi="Times New Roman" w:cs="Times New Roman"/>
          <w:sz w:val="24"/>
          <w:szCs w:val="24"/>
        </w:rPr>
      </w:pPr>
    </w:p>
    <w:p w:rsidR="00D45454" w:rsidRDefault="00D45454" w:rsidP="00CF0AD4">
      <w:pPr>
        <w:autoSpaceDE w:val="0"/>
        <w:autoSpaceDN w:val="0"/>
        <w:adjustRightInd w:val="0"/>
        <w:spacing w:after="0" w:line="240" w:lineRule="auto"/>
        <w:jc w:val="both"/>
        <w:rPr>
          <w:rFonts w:ascii="Times New Roman" w:hAnsi="Times New Roman" w:cs="Times New Roman"/>
          <w:sz w:val="24"/>
          <w:szCs w:val="24"/>
        </w:rPr>
      </w:pPr>
    </w:p>
    <w:p w:rsidR="00D45454" w:rsidRPr="0027045F" w:rsidRDefault="00D45454" w:rsidP="00CF0AD4">
      <w:pPr>
        <w:autoSpaceDE w:val="0"/>
        <w:autoSpaceDN w:val="0"/>
        <w:adjustRightInd w:val="0"/>
        <w:spacing w:after="0" w:line="240" w:lineRule="auto"/>
        <w:jc w:val="both"/>
        <w:rPr>
          <w:rFonts w:ascii="Times New Roman" w:hAnsi="Times New Roman" w:cs="Times New Roman"/>
          <w:sz w:val="24"/>
          <w:szCs w:val="24"/>
        </w:rPr>
      </w:pPr>
    </w:p>
    <w:p w:rsidR="00CF0AD4" w:rsidRPr="0027045F" w:rsidRDefault="00A24A35" w:rsidP="00CF0AD4">
      <w:pPr>
        <w:tabs>
          <w:tab w:val="left" w:pos="1800"/>
        </w:tabs>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2.4</w:t>
      </w:r>
      <w:r w:rsidR="00CF0AD4" w:rsidRPr="0027045F">
        <w:rPr>
          <w:rFonts w:ascii="Times New Roman" w:hAnsi="Times New Roman" w:cs="Times New Roman"/>
          <w:b/>
          <w:color w:val="7030A0"/>
          <w:sz w:val="24"/>
          <w:szCs w:val="24"/>
          <w:u w:val="single"/>
        </w:rPr>
        <w:t xml:space="preserve"> Mission:</w:t>
      </w:r>
    </w:p>
    <w:p w:rsidR="00CF0AD4" w:rsidRDefault="00B527DC" w:rsidP="00CF0AD4">
      <w:pPr>
        <w:pStyle w:val="ListParagraph"/>
        <w:numPr>
          <w:ilvl w:val="0"/>
          <w:numId w:val="5"/>
        </w:numPr>
        <w:tabs>
          <w:tab w:val="left" w:pos="180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LafargeHolcim foundation supports the selection and support that integrates sustainable construction solution with the superiority of architectur</w:t>
      </w:r>
      <w:r w:rsidR="000510C4">
        <w:rPr>
          <w:rFonts w:ascii="Times New Roman" w:hAnsi="Times New Roman" w:cs="Times New Roman"/>
          <w:color w:val="000000" w:themeColor="text1"/>
          <w:sz w:val="24"/>
          <w:szCs w:val="24"/>
        </w:rPr>
        <w:t>al architecture and advanced quality beyond the technical solution.</w:t>
      </w:r>
      <w:r>
        <w:rPr>
          <w:rFonts w:ascii="Times New Roman" w:hAnsi="Times New Roman" w:cs="Times New Roman"/>
          <w:color w:val="000000" w:themeColor="text1"/>
          <w:sz w:val="24"/>
          <w:szCs w:val="24"/>
        </w:rPr>
        <w:t xml:space="preserve"> </w:t>
      </w:r>
    </w:p>
    <w:p w:rsidR="00D640D7" w:rsidRPr="0027045F" w:rsidRDefault="00D640D7" w:rsidP="00D640D7">
      <w:pPr>
        <w:pStyle w:val="ListParagraph"/>
        <w:tabs>
          <w:tab w:val="left" w:pos="1800"/>
        </w:tabs>
        <w:jc w:val="both"/>
        <w:rPr>
          <w:rFonts w:ascii="Times New Roman" w:hAnsi="Times New Roman" w:cs="Times New Roman"/>
          <w:color w:val="000000" w:themeColor="text1"/>
          <w:sz w:val="24"/>
          <w:szCs w:val="24"/>
        </w:rPr>
      </w:pPr>
    </w:p>
    <w:p w:rsidR="00CF0AD4" w:rsidRDefault="006131DB" w:rsidP="00CF0AD4">
      <w:pPr>
        <w:pStyle w:val="ListParagraph"/>
        <w:numPr>
          <w:ilvl w:val="0"/>
          <w:numId w:val="5"/>
        </w:numPr>
        <w:tabs>
          <w:tab w:val="left" w:pos="180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construction of the foundation promotes national, regional, regional and international sustainable responses to the affected technical, environmental, soc</w:t>
      </w:r>
      <w:r w:rsidR="00D640D7">
        <w:rPr>
          <w:rFonts w:ascii="Times New Roman" w:hAnsi="Times New Roman" w:cs="Times New Roman"/>
          <w:color w:val="000000" w:themeColor="text1"/>
          <w:sz w:val="24"/>
          <w:szCs w:val="24"/>
        </w:rPr>
        <w:t>io-economic and cultural issues</w:t>
      </w:r>
    </w:p>
    <w:p w:rsidR="00D640D7" w:rsidRPr="00D640D7" w:rsidRDefault="00D640D7" w:rsidP="00D640D7">
      <w:pPr>
        <w:pStyle w:val="ListParagraph"/>
        <w:rPr>
          <w:rFonts w:ascii="Times New Roman" w:hAnsi="Times New Roman" w:cs="Times New Roman"/>
          <w:color w:val="000000" w:themeColor="text1"/>
          <w:sz w:val="24"/>
          <w:szCs w:val="24"/>
        </w:rPr>
      </w:pPr>
    </w:p>
    <w:p w:rsidR="00D640D7" w:rsidRPr="0027045F" w:rsidRDefault="00D640D7" w:rsidP="00D640D7">
      <w:pPr>
        <w:pStyle w:val="ListParagraph"/>
        <w:tabs>
          <w:tab w:val="left" w:pos="1800"/>
        </w:tabs>
        <w:jc w:val="both"/>
        <w:rPr>
          <w:rFonts w:ascii="Times New Roman" w:hAnsi="Times New Roman" w:cs="Times New Roman"/>
          <w:color w:val="000000" w:themeColor="text1"/>
          <w:sz w:val="24"/>
          <w:szCs w:val="24"/>
        </w:rPr>
      </w:pPr>
    </w:p>
    <w:p w:rsidR="00CF0AD4" w:rsidRPr="0027045F" w:rsidRDefault="006131DB" w:rsidP="00CF0AD4">
      <w:pPr>
        <w:pStyle w:val="ListParagraph"/>
        <w:numPr>
          <w:ilvl w:val="0"/>
          <w:numId w:val="5"/>
        </w:numPr>
        <w:tabs>
          <w:tab w:val="left" w:pos="180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encourages new practices for the development of sustainable building solutions to lasting building solution, and encourages the next generation of architects, engineers, planner, developers and contractors.</w:t>
      </w:r>
    </w:p>
    <w:p w:rsidR="00136612" w:rsidRDefault="00136612" w:rsidP="00CF0AD4">
      <w:pPr>
        <w:tabs>
          <w:tab w:val="left" w:pos="1800"/>
        </w:tabs>
        <w:jc w:val="both"/>
        <w:rPr>
          <w:rFonts w:ascii="Times New Roman" w:hAnsi="Times New Roman" w:cs="Times New Roman"/>
          <w:b/>
          <w:color w:val="7030A0"/>
          <w:sz w:val="24"/>
          <w:szCs w:val="24"/>
          <w:u w:val="single"/>
        </w:rPr>
      </w:pPr>
    </w:p>
    <w:p w:rsidR="00136612" w:rsidRDefault="00136612" w:rsidP="00CF0AD4">
      <w:pPr>
        <w:tabs>
          <w:tab w:val="left" w:pos="1800"/>
        </w:tabs>
        <w:jc w:val="both"/>
        <w:rPr>
          <w:rFonts w:ascii="Times New Roman" w:hAnsi="Times New Roman" w:cs="Times New Roman"/>
          <w:b/>
          <w:color w:val="7030A0"/>
          <w:sz w:val="24"/>
          <w:szCs w:val="24"/>
          <w:u w:val="single"/>
        </w:rPr>
      </w:pPr>
    </w:p>
    <w:p w:rsidR="00CF0AD4" w:rsidRDefault="00A24A35" w:rsidP="00CF0AD4">
      <w:pPr>
        <w:tabs>
          <w:tab w:val="left" w:pos="1800"/>
        </w:tabs>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2.5 </w:t>
      </w:r>
      <w:r w:rsidR="00CF0AD4">
        <w:rPr>
          <w:rFonts w:ascii="Times New Roman" w:hAnsi="Times New Roman" w:cs="Times New Roman"/>
          <w:b/>
          <w:color w:val="7030A0"/>
          <w:sz w:val="24"/>
          <w:szCs w:val="24"/>
          <w:u w:val="single"/>
        </w:rPr>
        <w:t xml:space="preserve">Vision: </w:t>
      </w:r>
    </w:p>
    <w:p w:rsidR="00CF0AD4" w:rsidRPr="00A2613F" w:rsidRDefault="00136612" w:rsidP="00CF0AD4">
      <w:pPr>
        <w:tabs>
          <w:tab w:val="left" w:pos="180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 be the leader of building materials through Bangladesh regardless of building materials</w:t>
      </w:r>
    </w:p>
    <w:p w:rsidR="00CF0AD4" w:rsidRDefault="00136612" w:rsidP="00CF0AD4">
      <w:pPr>
        <w:pStyle w:val="ListParagraph"/>
        <w:numPr>
          <w:ilvl w:val="0"/>
          <w:numId w:val="14"/>
        </w:numPr>
        <w:tabs>
          <w:tab w:val="left" w:pos="180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Excellence in all areas of operation with world standard values</w:t>
      </w:r>
    </w:p>
    <w:p w:rsidR="00CF0AD4" w:rsidRDefault="00136612" w:rsidP="00CF0AD4">
      <w:pPr>
        <w:pStyle w:val="ListParagraph"/>
        <w:numPr>
          <w:ilvl w:val="0"/>
          <w:numId w:val="14"/>
        </w:numPr>
        <w:tabs>
          <w:tab w:val="left" w:pos="180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Strengthen our power as the only cement producer of Bangladesh.</w:t>
      </w:r>
    </w:p>
    <w:p w:rsidR="00136612" w:rsidRPr="00D640D7" w:rsidRDefault="00136612" w:rsidP="00CF0AD4">
      <w:pPr>
        <w:pStyle w:val="ListParagraph"/>
        <w:numPr>
          <w:ilvl w:val="0"/>
          <w:numId w:val="14"/>
        </w:numPr>
        <w:tabs>
          <w:tab w:val="left" w:pos="1800"/>
        </w:tab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sustainable increase in respect for the environment and the community</w:t>
      </w:r>
      <w:r w:rsidR="00CF0AD4">
        <w:rPr>
          <w:rFonts w:ascii="Times New Roman" w:hAnsi="Times New Roman" w:cs="Times New Roman"/>
          <w:color w:val="000000" w:themeColor="text1"/>
          <w:sz w:val="24"/>
          <w:szCs w:val="24"/>
        </w:rPr>
        <w:t>.</w:t>
      </w:r>
    </w:p>
    <w:p w:rsidR="00136612" w:rsidRDefault="00136612" w:rsidP="00CF0AD4">
      <w:pPr>
        <w:tabs>
          <w:tab w:val="left" w:pos="1800"/>
        </w:tabs>
        <w:jc w:val="both"/>
        <w:rPr>
          <w:rFonts w:ascii="Times New Roman" w:hAnsi="Times New Roman" w:cs="Times New Roman"/>
          <w:b/>
          <w:color w:val="7030A0"/>
          <w:sz w:val="24"/>
          <w:szCs w:val="24"/>
          <w:u w:val="single"/>
        </w:rPr>
      </w:pPr>
    </w:p>
    <w:p w:rsidR="00CF0AD4" w:rsidRPr="0027045F" w:rsidRDefault="00A24A35" w:rsidP="00CF0AD4">
      <w:pPr>
        <w:tabs>
          <w:tab w:val="left" w:pos="1800"/>
        </w:tabs>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2.7 </w:t>
      </w:r>
      <w:r w:rsidRPr="0027045F">
        <w:rPr>
          <w:rFonts w:ascii="Times New Roman" w:hAnsi="Times New Roman" w:cs="Times New Roman"/>
          <w:b/>
          <w:color w:val="7030A0"/>
          <w:sz w:val="24"/>
          <w:szCs w:val="24"/>
          <w:u w:val="single"/>
        </w:rPr>
        <w:t>Value</w:t>
      </w:r>
      <w:r w:rsidR="00CF0AD4" w:rsidRPr="0027045F">
        <w:rPr>
          <w:rFonts w:ascii="Times New Roman" w:hAnsi="Times New Roman" w:cs="Times New Roman"/>
          <w:b/>
          <w:color w:val="7030A0"/>
          <w:sz w:val="24"/>
          <w:szCs w:val="24"/>
          <w:u w:val="single"/>
        </w:rPr>
        <w:t xml:space="preserve">: </w:t>
      </w:r>
    </w:p>
    <w:p w:rsidR="00CF0AD4" w:rsidRPr="0027045F" w:rsidRDefault="00CF0AD4" w:rsidP="00CF0AD4">
      <w:pPr>
        <w:pStyle w:val="ListParagraph"/>
        <w:numPr>
          <w:ilvl w:val="0"/>
          <w:numId w:val="6"/>
        </w:numPr>
        <w:tabs>
          <w:tab w:val="left" w:pos="1800"/>
        </w:tabs>
        <w:jc w:val="both"/>
        <w:rPr>
          <w:rFonts w:ascii="Times New Roman" w:hAnsi="Times New Roman" w:cs="Times New Roman"/>
          <w:color w:val="000000" w:themeColor="text1"/>
          <w:sz w:val="24"/>
          <w:szCs w:val="24"/>
        </w:rPr>
      </w:pPr>
      <w:r w:rsidRPr="0027045F">
        <w:rPr>
          <w:rFonts w:ascii="Times New Roman" w:hAnsi="Times New Roman" w:cs="Times New Roman"/>
          <w:color w:val="000000" w:themeColor="text1"/>
          <w:sz w:val="24"/>
          <w:szCs w:val="24"/>
        </w:rPr>
        <w:t>Trustworthy</w:t>
      </w:r>
    </w:p>
    <w:p w:rsidR="00CF0AD4" w:rsidRPr="0027045F" w:rsidRDefault="00CF0AD4" w:rsidP="00CF0AD4">
      <w:pPr>
        <w:pStyle w:val="ListParagraph"/>
        <w:numPr>
          <w:ilvl w:val="0"/>
          <w:numId w:val="6"/>
        </w:numPr>
        <w:tabs>
          <w:tab w:val="left" w:pos="1800"/>
        </w:tabs>
        <w:jc w:val="both"/>
        <w:rPr>
          <w:rFonts w:ascii="Times New Roman" w:hAnsi="Times New Roman" w:cs="Times New Roman"/>
          <w:color w:val="000000" w:themeColor="text1"/>
          <w:sz w:val="24"/>
          <w:szCs w:val="24"/>
        </w:rPr>
      </w:pPr>
      <w:r w:rsidRPr="0027045F">
        <w:rPr>
          <w:rFonts w:ascii="Times New Roman" w:hAnsi="Times New Roman" w:cs="Times New Roman"/>
          <w:color w:val="000000" w:themeColor="text1"/>
          <w:sz w:val="24"/>
          <w:szCs w:val="24"/>
        </w:rPr>
        <w:t>Dependable</w:t>
      </w:r>
    </w:p>
    <w:p w:rsidR="00CF0AD4" w:rsidRPr="0027045F" w:rsidRDefault="00CF0AD4" w:rsidP="00CF0AD4">
      <w:pPr>
        <w:pStyle w:val="ListParagraph"/>
        <w:numPr>
          <w:ilvl w:val="0"/>
          <w:numId w:val="6"/>
        </w:numPr>
        <w:tabs>
          <w:tab w:val="left" w:pos="1800"/>
        </w:tabs>
        <w:jc w:val="both"/>
        <w:rPr>
          <w:rFonts w:ascii="Times New Roman" w:hAnsi="Times New Roman" w:cs="Times New Roman"/>
          <w:color w:val="000000" w:themeColor="text1"/>
          <w:sz w:val="24"/>
          <w:szCs w:val="24"/>
        </w:rPr>
      </w:pPr>
      <w:r w:rsidRPr="0027045F">
        <w:rPr>
          <w:rFonts w:ascii="Times New Roman" w:hAnsi="Times New Roman" w:cs="Times New Roman"/>
          <w:color w:val="000000" w:themeColor="text1"/>
          <w:sz w:val="24"/>
          <w:szCs w:val="24"/>
        </w:rPr>
        <w:t>Reliable</w:t>
      </w:r>
    </w:p>
    <w:p w:rsidR="00CF0AD4" w:rsidRPr="0027045F" w:rsidRDefault="00CF0AD4" w:rsidP="00CF0AD4">
      <w:pPr>
        <w:pStyle w:val="ListParagraph"/>
        <w:numPr>
          <w:ilvl w:val="0"/>
          <w:numId w:val="6"/>
        </w:numPr>
        <w:tabs>
          <w:tab w:val="left" w:pos="1800"/>
        </w:tabs>
        <w:jc w:val="both"/>
        <w:rPr>
          <w:rFonts w:ascii="Times New Roman" w:hAnsi="Times New Roman" w:cs="Times New Roman"/>
          <w:color w:val="000000" w:themeColor="text1"/>
          <w:sz w:val="24"/>
          <w:szCs w:val="24"/>
        </w:rPr>
      </w:pPr>
      <w:r w:rsidRPr="0027045F">
        <w:rPr>
          <w:rFonts w:ascii="Times New Roman" w:hAnsi="Times New Roman" w:cs="Times New Roman"/>
          <w:color w:val="000000" w:themeColor="text1"/>
          <w:sz w:val="24"/>
          <w:szCs w:val="24"/>
        </w:rPr>
        <w:t>Professional</w:t>
      </w:r>
    </w:p>
    <w:p w:rsidR="00CF0AD4" w:rsidRDefault="00CF0AD4" w:rsidP="00CF0AD4">
      <w:pPr>
        <w:pStyle w:val="ListParagraph"/>
        <w:numPr>
          <w:ilvl w:val="0"/>
          <w:numId w:val="6"/>
        </w:numPr>
        <w:tabs>
          <w:tab w:val="left" w:pos="1800"/>
        </w:tabs>
        <w:jc w:val="both"/>
        <w:rPr>
          <w:rFonts w:ascii="Times New Roman" w:hAnsi="Times New Roman" w:cs="Times New Roman"/>
          <w:color w:val="000000" w:themeColor="text1"/>
          <w:sz w:val="24"/>
          <w:szCs w:val="24"/>
        </w:rPr>
      </w:pPr>
      <w:r w:rsidRPr="0027045F">
        <w:rPr>
          <w:rFonts w:ascii="Times New Roman" w:hAnsi="Times New Roman" w:cs="Times New Roman"/>
          <w:color w:val="000000" w:themeColor="text1"/>
          <w:sz w:val="24"/>
          <w:szCs w:val="24"/>
        </w:rPr>
        <w:t>Dynamic</w:t>
      </w:r>
    </w:p>
    <w:p w:rsidR="00CF0AD4" w:rsidRDefault="00CF0AD4" w:rsidP="00CF0AD4">
      <w:pPr>
        <w:pStyle w:val="ListParagraph"/>
        <w:tabs>
          <w:tab w:val="left" w:pos="1800"/>
        </w:tabs>
        <w:jc w:val="both"/>
        <w:rPr>
          <w:rFonts w:ascii="Times New Roman" w:hAnsi="Times New Roman" w:cs="Times New Roman"/>
          <w:color w:val="000000" w:themeColor="text1"/>
          <w:sz w:val="24"/>
          <w:szCs w:val="24"/>
        </w:rPr>
      </w:pPr>
    </w:p>
    <w:p w:rsidR="00CF0AD4" w:rsidRDefault="00CF0AD4" w:rsidP="00CF0AD4">
      <w:pPr>
        <w:pStyle w:val="ListParagraph"/>
        <w:tabs>
          <w:tab w:val="left" w:pos="1800"/>
        </w:tabs>
        <w:jc w:val="both"/>
        <w:rPr>
          <w:rFonts w:ascii="Times New Roman" w:hAnsi="Times New Roman" w:cs="Times New Roman"/>
          <w:color w:val="000000" w:themeColor="text1"/>
          <w:sz w:val="24"/>
          <w:szCs w:val="24"/>
        </w:rPr>
      </w:pPr>
    </w:p>
    <w:p w:rsidR="00CF0AD4" w:rsidRDefault="00CF0AD4" w:rsidP="00CF0AD4">
      <w:pPr>
        <w:pStyle w:val="ListParagraph"/>
        <w:tabs>
          <w:tab w:val="left" w:pos="1800"/>
        </w:tabs>
        <w:jc w:val="both"/>
        <w:rPr>
          <w:rFonts w:ascii="Times New Roman" w:hAnsi="Times New Roman" w:cs="Times New Roman"/>
          <w:color w:val="000000" w:themeColor="text1"/>
          <w:sz w:val="24"/>
          <w:szCs w:val="24"/>
        </w:rPr>
      </w:pPr>
    </w:p>
    <w:p w:rsidR="00136612" w:rsidRDefault="00136612" w:rsidP="00CF0AD4">
      <w:pPr>
        <w:tabs>
          <w:tab w:val="left" w:pos="1800"/>
        </w:tabs>
        <w:jc w:val="both"/>
        <w:rPr>
          <w:rFonts w:ascii="Times New Roman" w:hAnsi="Times New Roman" w:cs="Times New Roman"/>
          <w:b/>
          <w:color w:val="7030A0"/>
          <w:sz w:val="24"/>
          <w:szCs w:val="24"/>
          <w:u w:val="single"/>
        </w:rPr>
      </w:pPr>
    </w:p>
    <w:p w:rsidR="00CF0AD4" w:rsidRPr="0027045F" w:rsidRDefault="00A24A35" w:rsidP="00CF0AD4">
      <w:pPr>
        <w:tabs>
          <w:tab w:val="left" w:pos="1800"/>
        </w:tabs>
        <w:jc w:val="both"/>
        <w:rPr>
          <w:rFonts w:ascii="Times New Roman" w:hAnsi="Times New Roman" w:cs="Times New Roman"/>
          <w:color w:val="7030A0"/>
          <w:sz w:val="24"/>
          <w:szCs w:val="24"/>
        </w:rPr>
      </w:pPr>
      <w:r>
        <w:rPr>
          <w:rFonts w:ascii="Times New Roman" w:hAnsi="Times New Roman" w:cs="Times New Roman"/>
          <w:b/>
          <w:color w:val="7030A0"/>
          <w:sz w:val="24"/>
          <w:szCs w:val="24"/>
          <w:u w:val="single"/>
        </w:rPr>
        <w:lastRenderedPageBreak/>
        <w:t xml:space="preserve">2.8 </w:t>
      </w:r>
      <w:r w:rsidR="00CF0AD4" w:rsidRPr="0027045F">
        <w:rPr>
          <w:rFonts w:ascii="Times New Roman" w:hAnsi="Times New Roman" w:cs="Times New Roman"/>
          <w:b/>
          <w:color w:val="7030A0"/>
          <w:sz w:val="24"/>
          <w:szCs w:val="24"/>
          <w:u w:val="single"/>
        </w:rPr>
        <w:t xml:space="preserve">Corporate Slogan: </w:t>
      </w:r>
    </w:p>
    <w:p w:rsidR="00CF0AD4" w:rsidRPr="0027045F" w:rsidRDefault="00CF0AD4" w:rsidP="00CF0AD4">
      <w:pPr>
        <w:tabs>
          <w:tab w:val="left" w:pos="1800"/>
        </w:tabs>
        <w:jc w:val="both"/>
        <w:rPr>
          <w:rFonts w:ascii="Times New Roman" w:hAnsi="Times New Roman" w:cs="Times New Roman"/>
          <w:color w:val="000000" w:themeColor="text1"/>
          <w:sz w:val="26"/>
          <w:szCs w:val="26"/>
        </w:rPr>
      </w:pPr>
      <w:r w:rsidRPr="0027045F">
        <w:rPr>
          <w:rFonts w:ascii="Times New Roman" w:hAnsi="Times New Roman" w:cs="Times New Roman"/>
          <w:color w:val="7030A0"/>
          <w:sz w:val="24"/>
          <w:szCs w:val="24"/>
        </w:rPr>
        <w:t xml:space="preserve">                                                       </w:t>
      </w:r>
      <w:r w:rsidRPr="0027045F">
        <w:rPr>
          <w:rFonts w:ascii="Times New Roman" w:hAnsi="Times New Roman" w:cs="Times New Roman"/>
          <w:color w:val="000000" w:themeColor="text1"/>
          <w:sz w:val="26"/>
          <w:szCs w:val="26"/>
        </w:rPr>
        <w:t>“Stronger Together”</w:t>
      </w:r>
    </w:p>
    <w:p w:rsidR="00CF0AD4" w:rsidRPr="0027045F" w:rsidRDefault="00CF0AD4" w:rsidP="00CF0AD4">
      <w:pPr>
        <w:tabs>
          <w:tab w:val="left" w:pos="1800"/>
        </w:tabs>
        <w:jc w:val="both"/>
        <w:rPr>
          <w:rFonts w:ascii="Times New Roman" w:hAnsi="Times New Roman" w:cs="Times New Roman"/>
          <w:color w:val="000000" w:themeColor="text1"/>
          <w:sz w:val="24"/>
          <w:szCs w:val="24"/>
        </w:rPr>
      </w:pPr>
      <w:r w:rsidRPr="0027045F">
        <w:rPr>
          <w:rFonts w:ascii="Times New Roman" w:hAnsi="Times New Roman" w:cs="Times New Roman"/>
          <w:color w:val="000000" w:themeColor="text1"/>
          <w:sz w:val="24"/>
          <w:szCs w:val="24"/>
        </w:rPr>
        <w:t xml:space="preserve">The Company completed the acquisition of 100% of the shares of Holcim Cement (Bangladesh) Limited (HBL) on January 07, 2018. Since then HBL is a wholly owned subsidiary of your Company.  The combination has created ideal business opportunities. The Surma plant of your Company is producing more clicker than it can grind and HBL is having underutilized grinding capacity – complementing each other. </w:t>
      </w:r>
      <w:r w:rsidRPr="0027045F">
        <w:rPr>
          <w:rFonts w:ascii="Times New Roman" w:hAnsi="Times New Roman" w:cs="Times New Roman"/>
          <w:color w:val="231F20"/>
          <w:sz w:val="24"/>
          <w:szCs w:val="24"/>
        </w:rPr>
        <w:t>The combined company assets reflect a pan Bangladesh presence. The Company is now perfectly positioned to produce cement near to the markets all over Bangladesh, which gives significant advantages to deliver products of high and consistent quality to the doorsteps of every customer with optimized logistics. The consolidation of the two companies is expected to generate very good returns for the shareholders.</w:t>
      </w:r>
    </w:p>
    <w:p w:rsidR="00D640D7" w:rsidRDefault="00D640D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D640D7" w:rsidRDefault="00D640D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D640D7" w:rsidRDefault="00D640D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Pr="0027045F" w:rsidRDefault="00A24A35"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2.9</w:t>
      </w:r>
      <w:r w:rsidR="00CF0AD4" w:rsidRPr="0027045F">
        <w:rPr>
          <w:rFonts w:ascii="Times New Roman" w:hAnsi="Times New Roman" w:cs="Times New Roman"/>
          <w:b/>
          <w:color w:val="7030A0"/>
          <w:sz w:val="24"/>
          <w:szCs w:val="24"/>
          <w:u w:val="single"/>
        </w:rPr>
        <w:t xml:space="preserve"> Industry Outlook: </w:t>
      </w:r>
    </w:p>
    <w:p w:rsidR="00CF0AD4" w:rsidRPr="0027045F" w:rsidRDefault="00CF0AD4" w:rsidP="00CF0AD4">
      <w:pPr>
        <w:autoSpaceDE w:val="0"/>
        <w:autoSpaceDN w:val="0"/>
        <w:adjustRightInd w:val="0"/>
        <w:spacing w:after="0" w:line="240" w:lineRule="auto"/>
        <w:jc w:val="both"/>
        <w:rPr>
          <w:rFonts w:ascii="Times New Roman" w:hAnsi="Times New Roman" w:cs="Times New Roman"/>
          <w:b/>
          <w:color w:val="000000"/>
          <w:sz w:val="24"/>
          <w:szCs w:val="24"/>
          <w:u w:val="single"/>
        </w:rPr>
      </w:pPr>
    </w:p>
    <w:p w:rsidR="00CF0AD4" w:rsidRPr="0027045F"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r w:rsidRPr="0027045F">
        <w:rPr>
          <w:rFonts w:ascii="Times New Roman" w:hAnsi="Times New Roman" w:cs="Times New Roman"/>
          <w:color w:val="231F20"/>
          <w:sz w:val="24"/>
          <w:szCs w:val="24"/>
        </w:rPr>
        <w:t>Bangladesh’s GDP growth is now more than 7%. Increasing population, low labor cost, rapid urbanization, fast industrialization and infrastructure projects will continue to support the country’s growth which is expected to remain on a high level for the foreseeable future.</w:t>
      </w:r>
    </w:p>
    <w:p w:rsidR="00CF0AD4" w:rsidRPr="0027045F"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r w:rsidRPr="0027045F">
        <w:rPr>
          <w:rFonts w:ascii="Times New Roman" w:hAnsi="Times New Roman" w:cs="Times New Roman"/>
          <w:color w:val="231F20"/>
          <w:sz w:val="24"/>
          <w:szCs w:val="24"/>
        </w:rPr>
        <w:t>The country's strategic location on the Indian Ocean has led to increasing levels of infrastructure investment from China, India and Japan as they seek to gain market share and influence.</w:t>
      </w:r>
    </w:p>
    <w:p w:rsidR="00CF0AD4" w:rsidRPr="0027045F"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r w:rsidRPr="0027045F">
        <w:rPr>
          <w:rFonts w:ascii="Times New Roman" w:hAnsi="Times New Roman" w:cs="Times New Roman"/>
          <w:color w:val="231F20"/>
          <w:sz w:val="24"/>
          <w:szCs w:val="24"/>
        </w:rPr>
        <w:t>The Bangladesh cement market grew more than 10% on average for the last 5 years and it is expected that high growth rates will continue on the backdrop of the positive GDP development as well as of the significant infrastructure investments. However, this positive outlook is also leading to significant investments in the country’s cement production capacity expansion which may result in continued price pressure in the market.</w:t>
      </w:r>
    </w:p>
    <w:p w:rsidR="00CF0AD4" w:rsidRDefault="00CF0AD4" w:rsidP="00CF0AD4">
      <w:pPr>
        <w:autoSpaceDE w:val="0"/>
        <w:autoSpaceDN w:val="0"/>
        <w:adjustRightInd w:val="0"/>
        <w:spacing w:after="0" w:line="240" w:lineRule="auto"/>
        <w:jc w:val="both"/>
        <w:rPr>
          <w:rFonts w:ascii="Times New Roman" w:hAnsi="Times New Roman" w:cs="Times New Roman"/>
          <w:color w:val="7030A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Pr="0027045F"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center"/>
        <w:rPr>
          <w:rFonts w:ascii="Times New Roman" w:hAnsi="Times New Roman" w:cs="Times New Roman"/>
          <w:b/>
          <w:color w:val="7030A0"/>
          <w:sz w:val="24"/>
          <w:szCs w:val="24"/>
          <w:u w:val="single"/>
        </w:rPr>
      </w:pPr>
    </w:p>
    <w:p w:rsidR="00D05E71" w:rsidRDefault="00D05E71" w:rsidP="00CF0AD4">
      <w:pPr>
        <w:autoSpaceDE w:val="0"/>
        <w:autoSpaceDN w:val="0"/>
        <w:adjustRightInd w:val="0"/>
        <w:spacing w:after="0" w:line="240" w:lineRule="auto"/>
        <w:jc w:val="center"/>
        <w:rPr>
          <w:rFonts w:ascii="Times New Roman" w:hAnsi="Times New Roman" w:cs="Times New Roman"/>
          <w:b/>
          <w:color w:val="7030A0"/>
          <w:sz w:val="24"/>
          <w:szCs w:val="24"/>
          <w:u w:val="single"/>
        </w:rPr>
      </w:pPr>
    </w:p>
    <w:p w:rsidR="00CF0AD4" w:rsidRPr="00E540D9" w:rsidRDefault="00CF0AD4" w:rsidP="00CF0AD4">
      <w:pPr>
        <w:pStyle w:val="BodyText"/>
        <w:spacing w:after="0" w:line="360" w:lineRule="auto"/>
        <w:ind w:left="720"/>
        <w:jc w:val="center"/>
        <w:rPr>
          <w:b/>
          <w:color w:val="7030A0"/>
          <w:sz w:val="50"/>
          <w:szCs w:val="50"/>
          <w:u w:val="single"/>
        </w:rPr>
      </w:pPr>
      <w:r w:rsidRPr="00E540D9">
        <w:rPr>
          <w:b/>
          <w:color w:val="7030A0"/>
          <w:sz w:val="50"/>
          <w:szCs w:val="50"/>
          <w:u w:val="single"/>
        </w:rPr>
        <w:t>Chapter - 03: Activities of the Company</w:t>
      </w: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D640D7" w:rsidRDefault="00D640D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D640D7" w:rsidRDefault="00D640D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D640D7" w:rsidRDefault="00D640D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D640D7" w:rsidRDefault="00D640D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9936D6" w:rsidRDefault="009936D6"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Pr="00F17EDC" w:rsidRDefault="00CF0AD4" w:rsidP="00CF0AD4">
      <w:pPr>
        <w:autoSpaceDE w:val="0"/>
        <w:autoSpaceDN w:val="0"/>
        <w:adjustRightInd w:val="0"/>
        <w:spacing w:after="0" w:line="240" w:lineRule="auto"/>
        <w:jc w:val="both"/>
        <w:rPr>
          <w:rFonts w:ascii="Times New Roman" w:hAnsi="Times New Roman" w:cs="Times New Roman"/>
          <w:b/>
          <w:sz w:val="24"/>
          <w:szCs w:val="24"/>
          <w:u w:val="single"/>
        </w:rPr>
      </w:pPr>
    </w:p>
    <w:p w:rsidR="00CF0AD4" w:rsidRPr="00F17EDC" w:rsidRDefault="00CF0AD4" w:rsidP="00CF0AD4">
      <w:pPr>
        <w:autoSpaceDE w:val="0"/>
        <w:autoSpaceDN w:val="0"/>
        <w:adjustRightInd w:val="0"/>
        <w:spacing w:after="0" w:line="240" w:lineRule="auto"/>
        <w:jc w:val="both"/>
        <w:rPr>
          <w:rFonts w:ascii="Times New Roman" w:hAnsi="Times New Roman" w:cs="Times New Roman"/>
          <w:sz w:val="24"/>
          <w:szCs w:val="24"/>
        </w:rPr>
      </w:pPr>
      <w:r w:rsidRPr="00F17EDC">
        <w:rPr>
          <w:rFonts w:ascii="Times New Roman" w:hAnsi="Times New Roman" w:cs="Times New Roman"/>
          <w:sz w:val="24"/>
          <w:szCs w:val="24"/>
        </w:rPr>
        <w:lastRenderedPageBreak/>
        <w:t>Housing and infrastructure development are the two main driving forces behind demand in Bangladesh. There is a great need for a significant increase in development on infrastructure building including highways, roads, bridges, culverts, power stations and ports,</w:t>
      </w: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Pr="0027045F" w:rsidRDefault="00A24A35"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3.1 </w:t>
      </w:r>
      <w:r w:rsidR="00CF0AD4" w:rsidRPr="0027045F">
        <w:rPr>
          <w:rFonts w:ascii="Times New Roman" w:hAnsi="Times New Roman" w:cs="Times New Roman"/>
          <w:b/>
          <w:color w:val="7030A0"/>
          <w:sz w:val="24"/>
          <w:szCs w:val="24"/>
          <w:u w:val="single"/>
        </w:rPr>
        <w:t>Product and Services:</w:t>
      </w:r>
    </w:p>
    <w:p w:rsidR="00CF0AD4" w:rsidRPr="0027045F"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Pr="0027045F" w:rsidRDefault="00143454" w:rsidP="00CF0AD4">
      <w:pPr>
        <w:pStyle w:val="ListParagraph"/>
        <w:numPr>
          <w:ilvl w:val="0"/>
          <w:numId w:val="8"/>
        </w:numPr>
        <w:autoSpaceDE w:val="0"/>
        <w:autoSpaceDN w:val="0"/>
        <w:adjustRightInd w:val="0"/>
        <w:spacing w:after="0" w:line="240" w:lineRule="auto"/>
        <w:jc w:val="both"/>
        <w:rPr>
          <w:rFonts w:ascii="Times New Roman" w:hAnsi="Times New Roman" w:cs="Times New Roman"/>
          <w:color w:val="231F20"/>
          <w:sz w:val="24"/>
          <w:szCs w:val="24"/>
        </w:rPr>
      </w:pPr>
      <w:r>
        <w:rPr>
          <w:rFonts w:ascii="Times New Roman" w:hAnsi="Times New Roman" w:cs="Times New Roman"/>
          <w:b/>
          <w:noProof/>
          <w:color w:val="231F20"/>
          <w:sz w:val="24"/>
          <w:szCs w:val="24"/>
        </w:rPr>
        <w:drawing>
          <wp:anchor distT="0" distB="0" distL="114300" distR="114300" simplePos="0" relativeHeight="251665408" behindDoc="0" locked="0" layoutInCell="1" allowOverlap="1">
            <wp:simplePos x="0" y="0"/>
            <wp:positionH relativeFrom="column">
              <wp:posOffset>2096770</wp:posOffset>
            </wp:positionH>
            <wp:positionV relativeFrom="paragraph">
              <wp:posOffset>862965</wp:posOffset>
            </wp:positionV>
            <wp:extent cx="1714500" cy="2172970"/>
            <wp:effectExtent l="19050" t="0" r="0" b="0"/>
            <wp:wrapNone/>
            <wp:docPr id="7" name="Picture 3" descr="C:\Users\gggg\Desktop\supercrete_bag_with_l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ggg\Desktop\supercrete_bag_with_lh-01.jpg"/>
                    <pic:cNvPicPr>
                      <a:picLocks noChangeAspect="1" noChangeArrowheads="1"/>
                    </pic:cNvPicPr>
                  </pic:nvPicPr>
                  <pic:blipFill>
                    <a:blip r:embed="rId11" cstate="print"/>
                    <a:srcRect/>
                    <a:stretch>
                      <a:fillRect/>
                    </a:stretch>
                  </pic:blipFill>
                  <pic:spPr bwMode="auto">
                    <a:xfrm>
                      <a:off x="0" y="0"/>
                      <a:ext cx="1714500" cy="2172970"/>
                    </a:xfrm>
                    <a:prstGeom prst="rect">
                      <a:avLst/>
                    </a:prstGeom>
                    <a:noFill/>
                    <a:ln w="9525">
                      <a:noFill/>
                      <a:miter lim="800000"/>
                      <a:headEnd/>
                      <a:tailEnd/>
                    </a:ln>
                  </pic:spPr>
                </pic:pic>
              </a:graphicData>
            </a:graphic>
          </wp:anchor>
        </w:drawing>
      </w:r>
      <w:r w:rsidR="00CF0AD4" w:rsidRPr="0027045F">
        <w:rPr>
          <w:rFonts w:ascii="Times New Roman" w:hAnsi="Times New Roman" w:cs="Times New Roman"/>
          <w:b/>
          <w:color w:val="231F20"/>
          <w:sz w:val="24"/>
          <w:szCs w:val="24"/>
        </w:rPr>
        <w:t>Supercrete:</w:t>
      </w:r>
      <w:r w:rsidR="00CF0AD4" w:rsidRPr="0027045F">
        <w:rPr>
          <w:rFonts w:ascii="Times New Roman" w:hAnsi="Times New Roman" w:cs="Times New Roman"/>
          <w:color w:val="231F20"/>
          <w:sz w:val="24"/>
          <w:szCs w:val="24"/>
        </w:rPr>
        <w:t xml:space="preserve"> </w:t>
      </w:r>
      <w:r w:rsidR="00136612">
        <w:rPr>
          <w:rFonts w:ascii="Times New Roman" w:hAnsi="Times New Roman" w:cs="Times New Roman"/>
          <w:color w:val="231F20"/>
          <w:sz w:val="24"/>
          <w:szCs w:val="24"/>
        </w:rPr>
        <w:t>Quality concrete is critical for dura</w:t>
      </w:r>
      <w:r w:rsidR="002142DD">
        <w:rPr>
          <w:rFonts w:ascii="Times New Roman" w:hAnsi="Times New Roman" w:cs="Times New Roman"/>
          <w:color w:val="231F20"/>
          <w:sz w:val="24"/>
          <w:szCs w:val="24"/>
        </w:rPr>
        <w:t>bility of structures. Consistent high quality cement like “Supercrete” is a must to achieve excellence in concrete. Supercrete ensures the strength early and makes the construction cost effective. Supercrete has become symbol of strength, quality and reliability to the customers.</w:t>
      </w: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2142DD" w:rsidRDefault="002142DD"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2142DD" w:rsidRDefault="002142DD" w:rsidP="00143454">
      <w:pPr>
        <w:autoSpaceDE w:val="0"/>
        <w:autoSpaceDN w:val="0"/>
        <w:adjustRightInd w:val="0"/>
        <w:spacing w:after="0" w:line="240" w:lineRule="auto"/>
        <w:jc w:val="both"/>
        <w:rPr>
          <w:rFonts w:ascii="Times New Roman" w:hAnsi="Times New Roman" w:cs="Times New Roman"/>
          <w:b/>
          <w:color w:val="231F20"/>
          <w:sz w:val="24"/>
          <w:szCs w:val="24"/>
        </w:rPr>
      </w:pPr>
    </w:p>
    <w:p w:rsidR="00143454" w:rsidRPr="00143454" w:rsidRDefault="00143454" w:rsidP="00143454">
      <w:pPr>
        <w:autoSpaceDE w:val="0"/>
        <w:autoSpaceDN w:val="0"/>
        <w:adjustRightInd w:val="0"/>
        <w:spacing w:after="0" w:line="240" w:lineRule="auto"/>
        <w:jc w:val="both"/>
        <w:rPr>
          <w:rFonts w:ascii="Times New Roman" w:hAnsi="Times New Roman" w:cs="Times New Roman"/>
          <w:b/>
          <w:color w:val="231F20"/>
          <w:sz w:val="24"/>
          <w:szCs w:val="24"/>
        </w:rPr>
      </w:pPr>
    </w:p>
    <w:p w:rsidR="002142DD" w:rsidRDefault="002142DD"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Pr="0027045F"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CF0AD4" w:rsidRPr="0027045F" w:rsidRDefault="005B6602"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r>
        <w:rPr>
          <w:rFonts w:ascii="Times New Roman" w:hAnsi="Times New Roman" w:cs="Times New Roman"/>
          <w:b/>
          <w:color w:val="231F20"/>
          <w:sz w:val="24"/>
          <w:szCs w:val="24"/>
        </w:rPr>
        <w:t>Integrity</w:t>
      </w:r>
      <w:r w:rsidR="00CF0AD4" w:rsidRPr="0027045F">
        <w:rPr>
          <w:rFonts w:ascii="Times New Roman" w:hAnsi="Times New Roman" w:cs="Times New Roman"/>
          <w:b/>
          <w:color w:val="231F20"/>
          <w:sz w:val="24"/>
          <w:szCs w:val="24"/>
        </w:rPr>
        <w:t xml:space="preserve"> of Supercrete Cement:</w:t>
      </w:r>
    </w:p>
    <w:p w:rsidR="00CF0AD4" w:rsidRPr="0027045F" w:rsidRDefault="00CF0AD4" w:rsidP="00CF0AD4">
      <w:pPr>
        <w:pStyle w:val="ListParagraph"/>
        <w:autoSpaceDE w:val="0"/>
        <w:autoSpaceDN w:val="0"/>
        <w:adjustRightInd w:val="0"/>
        <w:spacing w:after="0" w:line="240" w:lineRule="auto"/>
        <w:ind w:left="1440"/>
        <w:jc w:val="both"/>
        <w:rPr>
          <w:rFonts w:ascii="Times New Roman" w:hAnsi="Times New Roman" w:cs="Times New Roman"/>
          <w:b/>
          <w:color w:val="231F20"/>
          <w:sz w:val="24"/>
          <w:szCs w:val="24"/>
        </w:rPr>
      </w:pPr>
    </w:p>
    <w:p w:rsidR="005B6602" w:rsidRDefault="002142DD" w:rsidP="005B6602">
      <w:pPr>
        <w:pStyle w:val="ListParagraph"/>
        <w:numPr>
          <w:ilvl w:val="0"/>
          <w:numId w:val="27"/>
        </w:numPr>
        <w:autoSpaceDE w:val="0"/>
        <w:autoSpaceDN w:val="0"/>
        <w:adjustRightInd w:val="0"/>
        <w:spacing w:after="0" w:line="240" w:lineRule="auto"/>
        <w:jc w:val="both"/>
        <w:rPr>
          <w:rFonts w:ascii="Times New Roman" w:hAnsi="Times New Roman" w:cs="Times New Roman"/>
          <w:color w:val="231F20"/>
          <w:sz w:val="24"/>
          <w:szCs w:val="24"/>
        </w:rPr>
      </w:pPr>
      <w:r>
        <w:rPr>
          <w:rFonts w:ascii="Times New Roman" w:hAnsi="Times New Roman" w:cs="Times New Roman"/>
          <w:color w:val="231F20"/>
          <w:sz w:val="24"/>
          <w:szCs w:val="24"/>
        </w:rPr>
        <w:t>Its own clinker production facility &amp; modern quality control system ensures consistent quality of cement.</w:t>
      </w:r>
    </w:p>
    <w:p w:rsidR="00CF0AD4" w:rsidRPr="005B6602" w:rsidRDefault="002142DD" w:rsidP="005B6602">
      <w:pPr>
        <w:pStyle w:val="ListParagraph"/>
        <w:numPr>
          <w:ilvl w:val="0"/>
          <w:numId w:val="27"/>
        </w:numPr>
        <w:autoSpaceDE w:val="0"/>
        <w:autoSpaceDN w:val="0"/>
        <w:adjustRightInd w:val="0"/>
        <w:spacing w:after="0" w:line="240" w:lineRule="auto"/>
        <w:jc w:val="both"/>
        <w:rPr>
          <w:rFonts w:ascii="Times New Roman" w:hAnsi="Times New Roman" w:cs="Times New Roman"/>
          <w:color w:val="231F20"/>
          <w:sz w:val="24"/>
          <w:szCs w:val="24"/>
        </w:rPr>
      </w:pPr>
      <w:r w:rsidRPr="005B6602">
        <w:rPr>
          <w:rFonts w:ascii="Times New Roman" w:hAnsi="Times New Roman" w:cs="Times New Roman"/>
          <w:color w:val="231F20"/>
          <w:sz w:val="24"/>
          <w:szCs w:val="24"/>
        </w:rPr>
        <w:t>The use of limestone provides the distribution of a uniform</w:t>
      </w:r>
      <w:r w:rsidR="005B6602" w:rsidRPr="005B6602">
        <w:rPr>
          <w:rFonts w:ascii="Times New Roman" w:hAnsi="Times New Roman" w:cs="Times New Roman"/>
          <w:color w:val="231F20"/>
          <w:sz w:val="24"/>
          <w:szCs w:val="24"/>
        </w:rPr>
        <w:t xml:space="preserve"> particle size resulting in maximum bonding strength.</w:t>
      </w:r>
    </w:p>
    <w:p w:rsidR="00CF0AD4" w:rsidRPr="0027045F"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143454" w:rsidP="00CF0AD4">
      <w:pPr>
        <w:pStyle w:val="ListParagraph"/>
        <w:numPr>
          <w:ilvl w:val="0"/>
          <w:numId w:val="8"/>
        </w:numPr>
        <w:autoSpaceDE w:val="0"/>
        <w:autoSpaceDN w:val="0"/>
        <w:adjustRightInd w:val="0"/>
        <w:spacing w:after="0" w:line="240" w:lineRule="auto"/>
        <w:jc w:val="both"/>
        <w:rPr>
          <w:rFonts w:ascii="Times New Roman" w:hAnsi="Times New Roman" w:cs="Times New Roman"/>
          <w:color w:val="231F20"/>
          <w:sz w:val="24"/>
          <w:szCs w:val="24"/>
        </w:rPr>
      </w:pPr>
      <w:r>
        <w:rPr>
          <w:rFonts w:ascii="Times New Roman" w:hAnsi="Times New Roman" w:cs="Times New Roman"/>
          <w:b/>
          <w:noProof/>
          <w:color w:val="231F20"/>
          <w:sz w:val="24"/>
          <w:szCs w:val="24"/>
        </w:rPr>
        <w:drawing>
          <wp:anchor distT="0" distB="0" distL="114300" distR="114300" simplePos="0" relativeHeight="251666432" behindDoc="0" locked="0" layoutInCell="1" allowOverlap="1">
            <wp:simplePos x="0" y="0"/>
            <wp:positionH relativeFrom="column">
              <wp:posOffset>2101932</wp:posOffset>
            </wp:positionH>
            <wp:positionV relativeFrom="paragraph">
              <wp:posOffset>1033492</wp:posOffset>
            </wp:positionV>
            <wp:extent cx="2291938" cy="2363189"/>
            <wp:effectExtent l="0" t="0" r="0" b="0"/>
            <wp:wrapNone/>
            <wp:docPr id="3" name="Picture 4" descr="C:\Users\gggg\Desktop\holcim_ss_3d_pack-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ggg\Desktop\holcim_ss_3d_pack-01.png"/>
                    <pic:cNvPicPr>
                      <a:picLocks noChangeAspect="1" noChangeArrowheads="1"/>
                    </pic:cNvPicPr>
                  </pic:nvPicPr>
                  <pic:blipFill>
                    <a:blip r:embed="rId12" cstate="print"/>
                    <a:srcRect/>
                    <a:stretch>
                      <a:fillRect/>
                    </a:stretch>
                  </pic:blipFill>
                  <pic:spPr bwMode="auto">
                    <a:xfrm>
                      <a:off x="0" y="0"/>
                      <a:ext cx="2291938" cy="2363189"/>
                    </a:xfrm>
                    <a:prstGeom prst="rect">
                      <a:avLst/>
                    </a:prstGeom>
                    <a:noFill/>
                    <a:ln w="9525">
                      <a:noFill/>
                      <a:miter lim="800000"/>
                      <a:headEnd/>
                      <a:tailEnd/>
                    </a:ln>
                  </pic:spPr>
                </pic:pic>
              </a:graphicData>
            </a:graphic>
          </wp:anchor>
        </w:drawing>
      </w:r>
      <w:r w:rsidR="00CF0AD4" w:rsidRPr="0027045F">
        <w:rPr>
          <w:rFonts w:ascii="Times New Roman" w:hAnsi="Times New Roman" w:cs="Times New Roman"/>
          <w:b/>
          <w:color w:val="231F20"/>
          <w:sz w:val="24"/>
          <w:szCs w:val="24"/>
        </w:rPr>
        <w:t>Holcim Strong Structure:</w:t>
      </w:r>
      <w:r>
        <w:rPr>
          <w:rFonts w:ascii="Times New Roman" w:hAnsi="Times New Roman" w:cs="Times New Roman"/>
          <w:color w:val="231F20"/>
          <w:sz w:val="24"/>
          <w:szCs w:val="24"/>
        </w:rPr>
        <w:t xml:space="preserve"> Holcim supplies a wide range of value-added products, innovative services and comprehensive building solutions to the largest and most complex projects from R &amp; D’s industrial benchmark and independent home builder. With commitment to run sustainable solution for improved building and infrastructure and to contribute to high quality life. Its </w:t>
      </w:r>
      <w:r w:rsidR="00CF0AD4" w:rsidRPr="0027045F">
        <w:rPr>
          <w:rFonts w:ascii="Times New Roman" w:hAnsi="Times New Roman" w:cs="Times New Roman"/>
          <w:color w:val="231F20"/>
          <w:sz w:val="24"/>
          <w:szCs w:val="24"/>
        </w:rPr>
        <w:t xml:space="preserve">complies with CEM II/B-M (S-V-L), 42.5N standard. </w:t>
      </w: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Pr="005839D6" w:rsidRDefault="00A24A35" w:rsidP="00CF0AD4">
      <w:pPr>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3.2 </w:t>
      </w:r>
      <w:r w:rsidR="00CF0AD4" w:rsidRPr="005839D6">
        <w:rPr>
          <w:rFonts w:ascii="Times New Roman" w:hAnsi="Times New Roman" w:cs="Times New Roman"/>
          <w:b/>
          <w:color w:val="7030A0"/>
          <w:sz w:val="24"/>
          <w:szCs w:val="24"/>
          <w:u w:val="single"/>
        </w:rPr>
        <w:t>Bulk Carrier Services:</w:t>
      </w:r>
    </w:p>
    <w:p w:rsidR="00CF0AD4" w:rsidRDefault="00CF0AD4" w:rsidP="00CF0AD4">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0224" behindDoc="0" locked="0" layoutInCell="1" allowOverlap="1">
            <wp:simplePos x="0" y="0"/>
            <wp:positionH relativeFrom="column">
              <wp:posOffset>1238250</wp:posOffset>
            </wp:positionH>
            <wp:positionV relativeFrom="paragraph">
              <wp:posOffset>1071880</wp:posOffset>
            </wp:positionV>
            <wp:extent cx="3495675" cy="2362200"/>
            <wp:effectExtent l="19050" t="0" r="9525" b="0"/>
            <wp:wrapNone/>
            <wp:docPr id="10" name="Picture 3" descr="C:\Users\gggg\Desktop\2015-05-04T202713Z_1006950001_LYNXMPEB430SA_RTROPTP_2_CBUSINESS-US-LAFARGE-M-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ggg\Desktop\2015-05-04T202713Z_1006950001_LYNXMPEB430SA_RTROPTP_2_CBUSINESS-US-LAFARGE-M-A-H.jpg"/>
                    <pic:cNvPicPr>
                      <a:picLocks noChangeAspect="1" noChangeArrowheads="1"/>
                    </pic:cNvPicPr>
                  </pic:nvPicPr>
                  <pic:blipFill>
                    <a:blip r:embed="rId13"/>
                    <a:srcRect/>
                    <a:stretch>
                      <a:fillRect/>
                    </a:stretch>
                  </pic:blipFill>
                  <pic:spPr bwMode="auto">
                    <a:xfrm>
                      <a:off x="0" y="0"/>
                      <a:ext cx="3495675" cy="2362200"/>
                    </a:xfrm>
                    <a:prstGeom prst="rect">
                      <a:avLst/>
                    </a:prstGeom>
                    <a:noFill/>
                    <a:ln w="9525">
                      <a:noFill/>
                      <a:miter lim="800000"/>
                      <a:headEnd/>
                      <a:tailEnd/>
                    </a:ln>
                  </pic:spPr>
                </pic:pic>
              </a:graphicData>
            </a:graphic>
          </wp:anchor>
        </w:drawing>
      </w:r>
      <w:r w:rsidRPr="00184732">
        <w:rPr>
          <w:rFonts w:ascii="Times New Roman" w:hAnsi="Times New Roman" w:cs="Times New Roman"/>
          <w:sz w:val="24"/>
          <w:szCs w:val="24"/>
        </w:rPr>
        <w:t>Your Company expanded its distribution and retail network through adding more distributors and retailers all over the country. This year, your Company expanded its distribution facility through addition of bulk cement carrier. As part of capability enhancement, Sales Force Effectiveness (SFE) project was launched to enhance agility, value development and more customer satisfaction.</w:t>
      </w: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b/>
          <w:color w:val="7030A0"/>
          <w:sz w:val="24"/>
          <w:szCs w:val="24"/>
          <w:u w:val="single"/>
          <w:shd w:val="clear" w:color="auto" w:fill="FFFFFF"/>
        </w:rPr>
      </w:pPr>
    </w:p>
    <w:p w:rsidR="00CF0AD4" w:rsidRPr="006E64BF" w:rsidRDefault="00A24A35" w:rsidP="00CF0AD4">
      <w:pPr>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shd w:val="clear" w:color="auto" w:fill="FFFFFF"/>
        </w:rPr>
        <w:t xml:space="preserve">3.3 </w:t>
      </w:r>
      <w:r w:rsidR="00CF0AD4" w:rsidRPr="006E64BF">
        <w:rPr>
          <w:rFonts w:ascii="Times New Roman" w:hAnsi="Times New Roman" w:cs="Times New Roman"/>
          <w:b/>
          <w:color w:val="7030A0"/>
          <w:sz w:val="24"/>
          <w:szCs w:val="24"/>
          <w:u w:val="single"/>
          <w:shd w:val="clear" w:color="auto" w:fill="FFFFFF"/>
        </w:rPr>
        <w:t>Clinker:</w:t>
      </w:r>
    </w:p>
    <w:p w:rsidR="00CF0AD4" w:rsidRPr="00184732" w:rsidRDefault="00CF0AD4" w:rsidP="00CF0AD4">
      <w:pPr>
        <w:jc w:val="both"/>
        <w:rPr>
          <w:rFonts w:ascii="Times New Roman" w:hAnsi="Times New Roman" w:cs="Times New Roman"/>
          <w:sz w:val="24"/>
          <w:szCs w:val="24"/>
        </w:rPr>
      </w:pPr>
      <w:r>
        <w:rPr>
          <w:rFonts w:ascii="Times New Roman" w:hAnsi="Times New Roman" w:cs="Times New Roman"/>
          <w:noProof/>
          <w:color w:val="5A5A5A"/>
          <w:sz w:val="24"/>
          <w:szCs w:val="24"/>
        </w:rPr>
        <w:drawing>
          <wp:anchor distT="0" distB="0" distL="114300" distR="114300" simplePos="0" relativeHeight="251701248" behindDoc="0" locked="0" layoutInCell="1" allowOverlap="1">
            <wp:simplePos x="0" y="0"/>
            <wp:positionH relativeFrom="column">
              <wp:posOffset>1343025</wp:posOffset>
            </wp:positionH>
            <wp:positionV relativeFrom="paragraph">
              <wp:posOffset>1061720</wp:posOffset>
            </wp:positionV>
            <wp:extent cx="3438525" cy="2114550"/>
            <wp:effectExtent l="19050" t="0" r="9525" b="0"/>
            <wp:wrapNone/>
            <wp:docPr id="11" name="Picture 4" descr="C:\Users\gggg\Desktop\50-650-clinquer-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ggg\Desktop\50-650-clinquer-750.jpg"/>
                    <pic:cNvPicPr>
                      <a:picLocks noChangeAspect="1" noChangeArrowheads="1"/>
                    </pic:cNvPicPr>
                  </pic:nvPicPr>
                  <pic:blipFill>
                    <a:blip r:embed="rId14"/>
                    <a:srcRect/>
                    <a:stretch>
                      <a:fillRect/>
                    </a:stretch>
                  </pic:blipFill>
                  <pic:spPr bwMode="auto">
                    <a:xfrm>
                      <a:off x="0" y="0"/>
                      <a:ext cx="3438525" cy="2114550"/>
                    </a:xfrm>
                    <a:prstGeom prst="rect">
                      <a:avLst/>
                    </a:prstGeom>
                    <a:noFill/>
                    <a:ln w="9525">
                      <a:noFill/>
                      <a:miter lim="800000"/>
                      <a:headEnd/>
                      <a:tailEnd/>
                    </a:ln>
                  </pic:spPr>
                </pic:pic>
              </a:graphicData>
            </a:graphic>
          </wp:anchor>
        </w:drawing>
      </w:r>
      <w:r w:rsidR="003C7031">
        <w:rPr>
          <w:rFonts w:ascii="Times New Roman" w:hAnsi="Times New Roman" w:cs="Times New Roman"/>
          <w:color w:val="5A5A5A"/>
          <w:sz w:val="24"/>
          <w:szCs w:val="24"/>
          <w:shd w:val="clear" w:color="auto" w:fill="FFFFFF"/>
        </w:rPr>
        <w:t xml:space="preserve">LafargeHolcim Bangladesh Ltd. (LHBL) earns </w:t>
      </w:r>
      <w:r w:rsidRPr="00184732">
        <w:rPr>
          <w:rFonts w:ascii="Times New Roman" w:hAnsi="Times New Roman" w:cs="Times New Roman"/>
          <w:color w:val="5A5A5A"/>
          <w:sz w:val="24"/>
          <w:szCs w:val="24"/>
          <w:shd w:val="clear" w:color="auto" w:fill="FFFFFF"/>
        </w:rPr>
        <w:t xml:space="preserve"> </w:t>
      </w:r>
      <w:r w:rsidR="003C7031">
        <w:rPr>
          <w:rFonts w:ascii="Times New Roman" w:hAnsi="Times New Roman" w:cs="Times New Roman"/>
          <w:color w:val="5A5A5A"/>
          <w:sz w:val="24"/>
          <w:szCs w:val="24"/>
          <w:shd w:val="clear" w:color="auto" w:fill="FFFFFF"/>
        </w:rPr>
        <w:t xml:space="preserve"> million US dollars from </w:t>
      </w:r>
      <w:r w:rsidR="00632947">
        <w:rPr>
          <w:rFonts w:ascii="Times New Roman" w:hAnsi="Times New Roman" w:cs="Times New Roman"/>
          <w:color w:val="5A5A5A"/>
          <w:sz w:val="24"/>
          <w:szCs w:val="24"/>
          <w:shd w:val="clear" w:color="auto" w:fill="FFFFFF"/>
        </w:rPr>
        <w:t>clinker</w:t>
      </w:r>
      <w:r w:rsidR="003C7031">
        <w:rPr>
          <w:rFonts w:ascii="Times New Roman" w:hAnsi="Times New Roman" w:cs="Times New Roman"/>
          <w:color w:val="5A5A5A"/>
          <w:sz w:val="24"/>
          <w:szCs w:val="24"/>
          <w:shd w:val="clear" w:color="auto" w:fill="FFFFFF"/>
        </w:rPr>
        <w:t xml:space="preserve"> sales to other cement companies in the country.</w:t>
      </w:r>
      <w:r w:rsidR="00632947">
        <w:rPr>
          <w:rFonts w:ascii="Times New Roman" w:hAnsi="Times New Roman" w:cs="Times New Roman"/>
          <w:color w:val="5A5A5A"/>
          <w:sz w:val="24"/>
          <w:szCs w:val="24"/>
          <w:shd w:val="clear" w:color="auto" w:fill="FFFFFF"/>
        </w:rPr>
        <w:t xml:space="preserve"> </w:t>
      </w:r>
      <w:r w:rsidRPr="00184732">
        <w:rPr>
          <w:rFonts w:ascii="Times New Roman" w:hAnsi="Times New Roman" w:cs="Times New Roman"/>
          <w:color w:val="5A5A5A"/>
          <w:sz w:val="24"/>
          <w:szCs w:val="24"/>
          <w:shd w:val="clear" w:color="auto" w:fill="FFFFFF"/>
        </w:rPr>
        <w:t xml:space="preserve">The Bangladesh-based </w:t>
      </w:r>
      <w:r w:rsidR="00632947">
        <w:rPr>
          <w:rFonts w:ascii="Times New Roman" w:hAnsi="Times New Roman" w:cs="Times New Roman"/>
          <w:color w:val="5A5A5A"/>
          <w:sz w:val="24"/>
          <w:szCs w:val="24"/>
          <w:shd w:val="clear" w:color="auto" w:fill="FFFFFF"/>
        </w:rPr>
        <w:t>auxiliary</w:t>
      </w:r>
      <w:r w:rsidRPr="00184732">
        <w:rPr>
          <w:rFonts w:ascii="Times New Roman" w:hAnsi="Times New Roman" w:cs="Times New Roman"/>
          <w:color w:val="5A5A5A"/>
          <w:sz w:val="24"/>
          <w:szCs w:val="24"/>
          <w:shd w:val="clear" w:color="auto" w:fill="FFFFFF"/>
        </w:rPr>
        <w:t xml:space="preserve"> of Lafarge</w:t>
      </w:r>
      <w:r w:rsidR="00632947">
        <w:rPr>
          <w:rFonts w:ascii="Times New Roman" w:hAnsi="Times New Roman" w:cs="Times New Roman"/>
          <w:color w:val="5A5A5A"/>
          <w:sz w:val="24"/>
          <w:szCs w:val="24"/>
          <w:shd w:val="clear" w:color="auto" w:fill="FFFFFF"/>
        </w:rPr>
        <w:t xml:space="preserve"> imports limestone from a mine</w:t>
      </w:r>
      <w:r w:rsidRPr="00184732">
        <w:rPr>
          <w:rFonts w:ascii="Times New Roman" w:hAnsi="Times New Roman" w:cs="Times New Roman"/>
          <w:color w:val="5A5A5A"/>
          <w:sz w:val="24"/>
          <w:szCs w:val="24"/>
          <w:shd w:val="clear" w:color="auto" w:fill="FFFFFF"/>
        </w:rPr>
        <w:t xml:space="preserve"> in Meghalaya, India via a 17km belt conveyor to its cement plant at Chhatak, Bangladesh. </w:t>
      </w:r>
      <w:r w:rsidR="003C7031">
        <w:rPr>
          <w:rFonts w:ascii="Times New Roman" w:hAnsi="Times New Roman" w:cs="Times New Roman"/>
          <w:color w:val="5A5A5A"/>
          <w:sz w:val="24"/>
          <w:szCs w:val="24"/>
          <w:shd w:val="clear" w:color="auto" w:fill="FFFFFF"/>
        </w:rPr>
        <w:t xml:space="preserve">According to the Financial Express, setup is the only border industry initiative between india &amp; Bangladesh </w:t>
      </w: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9936D6" w:rsidRDefault="009936D6" w:rsidP="00CF0AD4">
      <w:pPr>
        <w:autoSpaceDE w:val="0"/>
        <w:autoSpaceDN w:val="0"/>
        <w:adjustRightInd w:val="0"/>
        <w:spacing w:after="0" w:line="240" w:lineRule="auto"/>
        <w:jc w:val="both"/>
        <w:rPr>
          <w:rFonts w:ascii="Times New Roman" w:hAnsi="Times New Roman" w:cs="Times New Roman"/>
          <w:color w:val="231F20"/>
          <w:sz w:val="24"/>
          <w:szCs w:val="24"/>
        </w:rPr>
      </w:pPr>
    </w:p>
    <w:p w:rsidR="009936D6" w:rsidRPr="00702946" w:rsidRDefault="009936D6"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CF0AD4" w:rsidP="00CF0AD4">
      <w:pPr>
        <w:pStyle w:val="ListParagraph"/>
        <w:autoSpaceDE w:val="0"/>
        <w:autoSpaceDN w:val="0"/>
        <w:adjustRightInd w:val="0"/>
        <w:spacing w:after="0" w:line="240" w:lineRule="auto"/>
        <w:ind w:left="1440"/>
        <w:jc w:val="both"/>
        <w:rPr>
          <w:rFonts w:ascii="Times New Roman" w:hAnsi="Times New Roman" w:cs="Times New Roman"/>
          <w:color w:val="231F20"/>
          <w:sz w:val="24"/>
          <w:szCs w:val="24"/>
        </w:rPr>
      </w:pPr>
    </w:p>
    <w:p w:rsidR="00632947" w:rsidRDefault="00632947" w:rsidP="00CF0AD4">
      <w:pPr>
        <w:pStyle w:val="ListParagraph"/>
        <w:autoSpaceDE w:val="0"/>
        <w:autoSpaceDN w:val="0"/>
        <w:adjustRightInd w:val="0"/>
        <w:spacing w:after="0" w:line="240" w:lineRule="auto"/>
        <w:ind w:left="1440"/>
        <w:jc w:val="both"/>
        <w:rPr>
          <w:rFonts w:ascii="Times New Roman" w:hAnsi="Times New Roman" w:cs="Times New Roman"/>
          <w:color w:val="231F20"/>
          <w:sz w:val="24"/>
          <w:szCs w:val="24"/>
        </w:rPr>
      </w:pPr>
    </w:p>
    <w:p w:rsidR="00632947" w:rsidRPr="0027045F" w:rsidRDefault="00632947" w:rsidP="00CF0AD4">
      <w:pPr>
        <w:pStyle w:val="ListParagraph"/>
        <w:autoSpaceDE w:val="0"/>
        <w:autoSpaceDN w:val="0"/>
        <w:adjustRightInd w:val="0"/>
        <w:spacing w:after="0" w:line="240" w:lineRule="auto"/>
        <w:ind w:left="1440"/>
        <w:jc w:val="both"/>
        <w:rPr>
          <w:rFonts w:ascii="Times New Roman" w:hAnsi="Times New Roman" w:cs="Times New Roman"/>
          <w:color w:val="231F20"/>
          <w:sz w:val="24"/>
          <w:szCs w:val="24"/>
        </w:rPr>
      </w:pPr>
    </w:p>
    <w:p w:rsidR="00CF0AD4" w:rsidRDefault="00A24A35" w:rsidP="00CF0AD4">
      <w:pPr>
        <w:autoSpaceDE w:val="0"/>
        <w:autoSpaceDN w:val="0"/>
        <w:adjustRightInd w:val="0"/>
        <w:spacing w:after="0" w:line="240" w:lineRule="auto"/>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3.4 </w:t>
      </w:r>
      <w:r w:rsidR="00CF0AD4" w:rsidRPr="00F7564B">
        <w:rPr>
          <w:rFonts w:ascii="Times New Roman" w:hAnsi="Times New Roman" w:cs="Times New Roman"/>
          <w:b/>
          <w:color w:val="7030A0"/>
          <w:sz w:val="24"/>
          <w:szCs w:val="24"/>
          <w:u w:val="single"/>
        </w:rPr>
        <w:t xml:space="preserve">Health &amp; Safety: </w:t>
      </w:r>
    </w:p>
    <w:p w:rsidR="00CF0AD4" w:rsidRPr="00F7564B" w:rsidRDefault="00CF0AD4" w:rsidP="00CF0AD4">
      <w:pPr>
        <w:autoSpaceDE w:val="0"/>
        <w:autoSpaceDN w:val="0"/>
        <w:adjustRightInd w:val="0"/>
        <w:spacing w:after="0" w:line="240" w:lineRule="auto"/>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rPr>
          <w:rFonts w:ascii="Times New Roman" w:hAnsi="Times New Roman" w:cs="Times New Roman"/>
          <w:color w:val="231F20"/>
          <w:sz w:val="24"/>
          <w:szCs w:val="24"/>
        </w:rPr>
      </w:pPr>
      <w:r w:rsidRPr="008D40B1">
        <w:rPr>
          <w:rFonts w:ascii="Times New Roman" w:hAnsi="Times New Roman" w:cs="Times New Roman"/>
          <w:color w:val="231F20"/>
          <w:sz w:val="24"/>
          <w:szCs w:val="24"/>
        </w:rPr>
        <w:t>Health and Safety is a core value of your Company. Your Company is taking the necessary measures to ensure</w:t>
      </w:r>
      <w:r>
        <w:rPr>
          <w:rFonts w:ascii="Times New Roman" w:hAnsi="Times New Roman" w:cs="Times New Roman"/>
          <w:color w:val="231F20"/>
          <w:sz w:val="24"/>
          <w:szCs w:val="24"/>
        </w:rPr>
        <w:t xml:space="preserve"> </w:t>
      </w:r>
      <w:r w:rsidRPr="008D40B1">
        <w:rPr>
          <w:rFonts w:ascii="Times New Roman" w:hAnsi="Times New Roman" w:cs="Times New Roman"/>
          <w:color w:val="231F20"/>
          <w:sz w:val="24"/>
          <w:szCs w:val="24"/>
        </w:rPr>
        <w:t>that its employees and the employees of the third party contractors work safely on the Company’s sites as well</w:t>
      </w:r>
      <w:r>
        <w:rPr>
          <w:rFonts w:ascii="Times New Roman" w:hAnsi="Times New Roman" w:cs="Times New Roman"/>
          <w:color w:val="231F20"/>
          <w:sz w:val="24"/>
          <w:szCs w:val="24"/>
        </w:rPr>
        <w:t xml:space="preserve"> </w:t>
      </w:r>
      <w:r w:rsidRPr="008D40B1">
        <w:rPr>
          <w:rFonts w:ascii="Times New Roman" w:hAnsi="Times New Roman" w:cs="Times New Roman"/>
          <w:color w:val="231F20"/>
          <w:sz w:val="24"/>
          <w:szCs w:val="24"/>
        </w:rPr>
        <w:t>as in the distribution of its products. This commitment is embedded in the personal objectives of every employee.</w:t>
      </w:r>
      <w:r>
        <w:rPr>
          <w:rFonts w:ascii="Times New Roman" w:hAnsi="Times New Roman" w:cs="Times New Roman"/>
          <w:color w:val="231F20"/>
          <w:sz w:val="24"/>
          <w:szCs w:val="24"/>
        </w:rPr>
        <w:t xml:space="preserve"> </w:t>
      </w:r>
      <w:r w:rsidRPr="008D40B1">
        <w:rPr>
          <w:rFonts w:ascii="Times New Roman" w:hAnsi="Times New Roman" w:cs="Times New Roman"/>
          <w:color w:val="231F20"/>
          <w:sz w:val="24"/>
          <w:szCs w:val="24"/>
        </w:rPr>
        <w:t>We had no Lost Time Injury in 2017 and managed to reduce the number of the injuries requiring medical</w:t>
      </w:r>
      <w:r>
        <w:rPr>
          <w:rFonts w:ascii="Times New Roman" w:hAnsi="Times New Roman" w:cs="Times New Roman"/>
          <w:color w:val="231F20"/>
          <w:sz w:val="24"/>
          <w:szCs w:val="24"/>
        </w:rPr>
        <w:t xml:space="preserve"> </w:t>
      </w:r>
      <w:r w:rsidRPr="008D40B1">
        <w:rPr>
          <w:rFonts w:ascii="Times New Roman" w:hAnsi="Times New Roman" w:cs="Times New Roman"/>
          <w:color w:val="231F20"/>
          <w:sz w:val="24"/>
          <w:szCs w:val="24"/>
        </w:rPr>
        <w:t>treatment by 50% from 2016 to 2017.</w:t>
      </w: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632947" w:rsidRDefault="0063294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632947" w:rsidRDefault="00632947"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D45454" w:rsidRDefault="00D4545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Pr="000A06BA" w:rsidRDefault="00A24A35" w:rsidP="00CF0AD4">
      <w:pPr>
        <w:autoSpaceDE w:val="0"/>
        <w:autoSpaceDN w:val="0"/>
        <w:adjustRightInd w:val="0"/>
        <w:spacing w:after="0" w:line="240" w:lineRule="auto"/>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3.5 </w:t>
      </w:r>
      <w:r w:rsidR="00CF0AD4" w:rsidRPr="000A06BA">
        <w:rPr>
          <w:rFonts w:ascii="Times New Roman" w:hAnsi="Times New Roman" w:cs="Times New Roman"/>
          <w:b/>
          <w:color w:val="7030A0"/>
          <w:sz w:val="24"/>
          <w:szCs w:val="24"/>
          <w:u w:val="single"/>
        </w:rPr>
        <w:t>Corporate Social Responsibility:</w:t>
      </w:r>
    </w:p>
    <w:p w:rsidR="00D45454" w:rsidRDefault="00D45454" w:rsidP="00CF0AD4">
      <w:pPr>
        <w:autoSpaceDE w:val="0"/>
        <w:autoSpaceDN w:val="0"/>
        <w:adjustRightInd w:val="0"/>
        <w:spacing w:after="0" w:line="240" w:lineRule="auto"/>
        <w:jc w:val="both"/>
        <w:rPr>
          <w:rFonts w:ascii="Times New Roman" w:hAnsi="Times New Roman" w:cs="Times New Roman"/>
          <w:color w:val="231F20"/>
          <w:sz w:val="24"/>
          <w:szCs w:val="24"/>
        </w:rPr>
      </w:pPr>
    </w:p>
    <w:p w:rsidR="00D45454" w:rsidRDefault="00D45454"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Pr="00325D02"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r w:rsidRPr="00325D02">
        <w:rPr>
          <w:rFonts w:ascii="Times New Roman" w:hAnsi="Times New Roman" w:cs="Times New Roman"/>
          <w:color w:val="231F20"/>
          <w:sz w:val="24"/>
          <w:szCs w:val="24"/>
        </w:rPr>
        <w:t>The Company continues to contribute to the welfare of the local communities through its CSR projects. We are</w:t>
      </w:r>
      <w:r>
        <w:rPr>
          <w:rFonts w:ascii="Times New Roman" w:hAnsi="Times New Roman" w:cs="Times New Roman"/>
          <w:color w:val="231F20"/>
          <w:sz w:val="24"/>
          <w:szCs w:val="24"/>
        </w:rPr>
        <w:t xml:space="preserve"> </w:t>
      </w:r>
      <w:r w:rsidRPr="00325D02">
        <w:rPr>
          <w:rFonts w:ascii="Times New Roman" w:hAnsi="Times New Roman" w:cs="Times New Roman"/>
          <w:color w:val="231F20"/>
          <w:sz w:val="24"/>
          <w:szCs w:val="24"/>
        </w:rPr>
        <w:t>proud of the fact that since the initiation of the project of the Company, the economy and livelihood of the</w:t>
      </w:r>
      <w:r>
        <w:rPr>
          <w:rFonts w:ascii="Times New Roman" w:hAnsi="Times New Roman" w:cs="Times New Roman"/>
          <w:color w:val="231F20"/>
          <w:sz w:val="24"/>
          <w:szCs w:val="24"/>
        </w:rPr>
        <w:t xml:space="preserve"> </w:t>
      </w:r>
      <w:r w:rsidRPr="00325D02">
        <w:rPr>
          <w:rFonts w:ascii="Times New Roman" w:hAnsi="Times New Roman" w:cs="Times New Roman"/>
          <w:color w:val="231F20"/>
          <w:sz w:val="24"/>
          <w:szCs w:val="24"/>
        </w:rPr>
        <w:t>communities in which we operate has experienced positive changes. The focus of the CSR activities of your</w:t>
      </w:r>
      <w:r>
        <w:rPr>
          <w:rFonts w:ascii="Times New Roman" w:hAnsi="Times New Roman" w:cs="Times New Roman"/>
          <w:color w:val="231F20"/>
          <w:sz w:val="24"/>
          <w:szCs w:val="24"/>
        </w:rPr>
        <w:t xml:space="preserve"> </w:t>
      </w:r>
      <w:r w:rsidRPr="00325D02">
        <w:rPr>
          <w:rFonts w:ascii="Times New Roman" w:hAnsi="Times New Roman" w:cs="Times New Roman"/>
          <w:color w:val="231F20"/>
          <w:sz w:val="24"/>
          <w:szCs w:val="24"/>
        </w:rPr>
        <w:t>Company continues to be healthcare, education, livelihood skill development trainings and infrastructure</w:t>
      </w:r>
      <w:r>
        <w:rPr>
          <w:rFonts w:ascii="Times New Roman" w:hAnsi="Times New Roman" w:cs="Times New Roman"/>
          <w:color w:val="231F20"/>
          <w:sz w:val="24"/>
          <w:szCs w:val="24"/>
        </w:rPr>
        <w:t xml:space="preserve"> </w:t>
      </w:r>
      <w:r w:rsidRPr="00325D02">
        <w:rPr>
          <w:rFonts w:ascii="Times New Roman" w:hAnsi="Times New Roman" w:cs="Times New Roman"/>
          <w:color w:val="231F20"/>
          <w:sz w:val="24"/>
          <w:szCs w:val="24"/>
        </w:rPr>
        <w:t>developments.</w:t>
      </w: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632947" w:rsidRDefault="00632947" w:rsidP="00CF0AD4">
      <w:pPr>
        <w:jc w:val="both"/>
        <w:rPr>
          <w:rFonts w:ascii="Times New Roman" w:hAnsi="Times New Roman" w:cs="Times New Roman"/>
          <w:sz w:val="24"/>
          <w:szCs w:val="24"/>
        </w:rPr>
      </w:pPr>
    </w:p>
    <w:p w:rsidR="00632947" w:rsidRDefault="00632947" w:rsidP="00CF0AD4">
      <w:pPr>
        <w:jc w:val="both"/>
        <w:rPr>
          <w:rFonts w:ascii="Times New Roman" w:hAnsi="Times New Roman" w:cs="Times New Roman"/>
          <w:sz w:val="24"/>
          <w:szCs w:val="24"/>
        </w:rPr>
      </w:pPr>
    </w:p>
    <w:p w:rsidR="00632947" w:rsidRDefault="00632947" w:rsidP="00CF0AD4">
      <w:pPr>
        <w:jc w:val="both"/>
        <w:rPr>
          <w:rFonts w:ascii="Times New Roman" w:hAnsi="Times New Roman" w:cs="Times New Roman"/>
          <w:sz w:val="32"/>
          <w:szCs w:val="24"/>
        </w:rPr>
      </w:pPr>
    </w:p>
    <w:p w:rsidR="00CF0AD4" w:rsidRDefault="00CF0AD4" w:rsidP="00CF0AD4">
      <w:pPr>
        <w:jc w:val="both"/>
        <w:rPr>
          <w:rFonts w:ascii="Times New Roman" w:hAnsi="Times New Roman" w:cs="Times New Roman"/>
          <w:sz w:val="52"/>
          <w:szCs w:val="52"/>
        </w:rPr>
      </w:pPr>
    </w:p>
    <w:p w:rsidR="00CF0AD4" w:rsidRDefault="00CF0AD4" w:rsidP="00CF0AD4">
      <w:pPr>
        <w:jc w:val="center"/>
        <w:rPr>
          <w:rFonts w:ascii="Times New Roman" w:hAnsi="Times New Roman" w:cs="Times New Roman"/>
          <w:sz w:val="48"/>
          <w:szCs w:val="48"/>
        </w:rPr>
      </w:pPr>
    </w:p>
    <w:p w:rsidR="00D640D7" w:rsidRPr="00001CC5" w:rsidRDefault="00D640D7" w:rsidP="00CF0AD4">
      <w:pPr>
        <w:jc w:val="center"/>
        <w:rPr>
          <w:rFonts w:ascii="Times New Roman" w:hAnsi="Times New Roman" w:cs="Times New Roman"/>
          <w:sz w:val="48"/>
          <w:szCs w:val="48"/>
        </w:rPr>
      </w:pPr>
    </w:p>
    <w:p w:rsidR="00CF0AD4" w:rsidRDefault="00CF0AD4" w:rsidP="00CF0AD4">
      <w:pPr>
        <w:pStyle w:val="BodyText"/>
        <w:spacing w:after="0" w:line="360" w:lineRule="auto"/>
        <w:ind w:left="720"/>
        <w:jc w:val="center"/>
        <w:rPr>
          <w:b/>
          <w:color w:val="7030A0"/>
          <w:sz w:val="58"/>
          <w:szCs w:val="46"/>
          <w:u w:val="single"/>
        </w:rPr>
      </w:pPr>
      <w:r>
        <w:rPr>
          <w:b/>
          <w:color w:val="7030A0"/>
          <w:sz w:val="58"/>
          <w:szCs w:val="46"/>
          <w:u w:val="single"/>
        </w:rPr>
        <w:t xml:space="preserve">Chapter - </w:t>
      </w:r>
      <w:r w:rsidRPr="00001CC5">
        <w:rPr>
          <w:b/>
          <w:color w:val="7030A0"/>
          <w:sz w:val="58"/>
          <w:szCs w:val="46"/>
          <w:u w:val="single"/>
        </w:rPr>
        <w:t>04: Operation Process</w:t>
      </w:r>
    </w:p>
    <w:p w:rsidR="00CF0AD4" w:rsidRPr="00001CC5" w:rsidRDefault="00CF0AD4" w:rsidP="00CF0AD4">
      <w:pPr>
        <w:pStyle w:val="BodyText"/>
        <w:spacing w:after="0" w:line="360" w:lineRule="auto"/>
        <w:ind w:left="720"/>
        <w:jc w:val="center"/>
        <w:rPr>
          <w:b/>
          <w:color w:val="7030A0"/>
          <w:sz w:val="46"/>
          <w:szCs w:val="46"/>
          <w:u w:val="single"/>
        </w:rPr>
      </w:pPr>
      <w:r w:rsidRPr="00001CC5">
        <w:rPr>
          <w:b/>
          <w:color w:val="7030A0"/>
          <w:sz w:val="58"/>
          <w:szCs w:val="46"/>
          <w:u w:val="single"/>
        </w:rPr>
        <w:t>Of the Company</w:t>
      </w: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A24A35" w:rsidP="00CF0AD4">
      <w:pPr>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4.1 </w:t>
      </w:r>
      <w:r w:rsidR="00CF0AD4">
        <w:rPr>
          <w:rFonts w:ascii="Times New Roman" w:hAnsi="Times New Roman" w:cs="Times New Roman"/>
          <w:b/>
          <w:color w:val="7030A0"/>
          <w:sz w:val="24"/>
          <w:szCs w:val="24"/>
          <w:u w:val="single"/>
        </w:rPr>
        <w:t>Organo</w:t>
      </w:r>
      <w:r w:rsidR="00CF0AD4" w:rsidRPr="00001CC5">
        <w:rPr>
          <w:rFonts w:ascii="Times New Roman" w:hAnsi="Times New Roman" w:cs="Times New Roman"/>
          <w:b/>
          <w:color w:val="7030A0"/>
          <w:sz w:val="24"/>
          <w:szCs w:val="24"/>
          <w:u w:val="single"/>
        </w:rPr>
        <w:t>gram:</w:t>
      </w:r>
    </w:p>
    <w:p w:rsidR="00CF0AD4" w:rsidRPr="00001CC5" w:rsidRDefault="00CF0AD4" w:rsidP="00CF0AD4">
      <w:pPr>
        <w:jc w:val="both"/>
        <w:rPr>
          <w:rFonts w:ascii="Times New Roman" w:hAnsi="Times New Roman" w:cs="Times New Roman"/>
          <w:b/>
          <w:color w:val="7030A0"/>
          <w:sz w:val="24"/>
          <w:szCs w:val="24"/>
          <w:u w:val="single"/>
        </w:rPr>
      </w:pPr>
    </w:p>
    <w:p w:rsidR="00CF0AD4" w:rsidRDefault="00EE7116" w:rsidP="00CF0AD4">
      <w:pPr>
        <w:jc w:val="both"/>
        <w:rPr>
          <w:rFonts w:ascii="Times New Roman" w:hAnsi="Times New Roman" w:cs="Times New Roman"/>
          <w:sz w:val="52"/>
          <w:szCs w:val="52"/>
        </w:rPr>
      </w:pPr>
      <w:r w:rsidRPr="00EE7116">
        <w:rPr>
          <w:rFonts w:ascii="Times New Roman" w:hAnsi="Times New Roman" w:cs="Times New Roman"/>
          <w:b/>
          <w:noProof/>
          <w:color w:val="7030A0"/>
          <w:sz w:val="24"/>
          <w:szCs w:val="24"/>
          <w:u w:val="single"/>
        </w:rPr>
        <w:pict>
          <v:roundrect id="_x0000_s1059" style="position:absolute;left:0;text-align:left;margin-left:317.4pt;margin-top:34.65pt;width:104.2pt;height:53.9pt;z-index:251702272" arcsize="10923f" fillcolor="#4f81bd [3204]" strokecolor="#f2f2f2 [3041]" strokeweight="3pt">
            <v:shadow on="t" type="perspective" color="#243f60 [1604]" opacity=".5" offset="1pt" offset2="-1pt"/>
            <v:textbox style="mso-next-textbox:#_x0000_s1059">
              <w:txbxContent>
                <w:p w:rsidR="00C7352D" w:rsidRPr="00FE12AB" w:rsidRDefault="00C7352D" w:rsidP="00652369">
                  <w:pPr>
                    <w:jc w:val="center"/>
                    <w:rPr>
                      <w:rFonts w:ascii="Times New Roman" w:hAnsi="Times New Roman" w:cs="Times New Roman"/>
                      <w:b/>
                      <w:sz w:val="24"/>
                      <w:szCs w:val="24"/>
                    </w:rPr>
                  </w:pPr>
                  <w:r w:rsidRPr="00FE12AB">
                    <w:rPr>
                      <w:rFonts w:ascii="Times New Roman" w:hAnsi="Times New Roman" w:cs="Times New Roman"/>
                      <w:b/>
                      <w:sz w:val="24"/>
                      <w:szCs w:val="24"/>
                    </w:rPr>
                    <w:t>Chief executive officer</w:t>
                  </w:r>
                </w:p>
              </w:txbxContent>
            </v:textbox>
          </v:roundrect>
        </w:pict>
      </w:r>
      <w:r>
        <w:rPr>
          <w:rFonts w:ascii="Times New Roman" w:hAnsi="Times New Roman" w:cs="Times New Roman"/>
          <w:noProof/>
          <w:sz w:val="52"/>
          <w:szCs w:val="52"/>
        </w:rPr>
        <w:pict>
          <v:rect id="_x0000_s1049" style="position:absolute;left:0;text-align:left;margin-left:-.4pt;margin-top:159.85pt;width:238.45pt;height:4.35pt;rotation:4772066fd;flip:x;z-index:251691008"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oundrect id="_x0000_s1027" style="position:absolute;left:0;text-align:left;margin-left:158.7pt;margin-top:14.9pt;width:104.2pt;height:51.55pt;z-index:251668480" arcsize="10923f" fillcolor="#4f81bd [3204]" strokecolor="#f2f2f2 [3041]" strokeweight="3pt">
            <v:shadow on="t" type="perspective" color="#243f60 [1604]" opacity=".5" offset="1pt" offset2="-1pt"/>
            <v:textbox style="mso-next-textbox:#_x0000_s1027">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Executive Assistant</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oundrect id="_x0000_s1029" style="position:absolute;left:0;text-align:left;margin-left:159.45pt;margin-top:36.2pt;width:104.2pt;height:51.55pt;z-index:251670528" arcsize="10923f" fillcolor="#4f81bd [3204]" strokecolor="#f2f2f2 [3041]" strokeweight="3pt">
            <v:shadow on="t" type="perspective" color="#243f60 [1604]" opacity=".5" offset="1pt" offset2="-1pt"/>
            <v:textbox style="mso-next-textbox:#_x0000_s1029">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Finance Director</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ect id="_x0000_s1050" style="position:absolute;left:0;text-align:left;margin-left:26.6pt;margin-top:101.6pt;width:185.3pt;height:3.55pt;rotation:-28059409fd;z-index:251692032"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ect id="_x0000_s1042" style="position:absolute;left:0;text-align:left;margin-left:328.5pt;margin-top:3.55pt;width:6.75pt;height:423.35pt;z-index:251683840"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oundrect id="_x0000_s1036" style="position:absolute;left:0;text-align:left;margin-left:351.85pt;margin-top:24.05pt;width:112.1pt;height:56.8pt;z-index:251677696" arcsize="10923f">
            <v:textbox style="mso-next-textbox:#_x0000_s1036">
              <w:txbxContent>
                <w:p w:rsidR="00C7352D" w:rsidRPr="00652369" w:rsidRDefault="00C7352D" w:rsidP="00CF0AD4">
                  <w:pPr>
                    <w:jc w:val="center"/>
                    <w:rPr>
                      <w:rFonts w:ascii="Times New Roman" w:hAnsi="Times New Roman" w:cs="Times New Roman"/>
                      <w:sz w:val="24"/>
                      <w:szCs w:val="24"/>
                    </w:rPr>
                  </w:pPr>
                  <w:r w:rsidRPr="00652369">
                    <w:rPr>
                      <w:rFonts w:ascii="Times New Roman" w:hAnsi="Times New Roman" w:cs="Times New Roman"/>
                      <w:sz w:val="24"/>
                      <w:szCs w:val="24"/>
                    </w:rPr>
                    <w:t>Company Secretary and Legal</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ect id="_x0000_s1051" style="position:absolute;left:0;text-align:left;margin-left:61.95pt;margin-top:92.1pt;width:119pt;height:4.8pt;rotation:50412124fd;flip:x;z-index:251693056"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3" type="#_x0000_t13" style="position:absolute;left:0;text-align:left;margin-left:336pt;margin-top:3.35pt;width:16.6pt;height:15pt;z-index:251684864" fillcolor="#4f81bd [3204]" strokecolor="#f2f2f2 [3041]" strokeweight="1pt">
            <v:fill color2="#243f60 [1604]" angle="-135" focus="100%" type="gradient"/>
            <v:shadow on="t" type="perspective" color="#b8cce4 [1300]" opacity=".5" origin=",.5" offset="0,0" matrix=",-56756f,,.5"/>
          </v:shape>
        </w:pict>
      </w:r>
      <w:r>
        <w:rPr>
          <w:rFonts w:ascii="Times New Roman" w:hAnsi="Times New Roman" w:cs="Times New Roman"/>
          <w:noProof/>
          <w:sz w:val="52"/>
          <w:szCs w:val="52"/>
        </w:rPr>
        <w:pict>
          <v:roundrect id="_x0000_s1030" style="position:absolute;left:0;text-align:left;margin-left:160.5pt;margin-top:16.15pt;width:104.2pt;height:51.55pt;z-index:251671552" arcsize="10923f" fillcolor="#4f81bd [3204]" strokecolor="#f2f2f2 [3041]" strokeweight="3pt">
            <v:shadow on="t" type="perspective" color="#243f60 [1604]" opacity=".5" offset="1pt" offset2="-1pt"/>
            <v:textbox>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Sales Director</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shape id="_x0000_s1044" type="#_x0000_t13" style="position:absolute;left:0;text-align:left;margin-left:336pt;margin-top:34pt;width:16.6pt;height:15pt;z-index:251685888" fillcolor="#4f81bd [3204]" strokecolor="#f2f2f2 [3041]" strokeweight="1pt">
            <v:fill color2="#243f60 [1604]" angle="-135" focus="100%" type="gradient"/>
            <v:shadow on="t" type="perspective" color="#b8cce4 [1300]" opacity=".5" origin=",.5" offset="0,0" matrix=",-56756f,,.5"/>
          </v:shape>
        </w:pict>
      </w:r>
      <w:r>
        <w:rPr>
          <w:rFonts w:ascii="Times New Roman" w:hAnsi="Times New Roman" w:cs="Times New Roman"/>
          <w:noProof/>
          <w:sz w:val="52"/>
          <w:szCs w:val="52"/>
        </w:rPr>
        <w:pict>
          <v:roundrect id="_x0000_s1037" style="position:absolute;left:0;text-align:left;margin-left:352.6pt;margin-top:13.65pt;width:115.1pt;height:51.55pt;z-index:251678720" arcsize="10923f">
            <v:textbox>
              <w:txbxContent>
                <w:p w:rsidR="00C7352D" w:rsidRPr="00652369" w:rsidRDefault="00C7352D" w:rsidP="00CF0AD4">
                  <w:pPr>
                    <w:jc w:val="center"/>
                    <w:rPr>
                      <w:rFonts w:ascii="Times New Roman" w:hAnsi="Times New Roman" w:cs="Times New Roman"/>
                      <w:sz w:val="24"/>
                      <w:szCs w:val="24"/>
                    </w:rPr>
                  </w:pPr>
                  <w:r w:rsidRPr="00652369">
                    <w:rPr>
                      <w:rFonts w:ascii="Times New Roman" w:hAnsi="Times New Roman" w:cs="Times New Roman"/>
                      <w:sz w:val="24"/>
                      <w:szCs w:val="24"/>
                    </w:rPr>
                    <w:t>Head of Health and Safety</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oundrect id="_x0000_s1026" style="position:absolute;left:0;text-align:left;margin-left:-24.7pt;margin-top:20.8pt;width:104.2pt;height:53.9pt;z-index:251667456" arcsize="10923f" fillcolor="#4f81bd [3204]" strokecolor="#f2f2f2 [3041]" strokeweight="3pt">
            <v:shadow on="t" type="perspective" color="#243f60 [1604]" opacity=".5" offset="1pt" offset2="-1pt"/>
            <v:textbox>
              <w:txbxContent>
                <w:p w:rsidR="00C7352D" w:rsidRPr="00FE12AB" w:rsidRDefault="00C7352D" w:rsidP="00CF0AD4">
                  <w:pPr>
                    <w:jc w:val="center"/>
                    <w:rPr>
                      <w:rFonts w:ascii="Times New Roman" w:hAnsi="Times New Roman" w:cs="Times New Roman"/>
                      <w:b/>
                      <w:sz w:val="24"/>
                      <w:szCs w:val="24"/>
                    </w:rPr>
                  </w:pPr>
                  <w:r w:rsidRPr="00FE12AB">
                    <w:rPr>
                      <w:rFonts w:ascii="Times New Roman" w:hAnsi="Times New Roman" w:cs="Times New Roman"/>
                      <w:b/>
                      <w:sz w:val="24"/>
                      <w:szCs w:val="24"/>
                    </w:rPr>
                    <w:t>Chief executive officer</w:t>
                  </w:r>
                </w:p>
              </w:txbxContent>
            </v:textbox>
          </v:roundrect>
        </w:pict>
      </w:r>
      <w:r>
        <w:rPr>
          <w:rFonts w:ascii="Times New Roman" w:hAnsi="Times New Roman" w:cs="Times New Roman"/>
          <w:noProof/>
          <w:sz w:val="52"/>
          <w:szCs w:val="52"/>
        </w:rPr>
        <w:pict>
          <v:rect id="_x0000_s1055" style="position:absolute;left:0;text-align:left;margin-left:13.8pt;margin-top:147.35pt;width:215pt;height:3.95pt;rotation:160625754fd;flip:y;z-index:251697152"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ect id="_x0000_s1054" style="position:absolute;left:0;text-align:left;margin-left:51.25pt;margin-top:107.25pt;width:140.45pt;height:3.55pt;rotation:43457971fd;flip:y;z-index:251696128"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ect id="_x0000_s1052" style="position:absolute;left:0;text-align:left;margin-left:83.85pt;margin-top:36.9pt;width:79.25pt;height:4.25pt;rotation:-72161325fd;flip:x y;z-index:251694080"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oundrect id="_x0000_s1031" style="position:absolute;left:0;text-align:left;margin-left:160.5pt;margin-top:.45pt;width:104.2pt;height:51.55pt;z-index:251672576" arcsize="10923f" fillcolor="#4f81bd [3204]" strokecolor="#f2f2f2 [3041]" strokeweight="3pt">
            <v:shadow on="t" type="perspective" color="#243f60 [1604]" opacity=".5" offset="1pt" offset2="-1pt"/>
            <v:textbox>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Marketing Director</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ect id="_x0000_s1053" style="position:absolute;left:0;text-align:left;margin-left:76.9pt;margin-top:32.2pt;width:91.25pt;height:3.55pt;rotation:33062061fd;flip:x;z-index:251695104"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ect id="_x0000_s1056" style="position:absolute;left:0;text-align:left;margin-left:-14.25pt;margin-top:137.1pt;width:273.2pt;height:3.65pt;rotation:-66019469fd;flip:x y;z-index:251698176" fillcolor="#95b3d7 [1940]" strokecolor="#4f81bd [3204]" strokeweight="1pt">
            <v:fill color2="#4f81bd [3204]" focus="50%" type="gradient"/>
            <v:shadow on="t" type="perspective" color="#243f60 [1604]" offset="1pt" offset2="-3pt"/>
          </v:rect>
        </w:pict>
      </w:r>
      <w:r>
        <w:rPr>
          <w:rFonts w:ascii="Times New Roman" w:hAnsi="Times New Roman" w:cs="Times New Roman"/>
          <w:noProof/>
          <w:sz w:val="52"/>
          <w:szCs w:val="52"/>
        </w:rPr>
        <w:pict>
          <v:roundrect id="_x0000_s1038" style="position:absolute;left:0;text-align:left;margin-left:353.45pt;margin-top:1.1pt;width:106.75pt;height:51.55pt;z-index:251679744" arcsize="10923f">
            <v:textbox>
              <w:txbxContent>
                <w:p w:rsidR="00C7352D" w:rsidRPr="00652369" w:rsidRDefault="00C7352D" w:rsidP="00CF0AD4">
                  <w:pPr>
                    <w:jc w:val="center"/>
                    <w:rPr>
                      <w:rFonts w:ascii="Times New Roman" w:hAnsi="Times New Roman" w:cs="Times New Roman"/>
                      <w:sz w:val="24"/>
                      <w:szCs w:val="24"/>
                    </w:rPr>
                  </w:pPr>
                  <w:r w:rsidRPr="00652369">
                    <w:rPr>
                      <w:rFonts w:ascii="Times New Roman" w:hAnsi="Times New Roman" w:cs="Times New Roman"/>
                      <w:sz w:val="24"/>
                      <w:szCs w:val="24"/>
                    </w:rPr>
                    <w:t>Head of Strategy and Planning</w:t>
                  </w:r>
                </w:p>
                <w:p w:rsidR="00C7352D" w:rsidRDefault="00C7352D"/>
              </w:txbxContent>
            </v:textbox>
          </v:roundrect>
        </w:pict>
      </w:r>
      <w:r>
        <w:rPr>
          <w:rFonts w:ascii="Times New Roman" w:hAnsi="Times New Roman" w:cs="Times New Roman"/>
          <w:noProof/>
          <w:sz w:val="52"/>
          <w:szCs w:val="52"/>
        </w:rPr>
        <w:pict>
          <v:shape id="_x0000_s1045" type="#_x0000_t13" style="position:absolute;left:0;text-align:left;margin-left:336pt;margin-top:22.65pt;width:16.6pt;height:15pt;z-index:251686912" fillcolor="#4f81bd [3204]" strokecolor="#f2f2f2 [3041]" strokeweight="1pt">
            <v:fill color2="#243f60 [1604]" angle="-135" focus="100%" type="gradient"/>
            <v:shadow on="t" type="perspective" color="#b8cce4 [1300]" opacity=".5" origin=",.5" offset="0,0" matrix=",-56756f,,.5"/>
          </v:shape>
        </w:pict>
      </w:r>
      <w:r>
        <w:rPr>
          <w:rFonts w:ascii="Times New Roman" w:hAnsi="Times New Roman" w:cs="Times New Roman"/>
          <w:noProof/>
          <w:sz w:val="52"/>
          <w:szCs w:val="52"/>
        </w:rPr>
        <w:pict>
          <v:roundrect id="_x0000_s1032" style="position:absolute;left:0;text-align:left;margin-left:161.55pt;margin-top:30.3pt;width:104.2pt;height:51.55pt;z-index:251673600" arcsize="10923f" fillcolor="#4f81bd [3204]" strokecolor="#f2f2f2 [3041]" strokeweight="3pt">
            <v:shadow on="t" type="perspective" color="#243f60 [1604]" opacity=".5" offset="1pt" offset2="-1pt"/>
            <v:textbox>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Supply Chain Director</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oundrect id="_x0000_s1039" style="position:absolute;left:0;text-align:left;margin-left:353.45pt;margin-top:29.85pt;width:106.75pt;height:51.55pt;z-index:251680768" arcsize="10923f">
            <v:textbox>
              <w:txbxContent>
                <w:p w:rsidR="00C7352D" w:rsidRPr="00652369" w:rsidRDefault="00C7352D" w:rsidP="00CF0AD4">
                  <w:pPr>
                    <w:jc w:val="center"/>
                    <w:rPr>
                      <w:rFonts w:ascii="Times New Roman" w:hAnsi="Times New Roman" w:cs="Times New Roman"/>
                      <w:sz w:val="24"/>
                      <w:szCs w:val="24"/>
                    </w:rPr>
                  </w:pPr>
                  <w:r w:rsidRPr="00652369">
                    <w:rPr>
                      <w:rFonts w:ascii="Times New Roman" w:hAnsi="Times New Roman" w:cs="Times New Roman"/>
                      <w:sz w:val="24"/>
                      <w:szCs w:val="24"/>
                    </w:rPr>
                    <w:t>Head of Internal Audit</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shape id="_x0000_s1046" type="#_x0000_t13" style="position:absolute;left:0;text-align:left;margin-left:336pt;margin-top:6.45pt;width:16.6pt;height:15pt;z-index:251687936" fillcolor="#4f81bd [3204]" strokecolor="#f2f2f2 [3041]" strokeweight="1pt">
            <v:fill color2="#243f60 [1604]" angle="-135" focus="100%" type="gradient"/>
            <v:shadow on="t" type="perspective" color="#b8cce4 [1300]" opacity=".5" origin=",.5" offset="0,0" matrix=",-56756f,,.5"/>
          </v:shape>
        </w:pict>
      </w:r>
      <w:r>
        <w:rPr>
          <w:rFonts w:ascii="Times New Roman" w:hAnsi="Times New Roman" w:cs="Times New Roman"/>
          <w:noProof/>
          <w:sz w:val="52"/>
          <w:szCs w:val="52"/>
        </w:rPr>
        <w:pict>
          <v:roundrect id="_x0000_s1033" style="position:absolute;left:0;text-align:left;margin-left:160.5pt;margin-top:14.85pt;width:104.2pt;height:51.55pt;z-index:251674624" arcsize="10923f" fillcolor="#4f81bd [3204]" strokecolor="#f2f2f2 [3041]" strokeweight="3pt">
            <v:shadow on="t" type="perspective" color="#243f60 [1604]" opacity=".5" offset="1pt" offset2="-1pt"/>
            <v:textbox>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HR Director</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oundrect id="_x0000_s1040" style="position:absolute;left:0;text-align:left;margin-left:353.45pt;margin-top:9.75pt;width:106.75pt;height:51.55pt;z-index:251681792" arcsize="10923f">
            <v:textbox>
              <w:txbxContent>
                <w:p w:rsidR="00C7352D" w:rsidRPr="00652369" w:rsidRDefault="00C7352D" w:rsidP="00CF0AD4">
                  <w:pPr>
                    <w:jc w:val="center"/>
                    <w:rPr>
                      <w:rFonts w:ascii="Times New Roman" w:hAnsi="Times New Roman" w:cs="Times New Roman"/>
                      <w:sz w:val="24"/>
                      <w:szCs w:val="24"/>
                    </w:rPr>
                  </w:pPr>
                  <w:r w:rsidRPr="00652369">
                    <w:rPr>
                      <w:rFonts w:ascii="Times New Roman" w:hAnsi="Times New Roman" w:cs="Times New Roman"/>
                      <w:sz w:val="24"/>
                      <w:szCs w:val="24"/>
                    </w:rPr>
                    <w:t>Head of Communications</w:t>
                  </w:r>
                </w:p>
              </w:txbxContent>
            </v:textbox>
          </v:roundrect>
        </w:pict>
      </w:r>
      <w:r>
        <w:rPr>
          <w:rFonts w:ascii="Times New Roman" w:hAnsi="Times New Roman" w:cs="Times New Roman"/>
          <w:noProof/>
          <w:sz w:val="52"/>
          <w:szCs w:val="52"/>
        </w:rPr>
        <w:pict>
          <v:shape id="_x0000_s1047" type="#_x0000_t13" style="position:absolute;left:0;text-align:left;margin-left:336pt;margin-top:28.45pt;width:16.6pt;height:15pt;z-index:251688960" fillcolor="#4f81bd [3204]" strokecolor="#f2f2f2 [3041]" strokeweight="1pt">
            <v:fill color2="#243f60 [1604]" angle="-135" focus="100%" type="gradient"/>
            <v:shadow on="t" type="perspective" color="#b8cce4 [1300]" opacity=".5" origin=",.5" offset="0,0" matrix=",-56756f,,.5"/>
          </v:shape>
        </w:pict>
      </w:r>
      <w:r>
        <w:rPr>
          <w:rFonts w:ascii="Times New Roman" w:hAnsi="Times New Roman" w:cs="Times New Roman"/>
          <w:noProof/>
          <w:sz w:val="52"/>
          <w:szCs w:val="52"/>
        </w:rPr>
        <w:pict>
          <v:roundrect id="_x0000_s1035" style="position:absolute;left:0;text-align:left;margin-left:163.65pt;margin-top:43.45pt;width:104.2pt;height:51.55pt;z-index:251676672" arcsize="10923f" fillcolor="#4f81bd [3204]" strokecolor="#f2f2f2 [3041]" strokeweight="3pt">
            <v:shadow on="t" type="perspective" color="#243f60 [1604]" opacity=".5" offset="1pt" offset2="-1pt"/>
            <v:textbox>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SVP Operation</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roundrect id="_x0000_s1041" style="position:absolute;left:0;text-align:left;margin-left:351.2pt;margin-top:35.65pt;width:118.4pt;height:62.3pt;z-index:251682816" arcsize="10923f">
            <v:textbox>
              <w:txbxContent>
                <w:p w:rsidR="00C7352D" w:rsidRPr="00652369" w:rsidRDefault="00C7352D" w:rsidP="00CF0AD4">
                  <w:pPr>
                    <w:jc w:val="center"/>
                    <w:rPr>
                      <w:rFonts w:ascii="Times New Roman" w:hAnsi="Times New Roman" w:cs="Times New Roman"/>
                      <w:sz w:val="24"/>
                      <w:szCs w:val="24"/>
                    </w:rPr>
                  </w:pPr>
                  <w:r w:rsidRPr="00652369">
                    <w:rPr>
                      <w:rFonts w:ascii="Times New Roman" w:hAnsi="Times New Roman" w:cs="Times New Roman"/>
                      <w:sz w:val="24"/>
                      <w:szCs w:val="24"/>
                    </w:rPr>
                    <w:t>Head of Risk Management and Administration</w:t>
                  </w:r>
                </w:p>
              </w:txbxContent>
            </v:textbox>
          </v:roundrect>
        </w:pict>
      </w:r>
    </w:p>
    <w:p w:rsidR="00CF0AD4" w:rsidRDefault="00EE7116" w:rsidP="00CF0AD4">
      <w:pPr>
        <w:jc w:val="both"/>
        <w:rPr>
          <w:rFonts w:ascii="Times New Roman" w:hAnsi="Times New Roman" w:cs="Times New Roman"/>
          <w:sz w:val="52"/>
          <w:szCs w:val="52"/>
        </w:rPr>
      </w:pPr>
      <w:r>
        <w:rPr>
          <w:rFonts w:ascii="Times New Roman" w:hAnsi="Times New Roman" w:cs="Times New Roman"/>
          <w:noProof/>
          <w:sz w:val="52"/>
          <w:szCs w:val="52"/>
        </w:rPr>
        <w:pict>
          <v:shape id="_x0000_s1048" type="#_x0000_t13" style="position:absolute;left:0;text-align:left;margin-left:328.5pt;margin-top:20.3pt;width:23.35pt;height:14.65pt;z-index:251689984" adj=",7560" fillcolor="#4f81bd [3204]" strokecolor="#f2f2f2 [3041]" strokeweight="1pt">
            <v:fill color2="#243f60 [1604]" angle="-135" focus="100%" type="gradient"/>
            <v:shadow on="t" type="perspective" color="#b8cce4 [1300]" opacity=".5" origin=",.5" offset="0,0" matrix=",-56756f,,.5"/>
          </v:shape>
        </w:pict>
      </w:r>
      <w:r>
        <w:rPr>
          <w:rFonts w:ascii="Times New Roman" w:hAnsi="Times New Roman" w:cs="Times New Roman"/>
          <w:noProof/>
          <w:sz w:val="52"/>
          <w:szCs w:val="52"/>
        </w:rPr>
        <w:pict>
          <v:roundrect id="_x0000_s1034" style="position:absolute;left:0;text-align:left;margin-left:163.65pt;margin-top:27.45pt;width:104.2pt;height:51.55pt;z-index:251675648" arcsize="10923f" fillcolor="#4f81bd [3204]" strokecolor="#f2f2f2 [3041]" strokeweight="3pt">
            <v:shadow on="t" type="perspective" color="#243f60 [1604]" opacity=".5" offset="1pt" offset2="-1pt"/>
            <v:textbox>
              <w:txbxContent>
                <w:p w:rsidR="00C7352D" w:rsidRPr="00001CC5" w:rsidRDefault="00C7352D" w:rsidP="00CF0AD4">
                  <w:pPr>
                    <w:jc w:val="center"/>
                    <w:rPr>
                      <w:rFonts w:ascii="Times New Roman" w:hAnsi="Times New Roman" w:cs="Times New Roman"/>
                      <w:b/>
                      <w:sz w:val="24"/>
                      <w:szCs w:val="24"/>
                    </w:rPr>
                  </w:pPr>
                  <w:r>
                    <w:rPr>
                      <w:rFonts w:ascii="Times New Roman" w:hAnsi="Times New Roman" w:cs="Times New Roman"/>
                      <w:b/>
                      <w:sz w:val="24"/>
                      <w:szCs w:val="24"/>
                    </w:rPr>
                    <w:t>VP &amp; Director</w:t>
                  </w:r>
                </w:p>
              </w:txbxContent>
            </v:textbox>
          </v:roundrect>
        </w:pict>
      </w:r>
    </w:p>
    <w:p w:rsidR="008E247B" w:rsidRDefault="008E247B" w:rsidP="00CF0AD4">
      <w:pPr>
        <w:jc w:val="both"/>
        <w:rPr>
          <w:rFonts w:ascii="Times New Roman" w:hAnsi="Times New Roman" w:cs="Times New Roman"/>
          <w:sz w:val="24"/>
          <w:szCs w:val="24"/>
        </w:rPr>
      </w:pPr>
    </w:p>
    <w:p w:rsidR="00CF0AD4" w:rsidRPr="002A7BBD" w:rsidRDefault="00A24A35" w:rsidP="00CF0AD4">
      <w:pPr>
        <w:pStyle w:val="Default"/>
        <w:jc w:val="both"/>
        <w:rPr>
          <w:b/>
          <w:color w:val="7030A0"/>
        </w:rPr>
      </w:pPr>
      <w:r>
        <w:rPr>
          <w:b/>
          <w:bCs/>
          <w:iCs/>
          <w:color w:val="7030A0"/>
          <w:u w:val="single"/>
        </w:rPr>
        <w:lastRenderedPageBreak/>
        <w:t xml:space="preserve">4.5 </w:t>
      </w:r>
      <w:r w:rsidR="00CF0AD4" w:rsidRPr="002A7BBD">
        <w:rPr>
          <w:b/>
          <w:bCs/>
          <w:iCs/>
          <w:color w:val="7030A0"/>
          <w:u w:val="single"/>
        </w:rPr>
        <w:t xml:space="preserve">Supply Chain and Logistics </w:t>
      </w:r>
    </w:p>
    <w:p w:rsidR="00CF0AD4" w:rsidRPr="00C75FA1" w:rsidRDefault="00CF0AD4" w:rsidP="00CF0AD4">
      <w:pPr>
        <w:pStyle w:val="Default"/>
        <w:jc w:val="both"/>
      </w:pPr>
    </w:p>
    <w:p w:rsidR="00CF0AD4" w:rsidRPr="00C75FA1" w:rsidRDefault="008E247B" w:rsidP="00CF0AD4">
      <w:pPr>
        <w:pStyle w:val="Default"/>
        <w:spacing w:after="200"/>
        <w:jc w:val="both"/>
      </w:pPr>
      <w:r>
        <w:t>Ensure time delivery and delivery throughout strong supply. The packing supplier company maintains coordination with the navy of packing, production and head office.</w:t>
      </w:r>
    </w:p>
    <w:p w:rsidR="00CF0AD4" w:rsidRDefault="008E247B" w:rsidP="00CF0AD4">
      <w:pPr>
        <w:pStyle w:val="Default"/>
        <w:numPr>
          <w:ilvl w:val="0"/>
          <w:numId w:val="17"/>
        </w:numPr>
        <w:spacing w:after="86"/>
        <w:jc w:val="both"/>
      </w:pPr>
      <w:r>
        <w:t xml:space="preserve">If the sales order is set in the head office, </w:t>
      </w:r>
      <w:r w:rsidR="00345E1B">
        <w:t>fleet team manages the barges, trucks and transporters and transports details of the transporter to the plant logistics team through the JDE system.</w:t>
      </w:r>
    </w:p>
    <w:p w:rsidR="00345E1B" w:rsidRDefault="00345E1B" w:rsidP="00CF0AD4">
      <w:pPr>
        <w:pStyle w:val="Default"/>
        <w:numPr>
          <w:ilvl w:val="0"/>
          <w:numId w:val="17"/>
        </w:numPr>
        <w:spacing w:after="86"/>
        <w:jc w:val="both"/>
      </w:pPr>
      <w:r>
        <w:t>The</w:t>
      </w:r>
      <w:r w:rsidR="00CF0AD4" w:rsidRPr="00C75FA1">
        <w:t xml:space="preserve"> vehicle</w:t>
      </w:r>
      <w:r>
        <w:t xml:space="preserve"> plant is reached and it is given a card where all its data (ID, transporter, destination, freight rate etc.) is inserted.</w:t>
      </w:r>
      <w:r w:rsidR="00CF0AD4" w:rsidRPr="00C75FA1">
        <w:t xml:space="preserve"> </w:t>
      </w:r>
    </w:p>
    <w:p w:rsidR="00CF0AD4" w:rsidRDefault="00345E1B" w:rsidP="00CF0AD4">
      <w:pPr>
        <w:pStyle w:val="Default"/>
        <w:numPr>
          <w:ilvl w:val="0"/>
          <w:numId w:val="17"/>
        </w:numPr>
        <w:spacing w:after="86"/>
        <w:jc w:val="both"/>
      </w:pPr>
      <w:r>
        <w:t>Empty trucks are loaded with the first weight cement bag automatic loaders.</w:t>
      </w:r>
    </w:p>
    <w:p w:rsidR="00CF0AD4" w:rsidRDefault="00345E1B" w:rsidP="00345E1B">
      <w:pPr>
        <w:pStyle w:val="Default"/>
        <w:numPr>
          <w:ilvl w:val="0"/>
          <w:numId w:val="17"/>
        </w:numPr>
        <w:spacing w:after="86"/>
        <w:jc w:val="both"/>
      </w:pPr>
      <w:r>
        <w:t>Two workers stack those trucks and make manual calculations for cross checks.</w:t>
      </w:r>
    </w:p>
    <w:p w:rsidR="00345E1B" w:rsidRPr="00C75FA1" w:rsidRDefault="00345E1B" w:rsidP="00345E1B">
      <w:pPr>
        <w:pStyle w:val="Default"/>
        <w:numPr>
          <w:ilvl w:val="0"/>
          <w:numId w:val="17"/>
        </w:numPr>
        <w:spacing w:after="86"/>
        <w:jc w:val="both"/>
      </w:pPr>
      <w:r>
        <w:t xml:space="preserve">Barges are </w:t>
      </w:r>
      <w:r w:rsidR="003B10B7">
        <w:t>loaded automatically for cement and clinker.</w:t>
      </w:r>
    </w:p>
    <w:p w:rsidR="00CF0AD4" w:rsidRDefault="00CF0AD4" w:rsidP="00CF0AD4">
      <w:pPr>
        <w:jc w:val="both"/>
        <w:rPr>
          <w:rFonts w:ascii="Times New Roman" w:hAnsi="Times New Roman" w:cs="Times New Roman"/>
          <w:color w:val="7030A0"/>
          <w:sz w:val="24"/>
          <w:szCs w:val="24"/>
        </w:rPr>
      </w:pPr>
    </w:p>
    <w:p w:rsidR="008E247B" w:rsidRPr="002A7BBD" w:rsidRDefault="008E247B" w:rsidP="00CF0AD4">
      <w:pPr>
        <w:jc w:val="both"/>
        <w:rPr>
          <w:rFonts w:ascii="Times New Roman" w:hAnsi="Times New Roman" w:cs="Times New Roman"/>
          <w:color w:val="7030A0"/>
          <w:sz w:val="24"/>
          <w:szCs w:val="24"/>
        </w:rPr>
      </w:pPr>
    </w:p>
    <w:p w:rsidR="00CF0AD4" w:rsidRPr="002A7BBD" w:rsidRDefault="00A24A35" w:rsidP="00CF0AD4">
      <w:pPr>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4.6 </w:t>
      </w:r>
      <w:r w:rsidR="00CF0AD4" w:rsidRPr="002A7BBD">
        <w:rPr>
          <w:rFonts w:ascii="Times New Roman" w:hAnsi="Times New Roman" w:cs="Times New Roman"/>
          <w:b/>
          <w:color w:val="7030A0"/>
          <w:sz w:val="24"/>
          <w:szCs w:val="24"/>
          <w:u w:val="single"/>
        </w:rPr>
        <w:t>Human Resources Management:</w:t>
      </w:r>
    </w:p>
    <w:p w:rsidR="00CF0AD4" w:rsidRDefault="00CF0AD4" w:rsidP="00CF0AD4">
      <w:pPr>
        <w:pStyle w:val="Default"/>
        <w:jc w:val="both"/>
      </w:pPr>
      <w:r w:rsidRPr="00C75FA1">
        <w:t xml:space="preserve">In the Head Office, all the four subordinates directly report to HR director. In plant, Plant HR Manager is reporting to HR director. </w:t>
      </w:r>
      <w:r w:rsidRPr="00C75FA1">
        <w:rPr>
          <w:bCs/>
        </w:rPr>
        <w:t xml:space="preserve">Senior Manager </w:t>
      </w:r>
      <w:r w:rsidRPr="00C75FA1">
        <w:t>of Human Resources plays multiple roles, including leader, negotiator and communicator. He supervises other executives</w:t>
      </w:r>
      <w:r w:rsidRPr="00C75FA1">
        <w:rPr>
          <w:bCs/>
        </w:rPr>
        <w:t xml:space="preserve">, sets objectives </w:t>
      </w:r>
      <w:r w:rsidRPr="00C75FA1">
        <w:t xml:space="preserve">for them and establishes the goals that they need to reach. The manager is also responsible for </w:t>
      </w:r>
      <w:r w:rsidRPr="00C75FA1">
        <w:rPr>
          <w:bCs/>
        </w:rPr>
        <w:t xml:space="preserve">organizing </w:t>
      </w:r>
      <w:r w:rsidRPr="00C75FA1">
        <w:t xml:space="preserve">tasks and arranging the right roles for the right people. Motivating and communicating with the team in order to achieve the desired objectives is also the duty of the manager. In plant, under plant HR Manager, there are </w:t>
      </w:r>
      <w:r w:rsidRPr="00C75FA1">
        <w:rPr>
          <w:bCs/>
        </w:rPr>
        <w:t xml:space="preserve">Executive-Employee Relations </w:t>
      </w:r>
      <w:r w:rsidRPr="00C75FA1">
        <w:t xml:space="preserve">and </w:t>
      </w:r>
      <w:r w:rsidRPr="00C75FA1">
        <w:rPr>
          <w:bCs/>
        </w:rPr>
        <w:t>Executive-Learning and Development</w:t>
      </w:r>
      <w:r w:rsidRPr="00C75FA1">
        <w:t>. Executive-Employee Relations supervises relations with labors, since there is huge number of workers employed in the cement manufacturing plant in Chattak, Sunamganj. On the other hand, Executive- Learning and Development is accountable for facilitating educational process which involves the sharpening of skills, concepts, changing of attitude and gaining more knowledge to enhance the performance of workforce</w:t>
      </w:r>
    </w:p>
    <w:p w:rsidR="00CF0AD4" w:rsidRDefault="00CF0AD4" w:rsidP="00CF0AD4">
      <w:pPr>
        <w:pStyle w:val="Default"/>
        <w:jc w:val="both"/>
      </w:pPr>
    </w:p>
    <w:p w:rsidR="008E247B" w:rsidRDefault="008E247B" w:rsidP="00CF0AD4">
      <w:pPr>
        <w:pStyle w:val="Default"/>
        <w:jc w:val="both"/>
      </w:pPr>
    </w:p>
    <w:p w:rsidR="008E247B" w:rsidRDefault="008E247B" w:rsidP="00CF0AD4">
      <w:pPr>
        <w:pStyle w:val="Default"/>
        <w:jc w:val="both"/>
      </w:pPr>
    </w:p>
    <w:p w:rsidR="008E247B" w:rsidRDefault="008E247B" w:rsidP="00CF0AD4">
      <w:pPr>
        <w:pStyle w:val="Default"/>
        <w:jc w:val="both"/>
      </w:pPr>
    </w:p>
    <w:p w:rsidR="008E247B" w:rsidRDefault="008E247B" w:rsidP="00CF0AD4">
      <w:pPr>
        <w:pStyle w:val="Default"/>
        <w:jc w:val="both"/>
      </w:pPr>
    </w:p>
    <w:p w:rsidR="008E247B" w:rsidRDefault="008E247B" w:rsidP="00CF0AD4">
      <w:pPr>
        <w:pStyle w:val="Default"/>
        <w:jc w:val="both"/>
      </w:pPr>
    </w:p>
    <w:p w:rsidR="008E247B" w:rsidRDefault="008E247B" w:rsidP="00CF0AD4">
      <w:pPr>
        <w:pStyle w:val="Default"/>
        <w:jc w:val="both"/>
      </w:pPr>
    </w:p>
    <w:p w:rsidR="008E247B" w:rsidRDefault="008E247B" w:rsidP="00CF0AD4">
      <w:pPr>
        <w:pStyle w:val="Default"/>
        <w:jc w:val="both"/>
      </w:pPr>
    </w:p>
    <w:p w:rsidR="008E247B" w:rsidRDefault="008E247B" w:rsidP="00CF0AD4">
      <w:pPr>
        <w:pStyle w:val="Default"/>
        <w:jc w:val="both"/>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A24A35"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lastRenderedPageBreak/>
        <w:t xml:space="preserve">4.8 </w:t>
      </w:r>
      <w:r w:rsidR="00CF0AD4" w:rsidRPr="00526C54">
        <w:rPr>
          <w:rFonts w:ascii="Times New Roman" w:hAnsi="Times New Roman" w:cs="Times New Roman"/>
          <w:b/>
          <w:color w:val="7030A0"/>
          <w:sz w:val="24"/>
          <w:szCs w:val="24"/>
          <w:u w:val="single"/>
        </w:rPr>
        <w:t>Sales and Marketing:</w:t>
      </w:r>
    </w:p>
    <w:p w:rsidR="00CF0AD4" w:rsidRPr="00526C5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r w:rsidRPr="00EA7B0C">
        <w:rPr>
          <w:rFonts w:ascii="Times New Roman" w:hAnsi="Times New Roman" w:cs="Times New Roman"/>
          <w:color w:val="231F20"/>
          <w:sz w:val="24"/>
          <w:szCs w:val="24"/>
        </w:rPr>
        <w:t>The sales performance of the Company in 2017 has been impacted by the external reasons as highlighted in</w:t>
      </w:r>
      <w:r>
        <w:rPr>
          <w:rFonts w:ascii="Times New Roman" w:hAnsi="Times New Roman" w:cs="Times New Roman"/>
          <w:color w:val="231F20"/>
          <w:sz w:val="24"/>
          <w:szCs w:val="24"/>
        </w:rPr>
        <w:t xml:space="preserve"> the </w:t>
      </w:r>
      <w:r w:rsidRPr="00EA7B0C">
        <w:rPr>
          <w:rFonts w:ascii="Times New Roman" w:hAnsi="Times New Roman" w:cs="Times New Roman"/>
          <w:color w:val="231F20"/>
          <w:sz w:val="24"/>
          <w:szCs w:val="24"/>
        </w:rPr>
        <w:t>Overview of Financial Performance above. In order to regain the lost grounds, your Company successfully</w:t>
      </w:r>
      <w:r>
        <w:rPr>
          <w:rFonts w:ascii="Times New Roman" w:hAnsi="Times New Roman" w:cs="Times New Roman"/>
          <w:color w:val="231F20"/>
          <w:sz w:val="24"/>
          <w:szCs w:val="24"/>
        </w:rPr>
        <w:t xml:space="preserve"> </w:t>
      </w:r>
      <w:r w:rsidRPr="00EA7B0C">
        <w:rPr>
          <w:rFonts w:ascii="Times New Roman" w:hAnsi="Times New Roman" w:cs="Times New Roman"/>
          <w:color w:val="231F20"/>
          <w:sz w:val="24"/>
          <w:szCs w:val="24"/>
        </w:rPr>
        <w:t>implemented and is still implementing various initiatives in all regions of the country. The efforts of 2017 have</w:t>
      </w:r>
      <w:r>
        <w:rPr>
          <w:rFonts w:ascii="Times New Roman" w:hAnsi="Times New Roman" w:cs="Times New Roman"/>
          <w:color w:val="231F20"/>
          <w:sz w:val="24"/>
          <w:szCs w:val="24"/>
        </w:rPr>
        <w:t xml:space="preserve"> </w:t>
      </w:r>
      <w:r w:rsidRPr="00EA7B0C">
        <w:rPr>
          <w:rFonts w:ascii="Times New Roman" w:hAnsi="Times New Roman" w:cs="Times New Roman"/>
          <w:color w:val="231F20"/>
          <w:sz w:val="24"/>
          <w:szCs w:val="24"/>
        </w:rPr>
        <w:t>yielded positive results from the beginning of 2018: The sales volume is increasing and the Company is regaining</w:t>
      </w:r>
      <w:r>
        <w:rPr>
          <w:rFonts w:ascii="Times New Roman" w:hAnsi="Times New Roman" w:cs="Times New Roman"/>
          <w:color w:val="231F20"/>
          <w:sz w:val="24"/>
          <w:szCs w:val="24"/>
        </w:rPr>
        <w:t xml:space="preserve"> </w:t>
      </w:r>
      <w:r w:rsidRPr="00EA7B0C">
        <w:rPr>
          <w:rFonts w:ascii="Times New Roman" w:hAnsi="Times New Roman" w:cs="Times New Roman"/>
          <w:color w:val="231F20"/>
          <w:sz w:val="24"/>
          <w:szCs w:val="24"/>
        </w:rPr>
        <w:t>market share.</w:t>
      </w:r>
      <w:r>
        <w:rPr>
          <w:rFonts w:ascii="Times New Roman" w:hAnsi="Times New Roman" w:cs="Times New Roman"/>
          <w:color w:val="231F20"/>
          <w:sz w:val="24"/>
          <w:szCs w:val="24"/>
        </w:rPr>
        <w:t xml:space="preserve"> </w:t>
      </w:r>
      <w:r w:rsidRPr="00EA7B0C">
        <w:rPr>
          <w:rFonts w:ascii="Times New Roman" w:hAnsi="Times New Roman" w:cs="Times New Roman"/>
          <w:color w:val="231F20"/>
          <w:sz w:val="24"/>
          <w:szCs w:val="24"/>
        </w:rPr>
        <w:t>Bangladesh is a fast growing economy and the Government is supporting this growth with investments in</w:t>
      </w:r>
      <w:r>
        <w:rPr>
          <w:rFonts w:ascii="Times New Roman" w:hAnsi="Times New Roman" w:cs="Times New Roman"/>
          <w:color w:val="231F20"/>
          <w:sz w:val="24"/>
          <w:szCs w:val="24"/>
        </w:rPr>
        <w:t xml:space="preserve"> </w:t>
      </w:r>
      <w:r w:rsidRPr="00EA7B0C">
        <w:rPr>
          <w:rFonts w:ascii="Times New Roman" w:hAnsi="Times New Roman" w:cs="Times New Roman"/>
          <w:color w:val="231F20"/>
          <w:sz w:val="24"/>
          <w:szCs w:val="24"/>
        </w:rPr>
        <w:t>i</w:t>
      </w:r>
      <w:r>
        <w:rPr>
          <w:rFonts w:ascii="Times New Roman" w:hAnsi="Times New Roman" w:cs="Times New Roman"/>
          <w:color w:val="231F20"/>
          <w:sz w:val="24"/>
          <w:szCs w:val="24"/>
        </w:rPr>
        <w:t>nfrastructure. There is a signifi</w:t>
      </w:r>
      <w:r w:rsidRPr="00EA7B0C">
        <w:rPr>
          <w:rFonts w:ascii="Times New Roman" w:hAnsi="Times New Roman" w:cs="Times New Roman"/>
          <w:color w:val="231F20"/>
          <w:sz w:val="24"/>
          <w:szCs w:val="24"/>
        </w:rPr>
        <w:t>cant growth of cement demand originating from Large Infrastructure Projects.</w:t>
      </w:r>
      <w:r>
        <w:rPr>
          <w:rFonts w:ascii="Times New Roman" w:hAnsi="Times New Roman" w:cs="Times New Roman"/>
          <w:color w:val="231F20"/>
          <w:sz w:val="24"/>
          <w:szCs w:val="24"/>
        </w:rPr>
        <w:t xml:space="preserve"> </w:t>
      </w:r>
      <w:r w:rsidRPr="00EA7B0C">
        <w:rPr>
          <w:rFonts w:ascii="Times New Roman" w:hAnsi="Times New Roman" w:cs="Times New Roman"/>
          <w:color w:val="231F20"/>
          <w:sz w:val="24"/>
          <w:szCs w:val="24"/>
        </w:rPr>
        <w:t>In 2017, your Company established a dedicated and specialized LIP Team. The LIP Team managed to gain</w:t>
      </w:r>
      <w:r>
        <w:rPr>
          <w:rFonts w:ascii="Times New Roman" w:hAnsi="Times New Roman" w:cs="Times New Roman"/>
          <w:color w:val="231F20"/>
          <w:sz w:val="24"/>
          <w:szCs w:val="24"/>
        </w:rPr>
        <w:t xml:space="preserve"> </w:t>
      </w:r>
      <w:r w:rsidRPr="00EA7B0C">
        <w:rPr>
          <w:rFonts w:ascii="Times New Roman" w:hAnsi="Times New Roman" w:cs="Times New Roman"/>
          <w:color w:val="231F20"/>
          <w:sz w:val="24"/>
          <w:szCs w:val="24"/>
        </w:rPr>
        <w:t>contracts for cement supplies and related services for Rooppur</w:t>
      </w:r>
      <w:r>
        <w:rPr>
          <w:rFonts w:ascii="Times New Roman" w:hAnsi="Times New Roman" w:cs="Times New Roman"/>
          <w:color w:val="231F20"/>
          <w:sz w:val="24"/>
          <w:szCs w:val="24"/>
        </w:rPr>
        <w:t xml:space="preserve"> Nuclear Power Plant project, Rampal Coal based Power Plant project and Ghorashal Power Plant Unit 4.</w:t>
      </w:r>
    </w:p>
    <w:p w:rsidR="00CF0AD4"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p>
    <w:p w:rsidR="008E247B" w:rsidRDefault="008E247B" w:rsidP="00CF0AD4">
      <w:pPr>
        <w:autoSpaceDE w:val="0"/>
        <w:autoSpaceDN w:val="0"/>
        <w:adjustRightInd w:val="0"/>
        <w:spacing w:after="0" w:line="240" w:lineRule="auto"/>
        <w:jc w:val="both"/>
        <w:rPr>
          <w:rFonts w:ascii="Times New Roman" w:hAnsi="Times New Roman" w:cs="Times New Roman"/>
          <w:color w:val="231F20"/>
          <w:sz w:val="24"/>
          <w:szCs w:val="24"/>
        </w:rPr>
      </w:pPr>
    </w:p>
    <w:p w:rsidR="008E247B" w:rsidRDefault="008E247B" w:rsidP="00CF0AD4">
      <w:pPr>
        <w:autoSpaceDE w:val="0"/>
        <w:autoSpaceDN w:val="0"/>
        <w:adjustRightInd w:val="0"/>
        <w:spacing w:after="0" w:line="240" w:lineRule="auto"/>
        <w:jc w:val="both"/>
        <w:rPr>
          <w:rFonts w:ascii="Times New Roman" w:hAnsi="Times New Roman" w:cs="Times New Roman"/>
          <w:color w:val="231F20"/>
          <w:sz w:val="24"/>
          <w:szCs w:val="24"/>
        </w:rPr>
      </w:pPr>
    </w:p>
    <w:p w:rsidR="00A24A35" w:rsidRDefault="00A24A35" w:rsidP="00CF0AD4">
      <w:pPr>
        <w:autoSpaceDE w:val="0"/>
        <w:autoSpaceDN w:val="0"/>
        <w:adjustRightInd w:val="0"/>
        <w:spacing w:after="0" w:line="240" w:lineRule="auto"/>
        <w:jc w:val="both"/>
        <w:rPr>
          <w:rFonts w:ascii="Times New Roman" w:hAnsi="Times New Roman" w:cs="Times New Roman"/>
          <w:color w:val="231F20"/>
          <w:sz w:val="24"/>
          <w:szCs w:val="24"/>
        </w:rPr>
      </w:pPr>
    </w:p>
    <w:p w:rsidR="00CF0AD4" w:rsidRDefault="00A24A35"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4.9 </w:t>
      </w:r>
      <w:r w:rsidR="00CF0AD4" w:rsidRPr="00526C54">
        <w:rPr>
          <w:rFonts w:ascii="Times New Roman" w:hAnsi="Times New Roman" w:cs="Times New Roman"/>
          <w:b/>
          <w:color w:val="7030A0"/>
          <w:sz w:val="24"/>
          <w:szCs w:val="24"/>
          <w:u w:val="single"/>
        </w:rPr>
        <w:t>Internal Control System:</w:t>
      </w:r>
    </w:p>
    <w:p w:rsidR="00CF0AD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Pr="00B27221" w:rsidRDefault="00CF0AD4" w:rsidP="00CF0AD4">
      <w:pPr>
        <w:autoSpaceDE w:val="0"/>
        <w:autoSpaceDN w:val="0"/>
        <w:adjustRightInd w:val="0"/>
        <w:spacing w:after="0" w:line="240" w:lineRule="auto"/>
        <w:jc w:val="both"/>
        <w:rPr>
          <w:rFonts w:ascii="Times New Roman" w:hAnsi="Times New Roman" w:cs="Times New Roman"/>
          <w:color w:val="231F20"/>
          <w:sz w:val="24"/>
          <w:szCs w:val="24"/>
        </w:rPr>
      </w:pPr>
      <w:r w:rsidRPr="00B27221">
        <w:rPr>
          <w:rFonts w:ascii="Times New Roman" w:hAnsi="Times New Roman" w:cs="Times New Roman"/>
          <w:color w:val="231F20"/>
          <w:sz w:val="24"/>
          <w:szCs w:val="24"/>
        </w:rPr>
        <w:t xml:space="preserve">The Company has well-documented Policies, Directives </w:t>
      </w:r>
      <w:r>
        <w:rPr>
          <w:rFonts w:ascii="Times New Roman" w:hAnsi="Times New Roman" w:cs="Times New Roman"/>
          <w:color w:val="231F20"/>
          <w:sz w:val="24"/>
          <w:szCs w:val="24"/>
        </w:rPr>
        <w:t xml:space="preserve">and Work Instructions which are </w:t>
      </w:r>
      <w:r w:rsidRPr="00B27221">
        <w:rPr>
          <w:rFonts w:ascii="Times New Roman" w:hAnsi="Times New Roman" w:cs="Times New Roman"/>
          <w:color w:val="231F20"/>
          <w:sz w:val="24"/>
          <w:szCs w:val="24"/>
        </w:rPr>
        <w:t>periodically reviewed.</w:t>
      </w:r>
      <w:r>
        <w:rPr>
          <w:rFonts w:ascii="Times New Roman" w:hAnsi="Times New Roman" w:cs="Times New Roman"/>
          <w:color w:val="231F20"/>
          <w:sz w:val="24"/>
          <w:szCs w:val="24"/>
        </w:rPr>
        <w:t xml:space="preserve"> </w:t>
      </w:r>
      <w:r w:rsidRPr="00B27221">
        <w:rPr>
          <w:rFonts w:ascii="Times New Roman" w:hAnsi="Times New Roman" w:cs="Times New Roman"/>
          <w:color w:val="231F20"/>
          <w:sz w:val="24"/>
          <w:szCs w:val="24"/>
        </w:rPr>
        <w:t>Implementation and compliance with the Policies, Directives and Work Instructions are monitored and reported</w:t>
      </w:r>
      <w:r>
        <w:rPr>
          <w:rFonts w:ascii="Times New Roman" w:hAnsi="Times New Roman" w:cs="Times New Roman"/>
          <w:color w:val="231F20"/>
          <w:sz w:val="24"/>
          <w:szCs w:val="24"/>
        </w:rPr>
        <w:t xml:space="preserve"> </w:t>
      </w:r>
      <w:r w:rsidRPr="00B27221">
        <w:rPr>
          <w:rFonts w:ascii="Times New Roman" w:hAnsi="Times New Roman" w:cs="Times New Roman"/>
          <w:color w:val="231F20"/>
          <w:sz w:val="24"/>
          <w:szCs w:val="24"/>
        </w:rPr>
        <w:t xml:space="preserve">to the Audit Committee. The </w:t>
      </w:r>
      <w:r>
        <w:rPr>
          <w:rFonts w:ascii="Times New Roman" w:hAnsi="Times New Roman" w:cs="Times New Roman"/>
          <w:color w:val="231F20"/>
          <w:sz w:val="24"/>
          <w:szCs w:val="24"/>
        </w:rPr>
        <w:t>Audit Committee consists of fi</w:t>
      </w:r>
      <w:r w:rsidRPr="00B27221">
        <w:rPr>
          <w:rFonts w:ascii="Times New Roman" w:hAnsi="Times New Roman" w:cs="Times New Roman"/>
          <w:color w:val="231F20"/>
          <w:sz w:val="24"/>
          <w:szCs w:val="24"/>
        </w:rPr>
        <w:t>ve (5) members from the Board of Directors. The</w:t>
      </w:r>
      <w:r>
        <w:rPr>
          <w:rFonts w:ascii="Times New Roman" w:hAnsi="Times New Roman" w:cs="Times New Roman"/>
          <w:color w:val="231F20"/>
          <w:sz w:val="24"/>
          <w:szCs w:val="24"/>
        </w:rPr>
        <w:t xml:space="preserve"> </w:t>
      </w:r>
      <w:r w:rsidRPr="00B27221">
        <w:rPr>
          <w:rFonts w:ascii="Times New Roman" w:hAnsi="Times New Roman" w:cs="Times New Roman"/>
          <w:color w:val="231F20"/>
          <w:sz w:val="24"/>
          <w:szCs w:val="24"/>
        </w:rPr>
        <w:t>Chairm</w:t>
      </w:r>
      <w:r>
        <w:rPr>
          <w:rFonts w:ascii="Times New Roman" w:hAnsi="Times New Roman" w:cs="Times New Roman"/>
          <w:color w:val="231F20"/>
          <w:sz w:val="24"/>
          <w:szCs w:val="24"/>
        </w:rPr>
        <w:t xml:space="preserve">an of the Audit Committee is an </w:t>
      </w:r>
      <w:r w:rsidRPr="00B27221">
        <w:rPr>
          <w:rFonts w:ascii="Times New Roman" w:hAnsi="Times New Roman" w:cs="Times New Roman"/>
          <w:color w:val="231F20"/>
          <w:sz w:val="24"/>
          <w:szCs w:val="24"/>
        </w:rPr>
        <w:t>Independent Director.</w:t>
      </w:r>
    </w:p>
    <w:p w:rsidR="00CF0AD4" w:rsidRPr="00526C54" w:rsidRDefault="00CF0AD4" w:rsidP="00CF0AD4">
      <w:pPr>
        <w:autoSpaceDE w:val="0"/>
        <w:autoSpaceDN w:val="0"/>
        <w:adjustRightInd w:val="0"/>
        <w:spacing w:after="0" w:line="240" w:lineRule="auto"/>
        <w:jc w:val="both"/>
        <w:rPr>
          <w:rFonts w:ascii="Times New Roman" w:hAnsi="Times New Roman" w:cs="Times New Roman"/>
          <w:b/>
          <w:color w:val="7030A0"/>
          <w:sz w:val="24"/>
          <w:szCs w:val="24"/>
          <w:u w:val="single"/>
        </w:rPr>
      </w:pPr>
    </w:p>
    <w:p w:rsidR="00CF0AD4" w:rsidRPr="00EC648F"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CF0AD4">
      <w:pPr>
        <w:jc w:val="both"/>
        <w:rPr>
          <w:rFonts w:ascii="Times New Roman" w:hAnsi="Times New Roman" w:cs="Times New Roman"/>
          <w:sz w:val="52"/>
          <w:szCs w:val="52"/>
        </w:rPr>
      </w:pPr>
    </w:p>
    <w:p w:rsidR="00CF0AD4" w:rsidRDefault="00CF0AD4" w:rsidP="008E247B">
      <w:pPr>
        <w:rPr>
          <w:rFonts w:ascii="Times New Roman" w:hAnsi="Times New Roman" w:cs="Times New Roman"/>
          <w:sz w:val="52"/>
          <w:szCs w:val="52"/>
        </w:rPr>
      </w:pPr>
    </w:p>
    <w:p w:rsidR="008E247B" w:rsidRDefault="008E247B" w:rsidP="008E247B">
      <w:pPr>
        <w:rPr>
          <w:rFonts w:ascii="Times New Roman" w:hAnsi="Times New Roman" w:cs="Times New Roman"/>
          <w:sz w:val="52"/>
          <w:szCs w:val="52"/>
        </w:rPr>
      </w:pPr>
    </w:p>
    <w:p w:rsidR="00D05E71" w:rsidRDefault="00D05E71" w:rsidP="00CF0AD4">
      <w:pPr>
        <w:jc w:val="center"/>
        <w:rPr>
          <w:rFonts w:ascii="Times New Roman" w:hAnsi="Times New Roman" w:cs="Times New Roman"/>
          <w:sz w:val="52"/>
          <w:szCs w:val="52"/>
        </w:rPr>
      </w:pPr>
    </w:p>
    <w:p w:rsidR="008E247B" w:rsidRDefault="008E247B" w:rsidP="00CF0AD4">
      <w:pPr>
        <w:jc w:val="center"/>
        <w:rPr>
          <w:rFonts w:ascii="Times New Roman" w:hAnsi="Times New Roman" w:cs="Times New Roman"/>
          <w:sz w:val="52"/>
          <w:szCs w:val="52"/>
        </w:rPr>
      </w:pPr>
    </w:p>
    <w:p w:rsidR="008E247B" w:rsidRDefault="008E247B" w:rsidP="00CF0AD4">
      <w:pPr>
        <w:jc w:val="center"/>
        <w:rPr>
          <w:rFonts w:ascii="Times New Roman" w:hAnsi="Times New Roman" w:cs="Times New Roman"/>
          <w:sz w:val="52"/>
          <w:szCs w:val="52"/>
        </w:rPr>
      </w:pPr>
    </w:p>
    <w:p w:rsidR="008E247B" w:rsidRDefault="008E247B" w:rsidP="00CF0AD4">
      <w:pPr>
        <w:jc w:val="center"/>
        <w:rPr>
          <w:rFonts w:ascii="Times New Roman" w:hAnsi="Times New Roman" w:cs="Times New Roman"/>
          <w:sz w:val="52"/>
          <w:szCs w:val="52"/>
        </w:rPr>
      </w:pPr>
    </w:p>
    <w:p w:rsidR="00D640D7" w:rsidRDefault="00D640D7" w:rsidP="00CF0AD4">
      <w:pPr>
        <w:jc w:val="center"/>
        <w:rPr>
          <w:rFonts w:ascii="Times New Roman" w:hAnsi="Times New Roman" w:cs="Times New Roman"/>
          <w:sz w:val="52"/>
          <w:szCs w:val="52"/>
        </w:rPr>
      </w:pPr>
    </w:p>
    <w:p w:rsidR="008E247B" w:rsidRPr="00AD467F" w:rsidRDefault="008E247B" w:rsidP="00CF0AD4">
      <w:pPr>
        <w:jc w:val="center"/>
        <w:rPr>
          <w:rFonts w:ascii="Times New Roman" w:hAnsi="Times New Roman" w:cs="Times New Roman"/>
          <w:sz w:val="52"/>
          <w:szCs w:val="52"/>
        </w:rPr>
      </w:pPr>
    </w:p>
    <w:p w:rsidR="00CF0AD4" w:rsidRDefault="00CF0AD4" w:rsidP="00CF0AD4">
      <w:pPr>
        <w:pStyle w:val="BodyText"/>
        <w:spacing w:after="0" w:line="360" w:lineRule="auto"/>
        <w:ind w:left="720"/>
        <w:jc w:val="center"/>
        <w:rPr>
          <w:b/>
          <w:color w:val="7030A0"/>
          <w:sz w:val="52"/>
          <w:szCs w:val="52"/>
          <w:u w:val="single"/>
        </w:rPr>
      </w:pPr>
      <w:r>
        <w:rPr>
          <w:b/>
          <w:color w:val="7030A0"/>
          <w:sz w:val="52"/>
          <w:szCs w:val="52"/>
          <w:u w:val="single"/>
        </w:rPr>
        <w:t>Chapter - 05</w:t>
      </w:r>
      <w:r w:rsidRPr="00AD467F">
        <w:rPr>
          <w:b/>
          <w:color w:val="7030A0"/>
          <w:sz w:val="52"/>
          <w:szCs w:val="52"/>
          <w:u w:val="single"/>
        </w:rPr>
        <w:t>: Financial Performance</w:t>
      </w:r>
    </w:p>
    <w:p w:rsidR="00CF0AD4" w:rsidRPr="00AD467F" w:rsidRDefault="00CF0AD4" w:rsidP="00CF0AD4">
      <w:pPr>
        <w:pStyle w:val="BodyText"/>
        <w:spacing w:after="0" w:line="360" w:lineRule="auto"/>
        <w:ind w:left="720"/>
        <w:jc w:val="center"/>
        <w:rPr>
          <w:b/>
          <w:color w:val="7030A0"/>
          <w:sz w:val="52"/>
          <w:szCs w:val="52"/>
          <w:u w:val="single"/>
        </w:rPr>
      </w:pPr>
      <w:r>
        <w:rPr>
          <w:b/>
          <w:color w:val="7030A0"/>
          <w:sz w:val="52"/>
          <w:szCs w:val="52"/>
          <w:u w:val="single"/>
        </w:rPr>
        <w:t>E</w:t>
      </w:r>
      <w:r w:rsidRPr="00AD467F">
        <w:rPr>
          <w:b/>
          <w:color w:val="7030A0"/>
          <w:sz w:val="52"/>
          <w:szCs w:val="52"/>
          <w:u w:val="single"/>
        </w:rPr>
        <w:t>valuation of the company</w:t>
      </w:r>
    </w:p>
    <w:p w:rsidR="00CF0AD4" w:rsidRPr="0027045F" w:rsidRDefault="00CF0AD4" w:rsidP="00CF0AD4">
      <w:pPr>
        <w:jc w:val="center"/>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jc w:val="both"/>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8E247B" w:rsidRDefault="008E247B" w:rsidP="00CF0AD4">
      <w:pPr>
        <w:rPr>
          <w:rFonts w:ascii="Times New Roman" w:hAnsi="Times New Roman" w:cs="Times New Roman"/>
          <w:sz w:val="24"/>
          <w:szCs w:val="24"/>
        </w:rPr>
      </w:pPr>
    </w:p>
    <w:p w:rsidR="008E247B" w:rsidRDefault="008E247B"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CF0AD4" w:rsidRPr="0027045F" w:rsidRDefault="00CF0AD4" w:rsidP="00CF0AD4">
      <w:pPr>
        <w:rPr>
          <w:rFonts w:ascii="Times New Roman" w:hAnsi="Times New Roman" w:cs="Times New Roman"/>
          <w:sz w:val="24"/>
          <w:szCs w:val="24"/>
        </w:rPr>
      </w:pPr>
    </w:p>
    <w:p w:rsidR="008E247B" w:rsidRDefault="008E247B" w:rsidP="00CF0AD4">
      <w:pPr>
        <w:jc w:val="both"/>
        <w:rPr>
          <w:rFonts w:ascii="Times New Roman" w:hAnsi="Times New Roman" w:cs="Times New Roman"/>
          <w:sz w:val="24"/>
          <w:szCs w:val="24"/>
        </w:rPr>
      </w:pPr>
    </w:p>
    <w:p w:rsidR="00CF0AD4" w:rsidRPr="006E64BF" w:rsidRDefault="00A24A35" w:rsidP="00CF0AD4">
      <w:pPr>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lastRenderedPageBreak/>
        <w:t xml:space="preserve">5.1 </w:t>
      </w:r>
      <w:r w:rsidR="00CF0AD4" w:rsidRPr="006E64BF">
        <w:rPr>
          <w:rFonts w:ascii="Times New Roman" w:hAnsi="Times New Roman" w:cs="Times New Roman"/>
          <w:b/>
          <w:color w:val="7030A0"/>
          <w:sz w:val="24"/>
          <w:szCs w:val="24"/>
          <w:u w:val="single"/>
        </w:rPr>
        <w:t>Qualitative Analysis:</w:t>
      </w:r>
    </w:p>
    <w:p w:rsidR="00CF0AD4" w:rsidRPr="0027045F" w:rsidRDefault="00CF0AD4" w:rsidP="00CF0AD4">
      <w:pPr>
        <w:pStyle w:val="ListParagraph"/>
        <w:numPr>
          <w:ilvl w:val="2"/>
          <w:numId w:val="7"/>
        </w:numPr>
        <w:jc w:val="both"/>
        <w:rPr>
          <w:rFonts w:ascii="Times New Roman" w:hAnsi="Times New Roman" w:cs="Times New Roman"/>
          <w:sz w:val="24"/>
          <w:szCs w:val="24"/>
        </w:rPr>
      </w:pPr>
      <w:r w:rsidRPr="0027045F">
        <w:rPr>
          <w:rFonts w:ascii="Times New Roman" w:hAnsi="Times New Roman" w:cs="Times New Roman"/>
          <w:sz w:val="24"/>
          <w:szCs w:val="24"/>
        </w:rPr>
        <w:t>SWOT Analysis of LafargeHolcim:</w:t>
      </w:r>
    </w:p>
    <w:p w:rsidR="00CF0AD4" w:rsidRPr="0027045F" w:rsidRDefault="00CF0AD4" w:rsidP="00CF0AD4">
      <w:pPr>
        <w:pStyle w:val="ListParagraph"/>
        <w:ind w:left="1080"/>
        <w:jc w:val="both"/>
        <w:rPr>
          <w:rFonts w:ascii="Times New Roman" w:hAnsi="Times New Roman" w:cs="Times New Roman"/>
          <w:sz w:val="24"/>
          <w:szCs w:val="24"/>
        </w:rPr>
      </w:pPr>
    </w:p>
    <w:p w:rsidR="00CF0AD4" w:rsidRPr="0027045F" w:rsidRDefault="00CF0AD4" w:rsidP="00CF0AD4">
      <w:pPr>
        <w:pStyle w:val="ListParagraph"/>
        <w:numPr>
          <w:ilvl w:val="0"/>
          <w:numId w:val="11"/>
        </w:numPr>
        <w:jc w:val="both"/>
        <w:rPr>
          <w:rFonts w:ascii="Times New Roman" w:hAnsi="Times New Roman" w:cs="Times New Roman"/>
          <w:sz w:val="24"/>
          <w:szCs w:val="24"/>
        </w:rPr>
      </w:pPr>
      <w:r w:rsidRPr="0027045F">
        <w:rPr>
          <w:rFonts w:ascii="Times New Roman" w:hAnsi="Times New Roman" w:cs="Times New Roman"/>
          <w:sz w:val="24"/>
          <w:szCs w:val="24"/>
        </w:rPr>
        <w:t>Strength:</w:t>
      </w:r>
    </w:p>
    <w:p w:rsidR="00CF0AD4" w:rsidRPr="0027045F" w:rsidRDefault="00CF0AD4" w:rsidP="00CF0AD4">
      <w:pPr>
        <w:pStyle w:val="ListParagraph"/>
        <w:numPr>
          <w:ilvl w:val="0"/>
          <w:numId w:val="12"/>
        </w:numPr>
        <w:jc w:val="both"/>
        <w:rPr>
          <w:rFonts w:ascii="Times New Roman" w:hAnsi="Times New Roman" w:cs="Times New Roman"/>
          <w:sz w:val="24"/>
          <w:szCs w:val="24"/>
        </w:rPr>
      </w:pPr>
      <w:r w:rsidRPr="0027045F">
        <w:rPr>
          <w:rFonts w:ascii="Times New Roman" w:hAnsi="Times New Roman" w:cs="Times New Roman"/>
          <w:sz w:val="24"/>
          <w:szCs w:val="24"/>
        </w:rPr>
        <w:t>One of the market Leaders in cement industry worldwide</w:t>
      </w:r>
    </w:p>
    <w:p w:rsidR="00CF0AD4" w:rsidRPr="0027045F" w:rsidRDefault="00CF0AD4" w:rsidP="00CF0AD4">
      <w:pPr>
        <w:pStyle w:val="ListParagraph"/>
        <w:numPr>
          <w:ilvl w:val="0"/>
          <w:numId w:val="12"/>
        </w:numPr>
        <w:jc w:val="both"/>
        <w:rPr>
          <w:rFonts w:ascii="Times New Roman" w:hAnsi="Times New Roman" w:cs="Times New Roman"/>
          <w:sz w:val="24"/>
          <w:szCs w:val="24"/>
        </w:rPr>
      </w:pPr>
      <w:r w:rsidRPr="0027045F">
        <w:rPr>
          <w:rFonts w:ascii="Times New Roman" w:hAnsi="Times New Roman" w:cs="Times New Roman"/>
          <w:sz w:val="24"/>
          <w:szCs w:val="24"/>
        </w:rPr>
        <w:t>Strong supply chain makes its operations effective</w:t>
      </w:r>
    </w:p>
    <w:p w:rsidR="003B10B7" w:rsidRDefault="004D5405" w:rsidP="00CF0AD4">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Product includes</w:t>
      </w:r>
      <w:r w:rsidR="003B10B7">
        <w:rPr>
          <w:rFonts w:ascii="Times New Roman" w:hAnsi="Times New Roman" w:cs="Times New Roman"/>
          <w:sz w:val="24"/>
          <w:szCs w:val="24"/>
        </w:rPr>
        <w:t xml:space="preserve"> port</w:t>
      </w:r>
      <w:r>
        <w:rPr>
          <w:rFonts w:ascii="Times New Roman" w:hAnsi="Times New Roman" w:cs="Times New Roman"/>
          <w:sz w:val="24"/>
          <w:szCs w:val="24"/>
        </w:rPr>
        <w:t>folio cement, construction aggregation, pulses production and concrete.</w:t>
      </w:r>
    </w:p>
    <w:p w:rsidR="00CF0AD4" w:rsidRPr="0027045F" w:rsidRDefault="004D5405" w:rsidP="00CF0AD4">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Reshuffling top management has resulted in a more focused and strategic business approach.</w:t>
      </w:r>
    </w:p>
    <w:p w:rsidR="00CF0AD4" w:rsidRPr="0027045F" w:rsidRDefault="004D5405" w:rsidP="00CF0AD4">
      <w:pPr>
        <w:pStyle w:val="ListParagraph"/>
        <w:numPr>
          <w:ilvl w:val="0"/>
          <w:numId w:val="12"/>
        </w:numPr>
        <w:jc w:val="both"/>
        <w:rPr>
          <w:rFonts w:ascii="Times New Roman" w:hAnsi="Times New Roman" w:cs="Times New Roman"/>
          <w:sz w:val="24"/>
          <w:szCs w:val="24"/>
        </w:rPr>
      </w:pPr>
      <w:r>
        <w:rPr>
          <w:rFonts w:ascii="Times New Roman" w:hAnsi="Times New Roman" w:cs="Times New Roman"/>
          <w:sz w:val="24"/>
          <w:szCs w:val="24"/>
        </w:rPr>
        <w:t>Successfully enhancing business trends has boosted business operations.</w:t>
      </w:r>
    </w:p>
    <w:p w:rsidR="00CF0AD4" w:rsidRPr="0027045F" w:rsidRDefault="00CF0AD4" w:rsidP="00CF0AD4">
      <w:pPr>
        <w:pStyle w:val="ListParagraph"/>
        <w:ind w:left="1530"/>
        <w:jc w:val="both"/>
        <w:rPr>
          <w:rFonts w:ascii="Times New Roman" w:hAnsi="Times New Roman" w:cs="Times New Roman"/>
          <w:sz w:val="24"/>
          <w:szCs w:val="24"/>
        </w:rPr>
      </w:pPr>
    </w:p>
    <w:p w:rsidR="00CF0AD4" w:rsidRPr="0027045F" w:rsidRDefault="00CF0AD4" w:rsidP="00CF0AD4">
      <w:pPr>
        <w:pStyle w:val="ListParagraph"/>
        <w:ind w:left="1530"/>
        <w:jc w:val="both"/>
        <w:rPr>
          <w:rFonts w:ascii="Times New Roman" w:hAnsi="Times New Roman" w:cs="Times New Roman"/>
          <w:sz w:val="24"/>
          <w:szCs w:val="24"/>
        </w:rPr>
      </w:pPr>
    </w:p>
    <w:p w:rsidR="00CF0AD4" w:rsidRPr="0027045F" w:rsidRDefault="00CF0AD4" w:rsidP="00CF0AD4">
      <w:pPr>
        <w:pStyle w:val="ListParagraph"/>
        <w:numPr>
          <w:ilvl w:val="0"/>
          <w:numId w:val="11"/>
        </w:numPr>
        <w:jc w:val="both"/>
        <w:rPr>
          <w:rFonts w:ascii="Times New Roman" w:hAnsi="Times New Roman" w:cs="Times New Roman"/>
          <w:sz w:val="24"/>
          <w:szCs w:val="24"/>
        </w:rPr>
      </w:pPr>
      <w:r w:rsidRPr="0027045F">
        <w:rPr>
          <w:rFonts w:ascii="Times New Roman" w:hAnsi="Times New Roman" w:cs="Times New Roman"/>
          <w:sz w:val="24"/>
          <w:szCs w:val="24"/>
        </w:rPr>
        <w:t>Weaknesses:</w:t>
      </w:r>
    </w:p>
    <w:p w:rsidR="00CF0AD4" w:rsidRPr="0027045F" w:rsidRDefault="004D5405"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Strong competition means to increase the market share of limited market.</w:t>
      </w:r>
    </w:p>
    <w:p w:rsidR="00CF0AD4" w:rsidRPr="0027045F" w:rsidRDefault="004D5405"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The facts of legal case and alleged violations have hit the brand name a bit.</w:t>
      </w:r>
    </w:p>
    <w:p w:rsidR="00CF0AD4" w:rsidRPr="0027045F" w:rsidRDefault="00CF0AD4" w:rsidP="00CF0AD4">
      <w:pPr>
        <w:pStyle w:val="ListParagraph"/>
        <w:ind w:left="1530"/>
        <w:jc w:val="both"/>
        <w:rPr>
          <w:rFonts w:ascii="Times New Roman" w:hAnsi="Times New Roman" w:cs="Times New Roman"/>
          <w:sz w:val="24"/>
          <w:szCs w:val="24"/>
        </w:rPr>
      </w:pPr>
    </w:p>
    <w:p w:rsidR="00CF0AD4" w:rsidRPr="0027045F" w:rsidRDefault="00CF0AD4" w:rsidP="00CF0AD4">
      <w:pPr>
        <w:pStyle w:val="ListParagraph"/>
        <w:ind w:left="1530"/>
        <w:jc w:val="both"/>
        <w:rPr>
          <w:rFonts w:ascii="Times New Roman" w:hAnsi="Times New Roman" w:cs="Times New Roman"/>
          <w:sz w:val="24"/>
          <w:szCs w:val="24"/>
        </w:rPr>
      </w:pPr>
    </w:p>
    <w:p w:rsidR="00CF0AD4" w:rsidRPr="0027045F" w:rsidRDefault="00CF0AD4" w:rsidP="00CF0AD4">
      <w:pPr>
        <w:pStyle w:val="ListParagraph"/>
        <w:numPr>
          <w:ilvl w:val="0"/>
          <w:numId w:val="11"/>
        </w:numPr>
        <w:jc w:val="both"/>
        <w:rPr>
          <w:rFonts w:ascii="Times New Roman" w:hAnsi="Times New Roman" w:cs="Times New Roman"/>
          <w:sz w:val="24"/>
          <w:szCs w:val="24"/>
        </w:rPr>
      </w:pPr>
      <w:r w:rsidRPr="0027045F">
        <w:rPr>
          <w:rFonts w:ascii="Times New Roman" w:hAnsi="Times New Roman" w:cs="Times New Roman"/>
          <w:sz w:val="24"/>
          <w:szCs w:val="24"/>
        </w:rPr>
        <w:t>Opportunities:</w:t>
      </w:r>
    </w:p>
    <w:p w:rsidR="00CF0AD4" w:rsidRPr="0027045F" w:rsidRDefault="00506CB6"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The acquisition of small players will make them a strong brand.</w:t>
      </w:r>
    </w:p>
    <w:p w:rsidR="00CF0AD4" w:rsidRPr="0027045F" w:rsidRDefault="00506CB6"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Other rivals can target customer base.</w:t>
      </w:r>
    </w:p>
    <w:p w:rsidR="00CF0AD4" w:rsidRPr="0027045F" w:rsidRDefault="00506CB6"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Strategic marketing and advertising will help to increase brand recall and increase credibility.</w:t>
      </w:r>
    </w:p>
    <w:p w:rsidR="00CF0AD4" w:rsidRPr="0027045F" w:rsidRDefault="00CF0AD4" w:rsidP="00CF0AD4">
      <w:pPr>
        <w:pStyle w:val="ListParagraph"/>
        <w:ind w:left="1530"/>
        <w:jc w:val="both"/>
        <w:rPr>
          <w:rFonts w:ascii="Times New Roman" w:hAnsi="Times New Roman" w:cs="Times New Roman"/>
          <w:sz w:val="24"/>
          <w:szCs w:val="24"/>
        </w:rPr>
      </w:pPr>
    </w:p>
    <w:p w:rsidR="00CF0AD4" w:rsidRPr="0027045F" w:rsidRDefault="00CF0AD4" w:rsidP="00CF0AD4">
      <w:pPr>
        <w:pStyle w:val="ListParagraph"/>
        <w:ind w:left="1530"/>
        <w:jc w:val="both"/>
        <w:rPr>
          <w:rFonts w:ascii="Times New Roman" w:hAnsi="Times New Roman" w:cs="Times New Roman"/>
          <w:sz w:val="24"/>
          <w:szCs w:val="24"/>
        </w:rPr>
      </w:pPr>
      <w:r w:rsidRPr="0027045F">
        <w:rPr>
          <w:rFonts w:ascii="Times New Roman" w:hAnsi="Times New Roman" w:cs="Times New Roman"/>
          <w:sz w:val="24"/>
          <w:szCs w:val="24"/>
        </w:rPr>
        <w:t xml:space="preserve"> </w:t>
      </w:r>
    </w:p>
    <w:p w:rsidR="00CF0AD4" w:rsidRPr="0027045F" w:rsidRDefault="00CF0AD4" w:rsidP="00CF0AD4">
      <w:pPr>
        <w:pStyle w:val="ListParagraph"/>
        <w:numPr>
          <w:ilvl w:val="0"/>
          <w:numId w:val="11"/>
        </w:numPr>
        <w:jc w:val="both"/>
        <w:rPr>
          <w:rFonts w:ascii="Times New Roman" w:hAnsi="Times New Roman" w:cs="Times New Roman"/>
          <w:sz w:val="24"/>
          <w:szCs w:val="24"/>
        </w:rPr>
      </w:pPr>
      <w:r w:rsidRPr="0027045F">
        <w:rPr>
          <w:rFonts w:ascii="Times New Roman" w:hAnsi="Times New Roman" w:cs="Times New Roman"/>
          <w:sz w:val="24"/>
          <w:szCs w:val="24"/>
        </w:rPr>
        <w:t>Treats:</w:t>
      </w:r>
    </w:p>
    <w:p w:rsidR="00CF0AD4" w:rsidRPr="0027045F" w:rsidRDefault="00506CB6"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Challenge in post-merging operations can affect business</w:t>
      </w:r>
    </w:p>
    <w:p w:rsidR="00CF0AD4" w:rsidRPr="0027045F" w:rsidRDefault="00506CB6"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 xml:space="preserve">To be </w:t>
      </w:r>
      <w:r w:rsidR="00CF0AD4" w:rsidRPr="0027045F">
        <w:rPr>
          <w:rFonts w:ascii="Times New Roman" w:hAnsi="Times New Roman" w:cs="Times New Roman"/>
          <w:sz w:val="24"/>
          <w:szCs w:val="24"/>
        </w:rPr>
        <w:t>Strong competition in all operating countries.</w:t>
      </w:r>
    </w:p>
    <w:p w:rsidR="00CF0AD4" w:rsidRPr="0027045F" w:rsidRDefault="00506CB6" w:rsidP="00CF0AD4">
      <w:pPr>
        <w:pStyle w:val="ListParagraph"/>
        <w:numPr>
          <w:ilvl w:val="0"/>
          <w:numId w:val="13"/>
        </w:numPr>
        <w:jc w:val="both"/>
        <w:rPr>
          <w:rFonts w:ascii="Times New Roman" w:hAnsi="Times New Roman" w:cs="Times New Roman"/>
          <w:sz w:val="24"/>
          <w:szCs w:val="24"/>
        </w:rPr>
      </w:pPr>
      <w:r>
        <w:rPr>
          <w:rFonts w:ascii="Times New Roman" w:hAnsi="Times New Roman" w:cs="Times New Roman"/>
          <w:sz w:val="24"/>
          <w:szCs w:val="24"/>
        </w:rPr>
        <w:t>Increasing costs, lung price etc. will be increasingly under threat.</w:t>
      </w:r>
    </w:p>
    <w:p w:rsidR="00CF0AD4" w:rsidRPr="0027045F" w:rsidRDefault="00CF0AD4" w:rsidP="00CF0AD4">
      <w:pPr>
        <w:jc w:val="both"/>
        <w:rPr>
          <w:rFonts w:ascii="Times New Roman" w:hAnsi="Times New Roman" w:cs="Times New Roman"/>
          <w:sz w:val="24"/>
          <w:szCs w:val="24"/>
        </w:rPr>
      </w:pPr>
    </w:p>
    <w:p w:rsidR="00CF0AD4" w:rsidRDefault="00CF0AD4" w:rsidP="00CF0AD4">
      <w:pPr>
        <w:pStyle w:val="ListParagraph"/>
        <w:ind w:left="900"/>
        <w:jc w:val="both"/>
        <w:rPr>
          <w:rFonts w:ascii="Times New Roman" w:hAnsi="Times New Roman" w:cs="Times New Roman"/>
          <w:sz w:val="24"/>
          <w:szCs w:val="24"/>
        </w:rPr>
      </w:pPr>
    </w:p>
    <w:p w:rsidR="00D640D7" w:rsidRPr="0027045F" w:rsidRDefault="00D640D7" w:rsidP="00CF0AD4">
      <w:pPr>
        <w:pStyle w:val="ListParagraph"/>
        <w:ind w:left="900"/>
        <w:jc w:val="both"/>
        <w:rPr>
          <w:rFonts w:ascii="Times New Roman" w:hAnsi="Times New Roman" w:cs="Times New Roman"/>
          <w:sz w:val="24"/>
          <w:szCs w:val="24"/>
        </w:rPr>
      </w:pPr>
    </w:p>
    <w:p w:rsidR="00CF0AD4" w:rsidRPr="0027045F" w:rsidRDefault="00CF0AD4" w:rsidP="00CF0AD4">
      <w:pPr>
        <w:pStyle w:val="ListParagraph"/>
        <w:ind w:left="900"/>
        <w:jc w:val="both"/>
        <w:rPr>
          <w:rFonts w:ascii="Times New Roman" w:hAnsi="Times New Roman" w:cs="Times New Roman"/>
          <w:sz w:val="24"/>
          <w:szCs w:val="24"/>
        </w:rPr>
      </w:pPr>
    </w:p>
    <w:p w:rsidR="00CF0AD4" w:rsidRPr="0027045F" w:rsidRDefault="00CF0AD4" w:rsidP="00CF0AD4">
      <w:pPr>
        <w:pStyle w:val="ListParagraph"/>
        <w:ind w:left="900"/>
        <w:rPr>
          <w:rFonts w:ascii="Times New Roman" w:hAnsi="Times New Roman" w:cs="Times New Roman"/>
          <w:sz w:val="24"/>
          <w:szCs w:val="24"/>
        </w:rPr>
      </w:pPr>
    </w:p>
    <w:p w:rsidR="00CF0AD4" w:rsidRPr="0027045F" w:rsidRDefault="00CF0AD4" w:rsidP="00CF0AD4">
      <w:pPr>
        <w:pStyle w:val="ListParagraph"/>
        <w:ind w:left="900"/>
        <w:rPr>
          <w:rFonts w:ascii="Times New Roman" w:hAnsi="Times New Roman" w:cs="Times New Roman"/>
          <w:sz w:val="24"/>
          <w:szCs w:val="24"/>
        </w:rPr>
      </w:pPr>
    </w:p>
    <w:p w:rsidR="00CF0AD4" w:rsidRPr="0027045F" w:rsidRDefault="00CF0AD4" w:rsidP="00CF0AD4">
      <w:pPr>
        <w:pStyle w:val="ListParagraph"/>
        <w:ind w:left="900"/>
        <w:rPr>
          <w:rFonts w:ascii="Times New Roman" w:hAnsi="Times New Roman" w:cs="Times New Roman"/>
          <w:sz w:val="24"/>
          <w:szCs w:val="24"/>
        </w:rPr>
      </w:pPr>
    </w:p>
    <w:p w:rsidR="00CF0AD4" w:rsidRPr="0027045F" w:rsidRDefault="00CF0AD4" w:rsidP="00CF0AD4">
      <w:pPr>
        <w:pStyle w:val="ListParagraph"/>
        <w:ind w:left="900"/>
        <w:rPr>
          <w:rFonts w:ascii="Times New Roman" w:hAnsi="Times New Roman" w:cs="Times New Roman"/>
          <w:sz w:val="24"/>
          <w:szCs w:val="24"/>
        </w:rPr>
      </w:pPr>
    </w:p>
    <w:p w:rsidR="00CF0AD4" w:rsidRPr="0027045F" w:rsidRDefault="00CF0AD4" w:rsidP="00CF0AD4">
      <w:pPr>
        <w:pStyle w:val="ListParagraph"/>
        <w:ind w:left="900"/>
        <w:rPr>
          <w:rFonts w:ascii="Times New Roman" w:hAnsi="Times New Roman" w:cs="Times New Roman"/>
          <w:sz w:val="24"/>
          <w:szCs w:val="24"/>
        </w:rPr>
      </w:pPr>
    </w:p>
    <w:p w:rsidR="00CF0AD4" w:rsidRPr="00A24A35" w:rsidRDefault="00A24A35" w:rsidP="00CF0AD4">
      <w:pPr>
        <w:rPr>
          <w:rFonts w:ascii="Times New Roman" w:hAnsi="Times New Roman" w:cs="Times New Roman"/>
          <w:b/>
          <w:color w:val="7030A0"/>
          <w:sz w:val="24"/>
          <w:szCs w:val="24"/>
          <w:u w:val="single"/>
        </w:rPr>
      </w:pPr>
      <w:r w:rsidRPr="00A24A35">
        <w:rPr>
          <w:rFonts w:ascii="Times New Roman" w:hAnsi="Times New Roman" w:cs="Times New Roman"/>
          <w:b/>
          <w:color w:val="7030A0"/>
          <w:sz w:val="24"/>
          <w:szCs w:val="24"/>
          <w:u w:val="single"/>
        </w:rPr>
        <w:lastRenderedPageBreak/>
        <w:t>5.</w:t>
      </w:r>
      <w:r w:rsidR="00CF0AD4" w:rsidRPr="00A24A35">
        <w:rPr>
          <w:rFonts w:ascii="Times New Roman" w:hAnsi="Times New Roman" w:cs="Times New Roman"/>
          <w:b/>
          <w:color w:val="7030A0"/>
          <w:sz w:val="24"/>
          <w:szCs w:val="24"/>
          <w:u w:val="single"/>
        </w:rPr>
        <w:t xml:space="preserve">2: Quantitative Analysis: </w:t>
      </w:r>
    </w:p>
    <w:p w:rsidR="00A24A35" w:rsidRDefault="00A24A35" w:rsidP="00CF0AD4">
      <w:pPr>
        <w:rPr>
          <w:rFonts w:ascii="Times New Roman" w:hAnsi="Times New Roman" w:cs="Times New Roman"/>
          <w:b/>
          <w:color w:val="7030A0"/>
          <w:sz w:val="24"/>
          <w:szCs w:val="24"/>
          <w:u w:val="single"/>
        </w:rPr>
      </w:pPr>
      <w:r w:rsidRPr="00A24A35">
        <w:rPr>
          <w:rFonts w:ascii="Times New Roman" w:hAnsi="Times New Roman" w:cs="Times New Roman"/>
          <w:b/>
          <w:color w:val="7030A0"/>
          <w:sz w:val="24"/>
          <w:szCs w:val="24"/>
          <w:u w:val="single"/>
        </w:rPr>
        <w:t xml:space="preserve">5.3 </w:t>
      </w:r>
      <w:r w:rsidR="00CF0AD4" w:rsidRPr="00A24A35">
        <w:rPr>
          <w:rFonts w:ascii="Times New Roman" w:hAnsi="Times New Roman" w:cs="Times New Roman"/>
          <w:b/>
          <w:color w:val="7030A0"/>
          <w:sz w:val="24"/>
          <w:szCs w:val="24"/>
          <w:u w:val="single"/>
        </w:rPr>
        <w:t>Financial Highlights:</w:t>
      </w:r>
    </w:p>
    <w:p w:rsidR="00CF0AD4" w:rsidRPr="00A24A35" w:rsidRDefault="00CF0AD4" w:rsidP="00CF0AD4">
      <w:pPr>
        <w:rPr>
          <w:rFonts w:ascii="Times New Roman" w:hAnsi="Times New Roman" w:cs="Times New Roman"/>
          <w:color w:val="7030A0"/>
          <w:sz w:val="24"/>
          <w:szCs w:val="24"/>
          <w:u w:val="single"/>
        </w:rPr>
      </w:pPr>
      <w:r w:rsidRPr="00A24A35">
        <w:rPr>
          <w:noProof/>
          <w:color w:val="7030A0"/>
          <w:u w:val="single"/>
        </w:rPr>
        <w:drawing>
          <wp:anchor distT="0" distB="0" distL="114300" distR="114300" simplePos="0" relativeHeight="251699200" behindDoc="0" locked="0" layoutInCell="1" allowOverlap="1">
            <wp:simplePos x="0" y="0"/>
            <wp:positionH relativeFrom="column">
              <wp:posOffset>19050</wp:posOffset>
            </wp:positionH>
            <wp:positionV relativeFrom="paragraph">
              <wp:posOffset>176530</wp:posOffset>
            </wp:positionV>
            <wp:extent cx="5534025" cy="7334250"/>
            <wp:effectExtent l="19050" t="0" r="9525" b="0"/>
            <wp:wrapNone/>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5534025" cy="7334250"/>
                    </a:xfrm>
                    <a:prstGeom prst="rect">
                      <a:avLst/>
                    </a:prstGeom>
                    <a:noFill/>
                    <a:ln w="9525">
                      <a:noFill/>
                      <a:miter lim="800000"/>
                      <a:headEnd/>
                      <a:tailEnd/>
                    </a:ln>
                  </pic:spPr>
                </pic:pic>
              </a:graphicData>
            </a:graphic>
          </wp:anchor>
        </w:drawing>
      </w:r>
      <w:r w:rsidRPr="00A24A35">
        <w:rPr>
          <w:color w:val="7030A0"/>
          <w:u w:val="single"/>
        </w:rPr>
        <w:br w:type="page"/>
      </w:r>
    </w:p>
    <w:p w:rsidR="00CF0AD4" w:rsidRPr="00204C45" w:rsidRDefault="00A24A35" w:rsidP="00CF0AD4">
      <w:pPr>
        <w:rPr>
          <w:rFonts w:ascii="Times New Roman" w:hAnsi="Times New Roman" w:cs="Times New Roman"/>
          <w:b/>
          <w:color w:val="7030A0"/>
          <w:u w:val="single"/>
        </w:rPr>
      </w:pPr>
      <w:r>
        <w:rPr>
          <w:rFonts w:ascii="Times New Roman" w:hAnsi="Times New Roman" w:cs="Times New Roman"/>
          <w:b/>
          <w:color w:val="7030A0"/>
          <w:u w:val="single"/>
        </w:rPr>
        <w:lastRenderedPageBreak/>
        <w:t xml:space="preserve">5.4 </w:t>
      </w:r>
      <w:r w:rsidR="00CF0AD4" w:rsidRPr="00204C45">
        <w:rPr>
          <w:rFonts w:ascii="Times New Roman" w:hAnsi="Times New Roman" w:cs="Times New Roman"/>
          <w:b/>
          <w:color w:val="7030A0"/>
          <w:u w:val="single"/>
        </w:rPr>
        <w:t>Ratio Analysis:</w:t>
      </w:r>
    </w:p>
    <w:p w:rsidR="00CF0AD4" w:rsidRPr="00A24A35" w:rsidRDefault="00CF0AD4" w:rsidP="00CF0AD4">
      <w:pPr>
        <w:pStyle w:val="ListParagraph"/>
        <w:numPr>
          <w:ilvl w:val="0"/>
          <w:numId w:val="18"/>
        </w:numPr>
        <w:rPr>
          <w:rFonts w:ascii="Times New Roman" w:hAnsi="Times New Roman" w:cs="Times New Roman"/>
          <w:b/>
          <w:color w:val="7030A0"/>
          <w:sz w:val="24"/>
          <w:szCs w:val="24"/>
          <w:u w:val="single"/>
        </w:rPr>
      </w:pPr>
      <w:r w:rsidRPr="00A24A35">
        <w:rPr>
          <w:rFonts w:ascii="Times New Roman" w:hAnsi="Times New Roman" w:cs="Times New Roman"/>
          <w:b/>
          <w:u w:val="single"/>
        </w:rPr>
        <w:t>Return on Asset (ROA):</w:t>
      </w:r>
    </w:p>
    <w:p w:rsidR="00CF0AD4" w:rsidRDefault="00CF0AD4" w:rsidP="00CF0AD4">
      <w:pPr>
        <w:rPr>
          <w:rFonts w:ascii="Times New Roman" w:hAnsi="Times New Roman" w:cs="Times New Roman"/>
          <w:color w:val="000000" w:themeColor="text1"/>
          <w:sz w:val="24"/>
          <w:szCs w:val="24"/>
        </w:rPr>
      </w:pPr>
      <w:r w:rsidRPr="00204C45">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2013 Return on Asset of LafargeHolcim Bangladesh is 40.74%, in 2014 it was 43.034%, in 2015 it was 29.15%, in 2016 it was 27.15% and in 2017 it was 9.02%.</w:t>
      </w:r>
    </w:p>
    <w:p w:rsidR="00CF0AD4" w:rsidRDefault="00CF0AD4" w:rsidP="00CF0AD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6F168E">
        <w:rPr>
          <w:rFonts w:ascii="Times New Roman" w:hAnsi="Times New Roman" w:cs="Times New Roman"/>
          <w:noProof/>
          <w:color w:val="000000" w:themeColor="text1"/>
          <w:sz w:val="24"/>
          <w:szCs w:val="24"/>
        </w:rPr>
        <w:drawing>
          <wp:inline distT="0" distB="0" distL="0" distR="0">
            <wp:extent cx="4143375" cy="2219325"/>
            <wp:effectExtent l="1905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F0AD4" w:rsidRPr="002817EB" w:rsidRDefault="00CF0AD4" w:rsidP="00CF0AD4">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Pr="002817EB">
        <w:rPr>
          <w:rFonts w:ascii="Times New Roman" w:hAnsi="Times New Roman" w:cs="Times New Roman"/>
          <w:b/>
          <w:color w:val="000000" w:themeColor="text1"/>
          <w:sz w:val="24"/>
          <w:szCs w:val="24"/>
        </w:rPr>
        <w:t>Figure: Return on Asset</w:t>
      </w:r>
    </w:p>
    <w:p w:rsidR="00CF0AD4" w:rsidRDefault="00CF0AD4" w:rsidP="00CF0AD4">
      <w:pPr>
        <w:rPr>
          <w:rFonts w:ascii="Times New Roman" w:hAnsi="Times New Roman" w:cs="Times New Roman"/>
          <w:color w:val="000000" w:themeColor="text1"/>
          <w:sz w:val="24"/>
          <w:szCs w:val="24"/>
        </w:rPr>
      </w:pPr>
    </w:p>
    <w:p w:rsidR="00CF0AD4" w:rsidRDefault="00CF0AD4" w:rsidP="00CF0AD4">
      <w:pPr>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Pr="002817EB" w:rsidRDefault="00CF0AD4" w:rsidP="00CF0AD4">
      <w:pPr>
        <w:jc w:val="both"/>
        <w:rPr>
          <w:rFonts w:ascii="Times New Roman" w:hAnsi="Times New Roman" w:cs="Times New Roman"/>
          <w:color w:val="000000" w:themeColor="text1"/>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total Return on Asset of LafargeHolcim stood at 9.02% as on December 2017 against 27.03% of the year 2016; in 2015 it was 29.15%; in2014 it was 43.34% and in 2013 it was 40.74%. </w:t>
      </w:r>
      <w:r w:rsidR="00506CB6">
        <w:rPr>
          <w:rFonts w:ascii="Times New Roman" w:hAnsi="Times New Roman" w:cs="Times New Roman"/>
          <w:color w:val="000000" w:themeColor="text1"/>
          <w:sz w:val="24"/>
          <w:szCs w:val="24"/>
        </w:rPr>
        <w:t xml:space="preserve">The return of wealth is better. </w:t>
      </w:r>
      <w:r w:rsidR="002B0B4F">
        <w:rPr>
          <w:rFonts w:ascii="Times New Roman" w:hAnsi="Times New Roman" w:cs="Times New Roman"/>
          <w:color w:val="000000" w:themeColor="text1"/>
          <w:sz w:val="24"/>
          <w:szCs w:val="24"/>
        </w:rPr>
        <w:t>M</w:t>
      </w:r>
      <w:r w:rsidR="00506CB6">
        <w:rPr>
          <w:rFonts w:ascii="Times New Roman" w:hAnsi="Times New Roman" w:cs="Times New Roman"/>
          <w:color w:val="000000" w:themeColor="text1"/>
          <w:sz w:val="24"/>
          <w:szCs w:val="24"/>
        </w:rPr>
        <w:t>one</w:t>
      </w:r>
      <w:r w:rsidR="002B0B4F">
        <w:rPr>
          <w:rFonts w:ascii="Times New Roman" w:hAnsi="Times New Roman" w:cs="Times New Roman"/>
          <w:color w:val="000000" w:themeColor="text1"/>
          <w:sz w:val="24"/>
          <w:szCs w:val="24"/>
        </w:rPr>
        <w:t>y was higher than the money that was able to utilize its resources in high return on wealth</w:t>
      </w:r>
      <w:r>
        <w:rPr>
          <w:rFonts w:ascii="Times New Roman" w:hAnsi="Times New Roman" w:cs="Times New Roman"/>
          <w:color w:val="000000" w:themeColor="text1"/>
          <w:sz w:val="24"/>
          <w:szCs w:val="24"/>
        </w:rPr>
        <w:t xml:space="preserve">. In the above figure, even if company in 2016 generated </w:t>
      </w:r>
      <w:r w:rsidRPr="006B6702">
        <w:rPr>
          <w:rFonts w:ascii="Times New Roman" w:hAnsi="Times New Roman" w:cs="Times New Roman"/>
          <w:color w:val="000000" w:themeColor="text1"/>
          <w:sz w:val="24"/>
          <w:szCs w:val="24"/>
        </w:rPr>
        <w:t xml:space="preserve">2226 </w:t>
      </w:r>
      <w:r>
        <w:rPr>
          <w:rFonts w:ascii="Times New Roman" w:hAnsi="Times New Roman" w:cs="Times New Roman"/>
          <w:color w:val="000000" w:themeColor="text1"/>
          <w:sz w:val="24"/>
          <w:szCs w:val="24"/>
        </w:rPr>
        <w:t>million and in 2017 generated 8</w:t>
      </w:r>
      <w:r w:rsidRPr="006B6702">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 xml:space="preserve">5 million taka only, </w:t>
      </w:r>
      <w:r w:rsidR="002B0B4F">
        <w:rPr>
          <w:rFonts w:ascii="Times New Roman" w:hAnsi="Times New Roman" w:cs="Times New Roman"/>
          <w:color w:val="000000" w:themeColor="text1"/>
          <w:sz w:val="24"/>
          <w:szCs w:val="24"/>
        </w:rPr>
        <w:t>in the year 2017 the company was more efficient because it earned more in each of its assets.</w:t>
      </w:r>
    </w:p>
    <w:p w:rsidR="00CF0AD4" w:rsidRDefault="00CF0AD4" w:rsidP="00CF0AD4">
      <w:pPr>
        <w:jc w:val="both"/>
        <w:rPr>
          <w:rFonts w:ascii="Times New Roman" w:hAnsi="Times New Roman" w:cs="Times New Roman"/>
          <w:color w:val="000000" w:themeColor="text1"/>
          <w:sz w:val="24"/>
          <w:szCs w:val="24"/>
        </w:rPr>
      </w:pPr>
    </w:p>
    <w:p w:rsidR="00CF0AD4" w:rsidRDefault="00CF0AD4" w:rsidP="00CF0AD4">
      <w:pPr>
        <w:rPr>
          <w:rFonts w:ascii="Times New Roman" w:hAnsi="Times New Roman" w:cs="Times New Roman"/>
          <w:color w:val="000000" w:themeColor="text1"/>
          <w:sz w:val="24"/>
          <w:szCs w:val="24"/>
        </w:rPr>
      </w:pPr>
    </w:p>
    <w:p w:rsidR="00CF0AD4" w:rsidRDefault="00CF0AD4" w:rsidP="00CF0AD4">
      <w:pPr>
        <w:rPr>
          <w:rFonts w:ascii="Times New Roman" w:hAnsi="Times New Roman" w:cs="Times New Roman"/>
          <w:color w:val="000000" w:themeColor="text1"/>
          <w:sz w:val="24"/>
          <w:szCs w:val="24"/>
        </w:rPr>
      </w:pPr>
    </w:p>
    <w:p w:rsidR="00CF0AD4" w:rsidRDefault="00CF0AD4" w:rsidP="00CF0AD4">
      <w:pPr>
        <w:rPr>
          <w:rFonts w:ascii="Times New Roman" w:hAnsi="Times New Roman" w:cs="Times New Roman"/>
          <w:color w:val="000000" w:themeColor="text1"/>
          <w:sz w:val="24"/>
          <w:szCs w:val="24"/>
        </w:rPr>
      </w:pPr>
    </w:p>
    <w:p w:rsidR="00CF0AD4" w:rsidRDefault="00CF0AD4" w:rsidP="00CF0AD4">
      <w:pPr>
        <w:rPr>
          <w:rFonts w:ascii="Times New Roman" w:hAnsi="Times New Roman" w:cs="Times New Roman"/>
          <w:color w:val="000000" w:themeColor="text1"/>
          <w:sz w:val="24"/>
          <w:szCs w:val="24"/>
        </w:rPr>
      </w:pPr>
    </w:p>
    <w:p w:rsidR="00CF0AD4" w:rsidRDefault="00CF0AD4" w:rsidP="00CF0AD4">
      <w:pPr>
        <w:rPr>
          <w:rFonts w:ascii="Times New Roman" w:hAnsi="Times New Roman" w:cs="Times New Roman"/>
          <w:color w:val="000000" w:themeColor="text1"/>
          <w:sz w:val="24"/>
          <w:szCs w:val="24"/>
        </w:rPr>
      </w:pPr>
    </w:p>
    <w:p w:rsidR="00CF0AD4" w:rsidRDefault="00CF0AD4" w:rsidP="00CF0AD4">
      <w:pPr>
        <w:rPr>
          <w:rFonts w:ascii="Times New Roman" w:hAnsi="Times New Roman" w:cs="Times New Roman"/>
          <w:color w:val="000000" w:themeColor="text1"/>
          <w:sz w:val="24"/>
          <w:szCs w:val="24"/>
        </w:rPr>
      </w:pPr>
    </w:p>
    <w:p w:rsidR="00CF0AD4" w:rsidRPr="00A24A35" w:rsidRDefault="002B0B4F" w:rsidP="00CF0AD4">
      <w:pPr>
        <w:pStyle w:val="ListParagraph"/>
        <w:numPr>
          <w:ilvl w:val="0"/>
          <w:numId w:val="18"/>
        </w:numPr>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lastRenderedPageBreak/>
        <w:t xml:space="preserve">Return </w:t>
      </w:r>
      <w:r w:rsidR="00CF0AD4" w:rsidRPr="00A24A35">
        <w:rPr>
          <w:rFonts w:ascii="Times New Roman" w:hAnsi="Times New Roman" w:cs="Times New Roman"/>
          <w:b/>
          <w:color w:val="000000" w:themeColor="text1"/>
          <w:sz w:val="24"/>
          <w:szCs w:val="24"/>
          <w:u w:val="single"/>
        </w:rPr>
        <w:t xml:space="preserve">on Equity (ROE):            </w:t>
      </w:r>
    </w:p>
    <w:p w:rsidR="00CF0AD4" w:rsidRPr="00C705C6" w:rsidRDefault="00CF0AD4" w:rsidP="00CF0AD4">
      <w:pPr>
        <w:rPr>
          <w:rFonts w:ascii="Times New Roman" w:hAnsi="Times New Roman" w:cs="Times New Roman"/>
          <w:color w:val="000000" w:themeColor="text1"/>
          <w:sz w:val="24"/>
          <w:szCs w:val="24"/>
        </w:rPr>
      </w:pPr>
      <w:r w:rsidRPr="00C705C6">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2013 Return on Equity</w:t>
      </w:r>
      <w:r w:rsidRPr="00C705C6">
        <w:rPr>
          <w:rFonts w:ascii="Times New Roman" w:hAnsi="Times New Roman" w:cs="Times New Roman"/>
          <w:color w:val="000000" w:themeColor="text1"/>
          <w:sz w:val="24"/>
          <w:szCs w:val="24"/>
        </w:rPr>
        <w:t xml:space="preserve"> of L</w:t>
      </w:r>
      <w:r>
        <w:rPr>
          <w:rFonts w:ascii="Times New Roman" w:hAnsi="Times New Roman" w:cs="Times New Roman"/>
          <w:color w:val="000000" w:themeColor="text1"/>
          <w:sz w:val="24"/>
          <w:szCs w:val="24"/>
        </w:rPr>
        <w:t>afargeHolcim Bangladesh is 16.64</w:t>
      </w:r>
      <w:r w:rsidRPr="00C705C6">
        <w:rPr>
          <w:rFonts w:ascii="Times New Roman" w:hAnsi="Times New Roman" w:cs="Times New Roman"/>
          <w:color w:val="000000" w:themeColor="text1"/>
          <w:sz w:val="24"/>
          <w:szCs w:val="24"/>
        </w:rPr>
        <w:t xml:space="preserve">%, in 2014 it was </w:t>
      </w:r>
      <w:r>
        <w:rPr>
          <w:rFonts w:ascii="Times New Roman" w:hAnsi="Times New Roman" w:cs="Times New Roman"/>
          <w:color w:val="000000" w:themeColor="text1"/>
          <w:sz w:val="24"/>
          <w:szCs w:val="24"/>
        </w:rPr>
        <w:t>21.27</w:t>
      </w:r>
      <w:r w:rsidRPr="00C705C6">
        <w:rPr>
          <w:rFonts w:ascii="Times New Roman" w:hAnsi="Times New Roman" w:cs="Times New Roman"/>
          <w:color w:val="000000" w:themeColor="text1"/>
          <w:sz w:val="24"/>
          <w:szCs w:val="24"/>
        </w:rPr>
        <w:t>%, in 2015</w:t>
      </w:r>
      <w:r>
        <w:rPr>
          <w:rFonts w:ascii="Times New Roman" w:hAnsi="Times New Roman" w:cs="Times New Roman"/>
          <w:color w:val="000000" w:themeColor="text1"/>
          <w:sz w:val="24"/>
          <w:szCs w:val="24"/>
        </w:rPr>
        <w:t xml:space="preserve"> it was 15.94</w:t>
      </w:r>
      <w:r w:rsidRPr="00C705C6">
        <w:rPr>
          <w:rFonts w:ascii="Times New Roman" w:hAnsi="Times New Roman" w:cs="Times New Roman"/>
          <w:color w:val="000000" w:themeColor="text1"/>
          <w:sz w:val="24"/>
          <w:szCs w:val="24"/>
        </w:rPr>
        <w:t>%, in 2016</w:t>
      </w:r>
      <w:r>
        <w:rPr>
          <w:rFonts w:ascii="Times New Roman" w:hAnsi="Times New Roman" w:cs="Times New Roman"/>
          <w:color w:val="000000" w:themeColor="text1"/>
          <w:sz w:val="24"/>
          <w:szCs w:val="24"/>
        </w:rPr>
        <w:t xml:space="preserve"> it was 14.48% and in 2017 it was 5.27</w:t>
      </w:r>
      <w:r w:rsidRPr="00C705C6">
        <w:rPr>
          <w:rFonts w:ascii="Times New Roman" w:hAnsi="Times New Roman" w:cs="Times New Roman"/>
          <w:color w:val="000000" w:themeColor="text1"/>
          <w:sz w:val="24"/>
          <w:szCs w:val="24"/>
        </w:rPr>
        <w:t>%.</w:t>
      </w:r>
    </w:p>
    <w:p w:rsidR="00CF0AD4" w:rsidRPr="006F168E"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r w:rsidRPr="006F168E">
        <w:rPr>
          <w:rFonts w:ascii="Times New Roman" w:hAnsi="Times New Roman" w:cs="Times New Roman"/>
          <w:noProof/>
          <w:sz w:val="24"/>
          <w:szCs w:val="24"/>
        </w:rPr>
        <w:drawing>
          <wp:inline distT="0" distB="0" distL="0" distR="0">
            <wp:extent cx="4057650" cy="2305050"/>
            <wp:effectExtent l="57150" t="19050" r="38100" b="0"/>
            <wp:docPr id="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F0AD4" w:rsidRPr="00BB545E" w:rsidRDefault="00CF0AD4" w:rsidP="00CF0AD4">
      <w:pPr>
        <w:rPr>
          <w:rFonts w:ascii="Times New Roman" w:hAnsi="Times New Roman" w:cs="Times New Roman"/>
          <w:b/>
          <w:sz w:val="24"/>
          <w:szCs w:val="24"/>
        </w:rPr>
      </w:pPr>
      <w:r w:rsidRPr="00BB545E">
        <w:rPr>
          <w:rFonts w:ascii="Times New Roman" w:hAnsi="Times New Roman" w:cs="Times New Roman"/>
          <w:b/>
          <w:sz w:val="24"/>
          <w:szCs w:val="24"/>
        </w:rPr>
        <w:t xml:space="preserve">                                                           Figure: Return on Equity</w:t>
      </w: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p>
    <w:p w:rsidR="00CF0AD4" w:rsidRDefault="00CF0AD4" w:rsidP="00CF0AD4">
      <w:pPr>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Pr="002817EB" w:rsidRDefault="00CF0AD4" w:rsidP="00CF0AD4">
      <w:pPr>
        <w:jc w:val="both"/>
        <w:rPr>
          <w:rFonts w:ascii="Times New Roman" w:hAnsi="Times New Roman" w:cs="Times New Roman"/>
          <w:color w:val="000000" w:themeColor="text1"/>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total Return on Equity of LafargeHolcim stood at 5.27% as on December 2017 against 14.48% of the year 2016; in 2015 it was 15.94%; in 2014 it was 21.27%.The return on equity is similar to the ‘return on asset’. Assets come from two sources, debt and equity. The low return on assets, just like any other financial ratio, the ROE is more useful if it is compared to a benchmark such as the average ROE in industry where the company operate or the company ROE in the past years.</w:t>
      </w:r>
    </w:p>
    <w:p w:rsidR="00CF0AD4" w:rsidRDefault="00CF0AD4" w:rsidP="00CF0AD4">
      <w:pPr>
        <w:jc w:val="both"/>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Pr="00A24A35" w:rsidRDefault="00CF0AD4" w:rsidP="00CF0AD4">
      <w:pPr>
        <w:pStyle w:val="ListParagraph"/>
        <w:numPr>
          <w:ilvl w:val="0"/>
          <w:numId w:val="18"/>
        </w:numPr>
        <w:rPr>
          <w:rFonts w:ascii="Times New Roman" w:hAnsi="Times New Roman" w:cs="Times New Roman"/>
          <w:b/>
          <w:color w:val="000000" w:themeColor="text1"/>
          <w:sz w:val="24"/>
          <w:szCs w:val="24"/>
          <w:u w:val="single"/>
        </w:rPr>
      </w:pPr>
      <w:r w:rsidRPr="00A24A35">
        <w:rPr>
          <w:rFonts w:ascii="Times New Roman" w:hAnsi="Times New Roman" w:cs="Times New Roman"/>
          <w:b/>
          <w:color w:val="000000" w:themeColor="text1"/>
          <w:sz w:val="24"/>
          <w:szCs w:val="24"/>
          <w:u w:val="single"/>
        </w:rPr>
        <w:lastRenderedPageBreak/>
        <w:t xml:space="preserve">Return on Investment (ROI):            </w:t>
      </w:r>
    </w:p>
    <w:p w:rsidR="00CF0AD4" w:rsidRPr="00C705C6" w:rsidRDefault="00CF0AD4" w:rsidP="00CF0AD4">
      <w:pPr>
        <w:rPr>
          <w:rFonts w:ascii="Times New Roman" w:hAnsi="Times New Roman" w:cs="Times New Roman"/>
          <w:color w:val="000000" w:themeColor="text1"/>
          <w:sz w:val="24"/>
          <w:szCs w:val="24"/>
        </w:rPr>
      </w:pPr>
      <w:r w:rsidRPr="00C705C6">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2013 Return on Investment</w:t>
      </w:r>
      <w:r w:rsidRPr="00C705C6">
        <w:rPr>
          <w:rFonts w:ascii="Times New Roman" w:hAnsi="Times New Roman" w:cs="Times New Roman"/>
          <w:color w:val="000000" w:themeColor="text1"/>
          <w:sz w:val="24"/>
          <w:szCs w:val="24"/>
        </w:rPr>
        <w:t xml:space="preserve"> of L</w:t>
      </w:r>
      <w:r>
        <w:rPr>
          <w:rFonts w:ascii="Times New Roman" w:hAnsi="Times New Roman" w:cs="Times New Roman"/>
          <w:color w:val="000000" w:themeColor="text1"/>
          <w:sz w:val="24"/>
          <w:szCs w:val="24"/>
        </w:rPr>
        <w:t>afargeHolcim Bangladesh is 46</w:t>
      </w:r>
      <w:r w:rsidRPr="00C705C6">
        <w:rPr>
          <w:rFonts w:ascii="Times New Roman" w:hAnsi="Times New Roman" w:cs="Times New Roman"/>
          <w:color w:val="000000" w:themeColor="text1"/>
          <w:sz w:val="24"/>
          <w:szCs w:val="24"/>
        </w:rPr>
        <w:t xml:space="preserve">%, in 2014 it was </w:t>
      </w:r>
      <w:r>
        <w:rPr>
          <w:rFonts w:ascii="Times New Roman" w:hAnsi="Times New Roman" w:cs="Times New Roman"/>
          <w:color w:val="000000" w:themeColor="text1"/>
          <w:sz w:val="24"/>
          <w:szCs w:val="24"/>
        </w:rPr>
        <w:t>63</w:t>
      </w:r>
      <w:r w:rsidRPr="00C705C6">
        <w:rPr>
          <w:rFonts w:ascii="Times New Roman" w:hAnsi="Times New Roman" w:cs="Times New Roman"/>
          <w:color w:val="000000" w:themeColor="text1"/>
          <w:sz w:val="24"/>
          <w:szCs w:val="24"/>
        </w:rPr>
        <w:t>%, in 2015</w:t>
      </w:r>
      <w:r>
        <w:rPr>
          <w:rFonts w:ascii="Times New Roman" w:hAnsi="Times New Roman" w:cs="Times New Roman"/>
          <w:color w:val="000000" w:themeColor="text1"/>
          <w:sz w:val="24"/>
          <w:szCs w:val="24"/>
        </w:rPr>
        <w:t xml:space="preserve"> it was 56</w:t>
      </w:r>
      <w:r w:rsidRPr="00C705C6">
        <w:rPr>
          <w:rFonts w:ascii="Times New Roman" w:hAnsi="Times New Roman" w:cs="Times New Roman"/>
          <w:color w:val="000000" w:themeColor="text1"/>
          <w:sz w:val="24"/>
          <w:szCs w:val="24"/>
        </w:rPr>
        <w:t>%, in 2016</w:t>
      </w:r>
      <w:r>
        <w:rPr>
          <w:rFonts w:ascii="Times New Roman" w:hAnsi="Times New Roman" w:cs="Times New Roman"/>
          <w:color w:val="000000" w:themeColor="text1"/>
          <w:sz w:val="24"/>
          <w:szCs w:val="24"/>
        </w:rPr>
        <w:t xml:space="preserve"> it was 54% and in 2017 it was 32</w:t>
      </w:r>
      <w:r w:rsidRPr="00C705C6">
        <w:rPr>
          <w:rFonts w:ascii="Times New Roman" w:hAnsi="Times New Roman" w:cs="Times New Roman"/>
          <w:color w:val="000000" w:themeColor="text1"/>
          <w:sz w:val="24"/>
          <w:szCs w:val="24"/>
        </w:rPr>
        <w:t>%.</w:t>
      </w: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r w:rsidRPr="00D31165">
        <w:rPr>
          <w:rFonts w:ascii="Times New Roman" w:hAnsi="Times New Roman" w:cs="Times New Roman"/>
          <w:noProof/>
          <w:sz w:val="24"/>
          <w:szCs w:val="24"/>
        </w:rPr>
        <w:drawing>
          <wp:inline distT="0" distB="0" distL="0" distR="0">
            <wp:extent cx="4572000" cy="2743200"/>
            <wp:effectExtent l="19050" t="0" r="19050" b="0"/>
            <wp:docPr id="1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F0AD4" w:rsidRPr="00554CA5" w:rsidRDefault="00CF0AD4" w:rsidP="00CF0AD4">
      <w:pPr>
        <w:rPr>
          <w:rFonts w:ascii="Times New Roman" w:hAnsi="Times New Roman" w:cs="Times New Roman"/>
          <w:b/>
          <w:color w:val="000000" w:themeColor="text1"/>
          <w:sz w:val="24"/>
          <w:szCs w:val="24"/>
        </w:rPr>
      </w:pPr>
      <w:r w:rsidRPr="00554CA5">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554CA5">
        <w:rPr>
          <w:rFonts w:ascii="Times New Roman" w:hAnsi="Times New Roman" w:cs="Times New Roman"/>
          <w:b/>
          <w:color w:val="000000" w:themeColor="text1"/>
          <w:sz w:val="24"/>
          <w:szCs w:val="24"/>
        </w:rPr>
        <w:t xml:space="preserve">     Figure: Return on Investment</w:t>
      </w:r>
    </w:p>
    <w:p w:rsidR="00CF0AD4" w:rsidRDefault="00CF0AD4" w:rsidP="00CF0AD4">
      <w:pPr>
        <w:rPr>
          <w:rFonts w:ascii="Times New Roman" w:hAnsi="Times New Roman" w:cs="Times New Roman"/>
          <w:b/>
          <w:color w:val="000000" w:themeColor="text1"/>
          <w:sz w:val="24"/>
          <w:szCs w:val="24"/>
          <w:u w:val="single"/>
        </w:rPr>
      </w:pPr>
    </w:p>
    <w:p w:rsidR="00CF0AD4" w:rsidRDefault="00CF0AD4" w:rsidP="00CF0AD4">
      <w:pPr>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Pr="002817EB" w:rsidRDefault="00CF0AD4" w:rsidP="00CF0AD4">
      <w:pPr>
        <w:rPr>
          <w:rFonts w:ascii="Times New Roman" w:hAnsi="Times New Roman" w:cs="Times New Roman"/>
          <w:color w:val="000000" w:themeColor="text1"/>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total Return on Investment of LafargeHolcim stood at 32% as on December 2017 against 54% of the year 2016; in 2015 it was 56%; in2014 it was 63% and in 2013 it was 46%. Return on Investment goes down in the year 2015 to 2017 because of the effect of less investment and return on Investment goes up in 2014 because of the effect of getter investment. The investment opportunity was taken by the Company due to the fear Achieve.</w:t>
      </w: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Pr="00A24A35" w:rsidRDefault="00CF0AD4" w:rsidP="00CF0AD4">
      <w:pPr>
        <w:pStyle w:val="ListParagraph"/>
        <w:numPr>
          <w:ilvl w:val="0"/>
          <w:numId w:val="18"/>
        </w:numPr>
        <w:rPr>
          <w:rFonts w:ascii="Times New Roman" w:hAnsi="Times New Roman" w:cs="Times New Roman"/>
          <w:b/>
          <w:color w:val="000000" w:themeColor="text1"/>
          <w:sz w:val="24"/>
          <w:szCs w:val="24"/>
          <w:u w:val="single"/>
        </w:rPr>
      </w:pPr>
      <w:r w:rsidRPr="00A24A35">
        <w:rPr>
          <w:rFonts w:ascii="Times New Roman" w:hAnsi="Times New Roman" w:cs="Times New Roman"/>
          <w:b/>
          <w:color w:val="000000" w:themeColor="text1"/>
          <w:sz w:val="24"/>
          <w:szCs w:val="24"/>
          <w:u w:val="single"/>
        </w:rPr>
        <w:lastRenderedPageBreak/>
        <w:t xml:space="preserve">Earning Per Shares (EPS):            </w:t>
      </w:r>
    </w:p>
    <w:p w:rsidR="00CF0AD4" w:rsidRPr="00C705C6" w:rsidRDefault="00CF0AD4" w:rsidP="00CF0AD4">
      <w:pPr>
        <w:jc w:val="both"/>
        <w:rPr>
          <w:rFonts w:ascii="Times New Roman" w:hAnsi="Times New Roman" w:cs="Times New Roman"/>
          <w:color w:val="000000" w:themeColor="text1"/>
          <w:sz w:val="24"/>
          <w:szCs w:val="24"/>
        </w:rPr>
      </w:pPr>
      <w:r w:rsidRPr="00C705C6">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2013 Earning per Shares</w:t>
      </w:r>
      <w:r w:rsidRPr="00C705C6">
        <w:rPr>
          <w:rFonts w:ascii="Times New Roman" w:hAnsi="Times New Roman" w:cs="Times New Roman"/>
          <w:color w:val="000000" w:themeColor="text1"/>
          <w:sz w:val="24"/>
          <w:szCs w:val="24"/>
        </w:rPr>
        <w:t xml:space="preserve"> of La</w:t>
      </w:r>
      <w:r>
        <w:rPr>
          <w:rFonts w:ascii="Times New Roman" w:hAnsi="Times New Roman" w:cs="Times New Roman"/>
          <w:color w:val="000000" w:themeColor="text1"/>
          <w:sz w:val="24"/>
          <w:szCs w:val="24"/>
        </w:rPr>
        <w:t>fargeHolcim Bangladesh is 1.79 Taka</w:t>
      </w:r>
      <w:r w:rsidRPr="00C705C6">
        <w:rPr>
          <w:rFonts w:ascii="Times New Roman" w:hAnsi="Times New Roman" w:cs="Times New Roman"/>
          <w:color w:val="000000" w:themeColor="text1"/>
          <w:sz w:val="24"/>
          <w:szCs w:val="24"/>
        </w:rPr>
        <w:t xml:space="preserve">, in 2014 it was </w:t>
      </w:r>
      <w:r>
        <w:rPr>
          <w:rFonts w:ascii="Times New Roman" w:hAnsi="Times New Roman" w:cs="Times New Roman"/>
          <w:color w:val="000000" w:themeColor="text1"/>
          <w:sz w:val="24"/>
          <w:szCs w:val="24"/>
        </w:rPr>
        <w:t>2.43 Taka</w:t>
      </w:r>
      <w:r w:rsidRPr="00C705C6">
        <w:rPr>
          <w:rFonts w:ascii="Times New Roman" w:hAnsi="Times New Roman" w:cs="Times New Roman"/>
          <w:color w:val="000000" w:themeColor="text1"/>
          <w:sz w:val="24"/>
          <w:szCs w:val="24"/>
        </w:rPr>
        <w:t>, in 2015</w:t>
      </w:r>
      <w:r>
        <w:rPr>
          <w:rFonts w:ascii="Times New Roman" w:hAnsi="Times New Roman" w:cs="Times New Roman"/>
          <w:color w:val="000000" w:themeColor="text1"/>
          <w:sz w:val="24"/>
          <w:szCs w:val="24"/>
        </w:rPr>
        <w:t xml:space="preserve"> it was 1.97 Taka</w:t>
      </w:r>
      <w:r w:rsidRPr="00C705C6">
        <w:rPr>
          <w:rFonts w:ascii="Times New Roman" w:hAnsi="Times New Roman" w:cs="Times New Roman"/>
          <w:color w:val="000000" w:themeColor="text1"/>
          <w:sz w:val="24"/>
          <w:szCs w:val="24"/>
        </w:rPr>
        <w:t>, in 2016 it w</w:t>
      </w:r>
      <w:r>
        <w:rPr>
          <w:rFonts w:ascii="Times New Roman" w:hAnsi="Times New Roman" w:cs="Times New Roman"/>
          <w:color w:val="000000" w:themeColor="text1"/>
          <w:sz w:val="24"/>
          <w:szCs w:val="24"/>
        </w:rPr>
        <w:t>as 1.92 Taka and in 2017 it was 0.69 Taka per Share</w:t>
      </w:r>
      <w:r w:rsidRPr="00C705C6">
        <w:rPr>
          <w:rFonts w:ascii="Times New Roman" w:hAnsi="Times New Roman" w:cs="Times New Roman"/>
          <w:color w:val="000000" w:themeColor="text1"/>
          <w:sz w:val="24"/>
          <w:szCs w:val="24"/>
        </w:rPr>
        <w:t>.</w:t>
      </w: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r w:rsidRPr="00C705C6">
        <w:rPr>
          <w:rFonts w:ascii="Times New Roman" w:hAnsi="Times New Roman" w:cs="Times New Roman"/>
          <w:noProof/>
          <w:sz w:val="24"/>
          <w:szCs w:val="24"/>
        </w:rPr>
        <w:drawing>
          <wp:inline distT="0" distB="0" distL="0" distR="0">
            <wp:extent cx="4572000" cy="2581275"/>
            <wp:effectExtent l="19050" t="0" r="19050" b="0"/>
            <wp:docPr id="2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F0AD4" w:rsidRPr="00BB545E" w:rsidRDefault="00CF0AD4" w:rsidP="00CF0AD4">
      <w:pPr>
        <w:rPr>
          <w:rFonts w:ascii="Times New Roman" w:hAnsi="Times New Roman" w:cs="Times New Roman"/>
          <w:b/>
          <w:sz w:val="24"/>
          <w:szCs w:val="24"/>
        </w:rPr>
      </w:pPr>
      <w:r w:rsidRPr="00BB545E">
        <w:rPr>
          <w:rFonts w:ascii="Times New Roman" w:hAnsi="Times New Roman" w:cs="Times New Roman"/>
          <w:b/>
          <w:sz w:val="24"/>
          <w:szCs w:val="24"/>
        </w:rPr>
        <w:t xml:space="preserve">                                                          Figure: Earning Per Shares              </w:t>
      </w:r>
    </w:p>
    <w:p w:rsidR="00CF0AD4" w:rsidRDefault="00CF0AD4" w:rsidP="00CF0AD4">
      <w:pPr>
        <w:rPr>
          <w:rFonts w:ascii="Times New Roman" w:hAnsi="Times New Roman" w:cs="Times New Roman"/>
          <w:b/>
          <w:color w:val="000000" w:themeColor="text1"/>
          <w:sz w:val="24"/>
          <w:szCs w:val="24"/>
          <w:u w:val="single"/>
        </w:rPr>
      </w:pPr>
    </w:p>
    <w:p w:rsidR="00CF0AD4" w:rsidRDefault="00CF0AD4" w:rsidP="00CF0AD4">
      <w:pPr>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Pr="002817EB" w:rsidRDefault="00CF0AD4" w:rsidP="00CF0AD4">
      <w:pPr>
        <w:jc w:val="both"/>
        <w:rPr>
          <w:rFonts w:ascii="Times New Roman" w:hAnsi="Times New Roman" w:cs="Times New Roman"/>
          <w:color w:val="000000" w:themeColor="text1"/>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total Earning per Shares of LafargeHolcim stood at 0.69 Taka as on December 2017 against 1.92 Taka of the year 2016; in 2015 it was 1.97 Taka; in2014 it was 2.43 Taka and in 2013 it was 1.79 Taka. Earning per Shares goes down in the year 2015 to 2017</w:t>
      </w: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Pr="00B93461" w:rsidRDefault="00CF0AD4" w:rsidP="00CF0AD4">
      <w:pPr>
        <w:rPr>
          <w:rFonts w:ascii="Times New Roman" w:hAnsi="Times New Roman" w:cs="Times New Roman"/>
          <w:sz w:val="24"/>
          <w:szCs w:val="24"/>
        </w:rPr>
      </w:pPr>
    </w:p>
    <w:p w:rsidR="00CF0AD4" w:rsidRPr="00CF0AD4" w:rsidRDefault="00CF0AD4" w:rsidP="00CF0AD4">
      <w:pPr>
        <w:pStyle w:val="ListParagraph"/>
        <w:numPr>
          <w:ilvl w:val="0"/>
          <w:numId w:val="18"/>
        </w:numPr>
        <w:rPr>
          <w:rFonts w:ascii="Times New Roman" w:hAnsi="Times New Roman" w:cs="Times New Roman"/>
          <w:b/>
          <w:color w:val="000000" w:themeColor="text1"/>
          <w:sz w:val="24"/>
          <w:szCs w:val="24"/>
          <w:u w:val="single"/>
        </w:rPr>
      </w:pPr>
      <w:r w:rsidRPr="00CF0AD4">
        <w:rPr>
          <w:rFonts w:ascii="Times New Roman" w:hAnsi="Times New Roman" w:cs="Times New Roman"/>
          <w:b/>
          <w:color w:val="000000" w:themeColor="text1"/>
          <w:sz w:val="24"/>
          <w:szCs w:val="24"/>
          <w:u w:val="single"/>
        </w:rPr>
        <w:lastRenderedPageBreak/>
        <w:t xml:space="preserve">Current Ratio:            </w:t>
      </w:r>
    </w:p>
    <w:p w:rsidR="00CF0AD4" w:rsidRDefault="00CF0AD4" w:rsidP="00CF0AD4">
      <w:pPr>
        <w:rPr>
          <w:rFonts w:ascii="Times New Roman" w:hAnsi="Times New Roman" w:cs="Times New Roman"/>
          <w:color w:val="000000" w:themeColor="text1"/>
          <w:sz w:val="24"/>
          <w:szCs w:val="24"/>
        </w:rPr>
      </w:pPr>
      <w:r w:rsidRPr="00C705C6">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2013 Current Ratio</w:t>
      </w:r>
      <w:r w:rsidRPr="00C705C6">
        <w:rPr>
          <w:rFonts w:ascii="Times New Roman" w:hAnsi="Times New Roman" w:cs="Times New Roman"/>
          <w:color w:val="000000" w:themeColor="text1"/>
          <w:sz w:val="24"/>
          <w:szCs w:val="24"/>
        </w:rPr>
        <w:t xml:space="preserve"> of La</w:t>
      </w:r>
      <w:r>
        <w:rPr>
          <w:rFonts w:ascii="Times New Roman" w:hAnsi="Times New Roman" w:cs="Times New Roman"/>
          <w:color w:val="000000" w:themeColor="text1"/>
          <w:sz w:val="24"/>
          <w:szCs w:val="24"/>
        </w:rPr>
        <w:t>fargeHolcim Bangladesh is 1.27 time</w:t>
      </w:r>
      <w:r w:rsidRPr="00C705C6">
        <w:rPr>
          <w:rFonts w:ascii="Times New Roman" w:hAnsi="Times New Roman" w:cs="Times New Roman"/>
          <w:color w:val="000000" w:themeColor="text1"/>
          <w:sz w:val="24"/>
          <w:szCs w:val="24"/>
        </w:rPr>
        <w:t xml:space="preserve">, in 2014 it was </w:t>
      </w:r>
      <w:r>
        <w:rPr>
          <w:rFonts w:ascii="Times New Roman" w:hAnsi="Times New Roman" w:cs="Times New Roman"/>
          <w:color w:val="000000" w:themeColor="text1"/>
          <w:sz w:val="24"/>
          <w:szCs w:val="24"/>
        </w:rPr>
        <w:t>1.42 time</w:t>
      </w:r>
      <w:r w:rsidRPr="00C705C6">
        <w:rPr>
          <w:rFonts w:ascii="Times New Roman" w:hAnsi="Times New Roman" w:cs="Times New Roman"/>
          <w:color w:val="000000" w:themeColor="text1"/>
          <w:sz w:val="24"/>
          <w:szCs w:val="24"/>
        </w:rPr>
        <w:t>, in 2015</w:t>
      </w:r>
      <w:r>
        <w:rPr>
          <w:rFonts w:ascii="Times New Roman" w:hAnsi="Times New Roman" w:cs="Times New Roman"/>
          <w:color w:val="000000" w:themeColor="text1"/>
          <w:sz w:val="24"/>
          <w:szCs w:val="24"/>
        </w:rPr>
        <w:t xml:space="preserve"> it was 1.99 time</w:t>
      </w:r>
      <w:r w:rsidRPr="00C705C6">
        <w:rPr>
          <w:rFonts w:ascii="Times New Roman" w:hAnsi="Times New Roman" w:cs="Times New Roman"/>
          <w:color w:val="000000" w:themeColor="text1"/>
          <w:sz w:val="24"/>
          <w:szCs w:val="24"/>
        </w:rPr>
        <w:t>, in 2016</w:t>
      </w:r>
      <w:r>
        <w:rPr>
          <w:rFonts w:ascii="Times New Roman" w:hAnsi="Times New Roman" w:cs="Times New Roman"/>
          <w:color w:val="000000" w:themeColor="text1"/>
          <w:sz w:val="24"/>
          <w:szCs w:val="24"/>
        </w:rPr>
        <w:t xml:space="preserve"> it was 2.55 time and in 2017 it was 2.24 time</w:t>
      </w:r>
      <w:r w:rsidRPr="00C705C6">
        <w:rPr>
          <w:rFonts w:ascii="Times New Roman" w:hAnsi="Times New Roman" w:cs="Times New Roman"/>
          <w:color w:val="000000" w:themeColor="text1"/>
          <w:sz w:val="24"/>
          <w:szCs w:val="24"/>
        </w:rPr>
        <w:t>.</w:t>
      </w:r>
    </w:p>
    <w:p w:rsidR="00CF0AD4" w:rsidRPr="00C705C6" w:rsidRDefault="00CF0AD4" w:rsidP="00CF0AD4">
      <w:pPr>
        <w:rPr>
          <w:rFonts w:ascii="Times New Roman" w:hAnsi="Times New Roman" w:cs="Times New Roman"/>
          <w:b/>
          <w:color w:val="000000" w:themeColor="text1"/>
          <w:sz w:val="24"/>
          <w:szCs w:val="24"/>
        </w:rPr>
      </w:pP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r w:rsidRPr="00B93461">
        <w:rPr>
          <w:rFonts w:ascii="Times New Roman" w:hAnsi="Times New Roman" w:cs="Times New Roman"/>
          <w:noProof/>
          <w:sz w:val="24"/>
          <w:szCs w:val="24"/>
        </w:rPr>
        <w:drawing>
          <wp:inline distT="0" distB="0" distL="0" distR="0">
            <wp:extent cx="4572000" cy="2743200"/>
            <wp:effectExtent l="19050" t="0" r="19050" b="0"/>
            <wp:docPr id="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F0AD4" w:rsidRPr="002E69C4" w:rsidRDefault="00CF0AD4" w:rsidP="00CF0AD4">
      <w:pPr>
        <w:rPr>
          <w:rFonts w:ascii="Times New Roman" w:hAnsi="Times New Roman" w:cs="Times New Roman"/>
          <w:b/>
          <w:sz w:val="24"/>
          <w:szCs w:val="24"/>
        </w:rPr>
      </w:pPr>
      <w:r>
        <w:rPr>
          <w:rFonts w:ascii="Times New Roman" w:hAnsi="Times New Roman" w:cs="Times New Roman"/>
          <w:sz w:val="24"/>
          <w:szCs w:val="24"/>
        </w:rPr>
        <w:t xml:space="preserve">                                                       </w:t>
      </w:r>
      <w:r w:rsidRPr="002E69C4">
        <w:rPr>
          <w:rFonts w:ascii="Times New Roman" w:hAnsi="Times New Roman" w:cs="Times New Roman"/>
          <w:b/>
          <w:sz w:val="24"/>
          <w:szCs w:val="24"/>
        </w:rPr>
        <w:t>F</w:t>
      </w:r>
      <w:r>
        <w:rPr>
          <w:rFonts w:ascii="Times New Roman" w:hAnsi="Times New Roman" w:cs="Times New Roman"/>
          <w:b/>
          <w:sz w:val="24"/>
          <w:szCs w:val="24"/>
        </w:rPr>
        <w:t>igure: Current Ratio</w:t>
      </w: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Pr="00622017" w:rsidRDefault="00CF0AD4" w:rsidP="00CF0AD4">
      <w:pPr>
        <w:rPr>
          <w:rFonts w:ascii="Times New Roman" w:hAnsi="Times New Roman" w:cs="Times New Roman"/>
          <w:color w:val="000000" w:themeColor="text1"/>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Current Ratio of LafargeHolcim stood at 2.24 times as on December 2017 against 2.55 times of the year 2016</w:t>
      </w:r>
      <w:r w:rsidR="002B0B4F">
        <w:rPr>
          <w:rFonts w:ascii="Times New Roman" w:hAnsi="Times New Roman" w:cs="Times New Roman"/>
          <w:color w:val="000000" w:themeColor="text1"/>
          <w:sz w:val="24"/>
          <w:szCs w:val="24"/>
        </w:rPr>
        <w:t>; if the current ratio is a result of more than 1 result, it means that there are current assets to determine current liabilities of the current organization</w:t>
      </w:r>
      <w:r>
        <w:rPr>
          <w:rFonts w:ascii="Times New Roman" w:hAnsi="Times New Roman" w:cs="Times New Roman"/>
          <w:color w:val="000000" w:themeColor="text1"/>
          <w:sz w:val="24"/>
          <w:szCs w:val="24"/>
        </w:rPr>
        <w:t xml:space="preserve">. In the above figure, </w:t>
      </w:r>
      <w:r w:rsidR="002B0B4F">
        <w:rPr>
          <w:rFonts w:ascii="Times New Roman" w:hAnsi="Times New Roman" w:cs="Times New Roman"/>
          <w:color w:val="000000" w:themeColor="text1"/>
          <w:sz w:val="24"/>
          <w:szCs w:val="24"/>
        </w:rPr>
        <w:t>LHBL current assets are</w:t>
      </w:r>
      <w:r w:rsidR="001023E8">
        <w:rPr>
          <w:rFonts w:ascii="Times New Roman" w:hAnsi="Times New Roman" w:cs="Times New Roman"/>
          <w:color w:val="000000" w:themeColor="text1"/>
          <w:sz w:val="24"/>
          <w:szCs w:val="24"/>
        </w:rPr>
        <w:t xml:space="preserve"> 2.24 times higher than current liabilities</w:t>
      </w:r>
      <w:r>
        <w:rPr>
          <w:rFonts w:ascii="Times New Roman" w:hAnsi="Times New Roman" w:cs="Times New Roman"/>
          <w:color w:val="000000" w:themeColor="text1"/>
          <w:sz w:val="24"/>
          <w:szCs w:val="24"/>
        </w:rPr>
        <w:t>. This shows that LafargeHolcim are low leveraged and no risk.</w:t>
      </w: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Pr="00CF0AD4" w:rsidRDefault="00CF0AD4" w:rsidP="00CF0AD4">
      <w:pPr>
        <w:pStyle w:val="ListParagraph"/>
        <w:numPr>
          <w:ilvl w:val="0"/>
          <w:numId w:val="18"/>
        </w:numPr>
        <w:rPr>
          <w:rFonts w:ascii="Times New Roman" w:hAnsi="Times New Roman" w:cs="Times New Roman"/>
          <w:b/>
          <w:color w:val="000000" w:themeColor="text1"/>
          <w:sz w:val="24"/>
          <w:szCs w:val="24"/>
          <w:u w:val="single"/>
        </w:rPr>
      </w:pPr>
      <w:r w:rsidRPr="00CF0AD4">
        <w:rPr>
          <w:rFonts w:ascii="Times New Roman" w:hAnsi="Times New Roman" w:cs="Times New Roman"/>
          <w:b/>
          <w:color w:val="000000" w:themeColor="text1"/>
          <w:sz w:val="24"/>
          <w:szCs w:val="24"/>
          <w:u w:val="single"/>
        </w:rPr>
        <w:lastRenderedPageBreak/>
        <w:t xml:space="preserve">Quick Ratio:            </w:t>
      </w:r>
    </w:p>
    <w:p w:rsidR="00CF0AD4" w:rsidRDefault="00CF0AD4" w:rsidP="00CF0AD4">
      <w:pPr>
        <w:rPr>
          <w:rFonts w:ascii="Times New Roman" w:hAnsi="Times New Roman" w:cs="Times New Roman"/>
          <w:color w:val="000000" w:themeColor="text1"/>
          <w:sz w:val="24"/>
          <w:szCs w:val="24"/>
        </w:rPr>
      </w:pPr>
      <w:r w:rsidRPr="000A096A">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2013 Quick Ratio</w:t>
      </w:r>
      <w:r w:rsidRPr="000A096A">
        <w:rPr>
          <w:rFonts w:ascii="Times New Roman" w:hAnsi="Times New Roman" w:cs="Times New Roman"/>
          <w:color w:val="000000" w:themeColor="text1"/>
          <w:sz w:val="24"/>
          <w:szCs w:val="24"/>
        </w:rPr>
        <w:t xml:space="preserve"> of La</w:t>
      </w:r>
      <w:r>
        <w:rPr>
          <w:rFonts w:ascii="Times New Roman" w:hAnsi="Times New Roman" w:cs="Times New Roman"/>
          <w:color w:val="000000" w:themeColor="text1"/>
          <w:sz w:val="24"/>
          <w:szCs w:val="24"/>
        </w:rPr>
        <w:t>fargeHolcim Bangladesh is 0.29 time</w:t>
      </w:r>
      <w:r w:rsidRPr="000A096A">
        <w:rPr>
          <w:rFonts w:ascii="Times New Roman" w:hAnsi="Times New Roman" w:cs="Times New Roman"/>
          <w:color w:val="000000" w:themeColor="text1"/>
          <w:sz w:val="24"/>
          <w:szCs w:val="24"/>
        </w:rPr>
        <w:t xml:space="preserve">, in 2014 it was </w:t>
      </w:r>
      <w:r>
        <w:rPr>
          <w:rFonts w:ascii="Times New Roman" w:hAnsi="Times New Roman" w:cs="Times New Roman"/>
          <w:color w:val="000000" w:themeColor="text1"/>
          <w:sz w:val="24"/>
          <w:szCs w:val="24"/>
        </w:rPr>
        <w:t>0.41 time</w:t>
      </w:r>
      <w:r w:rsidRPr="000A096A">
        <w:rPr>
          <w:rFonts w:ascii="Times New Roman" w:hAnsi="Times New Roman" w:cs="Times New Roman"/>
          <w:color w:val="000000" w:themeColor="text1"/>
          <w:sz w:val="24"/>
          <w:szCs w:val="24"/>
        </w:rPr>
        <w:t>, in 2015</w:t>
      </w:r>
      <w:r>
        <w:rPr>
          <w:rFonts w:ascii="Times New Roman" w:hAnsi="Times New Roman" w:cs="Times New Roman"/>
          <w:color w:val="000000" w:themeColor="text1"/>
          <w:sz w:val="24"/>
          <w:szCs w:val="24"/>
        </w:rPr>
        <w:t xml:space="preserve"> it was 0.83 time</w:t>
      </w:r>
      <w:r w:rsidRPr="000A096A">
        <w:rPr>
          <w:rFonts w:ascii="Times New Roman" w:hAnsi="Times New Roman" w:cs="Times New Roman"/>
          <w:color w:val="000000" w:themeColor="text1"/>
          <w:sz w:val="24"/>
          <w:szCs w:val="24"/>
        </w:rPr>
        <w:t>, in 2016</w:t>
      </w:r>
      <w:r>
        <w:rPr>
          <w:rFonts w:ascii="Times New Roman" w:hAnsi="Times New Roman" w:cs="Times New Roman"/>
          <w:color w:val="000000" w:themeColor="text1"/>
          <w:sz w:val="24"/>
          <w:szCs w:val="24"/>
        </w:rPr>
        <w:t xml:space="preserve"> it was 1.14 time and in 2017 it was 0.91 time</w:t>
      </w:r>
      <w:r w:rsidRPr="000A096A">
        <w:rPr>
          <w:rFonts w:ascii="Times New Roman" w:hAnsi="Times New Roman" w:cs="Times New Roman"/>
          <w:color w:val="000000" w:themeColor="text1"/>
          <w:sz w:val="24"/>
          <w:szCs w:val="24"/>
        </w:rPr>
        <w:t>.</w:t>
      </w:r>
    </w:p>
    <w:p w:rsidR="00CF0AD4" w:rsidRPr="000A096A" w:rsidRDefault="00CF0AD4" w:rsidP="00CF0AD4">
      <w:pPr>
        <w:rPr>
          <w:rFonts w:ascii="Times New Roman" w:hAnsi="Times New Roman" w:cs="Times New Roman"/>
          <w:b/>
          <w:color w:val="000000" w:themeColor="text1"/>
          <w:sz w:val="24"/>
          <w:szCs w:val="24"/>
        </w:rPr>
      </w:pP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r w:rsidRPr="0086391B">
        <w:rPr>
          <w:rFonts w:ascii="Times New Roman" w:hAnsi="Times New Roman" w:cs="Times New Roman"/>
          <w:noProof/>
          <w:sz w:val="24"/>
          <w:szCs w:val="24"/>
        </w:rPr>
        <w:drawing>
          <wp:inline distT="0" distB="0" distL="0" distR="0">
            <wp:extent cx="4572000" cy="2743200"/>
            <wp:effectExtent l="19050" t="0" r="19050" b="0"/>
            <wp:docPr id="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F0AD4" w:rsidRPr="00B80AAC" w:rsidRDefault="00CF0AD4" w:rsidP="00CF0AD4">
      <w:pPr>
        <w:rPr>
          <w:rFonts w:ascii="Times New Roman" w:hAnsi="Times New Roman" w:cs="Times New Roman"/>
          <w:b/>
          <w:sz w:val="24"/>
          <w:szCs w:val="24"/>
        </w:rPr>
      </w:pPr>
      <w:r>
        <w:rPr>
          <w:rFonts w:ascii="Times New Roman" w:hAnsi="Times New Roman" w:cs="Times New Roman"/>
          <w:sz w:val="24"/>
          <w:szCs w:val="24"/>
        </w:rPr>
        <w:t xml:space="preserve">                                                               </w:t>
      </w:r>
      <w:r w:rsidRPr="00B80AAC">
        <w:rPr>
          <w:rFonts w:ascii="Times New Roman" w:hAnsi="Times New Roman" w:cs="Times New Roman"/>
          <w:b/>
          <w:sz w:val="24"/>
          <w:szCs w:val="24"/>
        </w:rPr>
        <w:t>F</w:t>
      </w:r>
      <w:r>
        <w:rPr>
          <w:rFonts w:ascii="Times New Roman" w:hAnsi="Times New Roman" w:cs="Times New Roman"/>
          <w:b/>
          <w:sz w:val="24"/>
          <w:szCs w:val="24"/>
        </w:rPr>
        <w:t>igure: Quick Ratio</w:t>
      </w: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Default="00CF0AD4" w:rsidP="00CF0AD4">
      <w:pPr>
        <w:rPr>
          <w:rFonts w:ascii="Times New Roman" w:hAnsi="Times New Roman" w:cs="Times New Roman"/>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Quick Ratio of LafargeHolcim stood at 0.91 times as on December 2017 but standard ratio is greater than 1. </w:t>
      </w:r>
      <w:r w:rsidR="001023E8">
        <w:rPr>
          <w:rFonts w:ascii="Times New Roman" w:hAnsi="Times New Roman" w:cs="Times New Roman"/>
          <w:color w:val="000000" w:themeColor="text1"/>
          <w:sz w:val="24"/>
          <w:szCs w:val="24"/>
        </w:rPr>
        <w:t>That means the country has enough resources to pay for its current liability. As mentioned above, the quick ratio of 1.14 in 2014 shows that the company has substantial current assets, but another year in 2017 shows that the company has a relatively low ratio.</w:t>
      </w:r>
      <w:r>
        <w:rPr>
          <w:rFonts w:ascii="Times New Roman" w:hAnsi="Times New Roman" w:cs="Times New Roman"/>
          <w:color w:val="000000" w:themeColor="text1"/>
          <w:sz w:val="24"/>
          <w:szCs w:val="24"/>
        </w:rPr>
        <w:t xml:space="preserve">  </w:t>
      </w: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Pr="00CF0AD4" w:rsidRDefault="00CF0AD4" w:rsidP="00CF0AD4">
      <w:pPr>
        <w:pStyle w:val="ListParagraph"/>
        <w:numPr>
          <w:ilvl w:val="0"/>
          <w:numId w:val="18"/>
        </w:numPr>
        <w:rPr>
          <w:rFonts w:ascii="Times New Roman" w:hAnsi="Times New Roman" w:cs="Times New Roman"/>
          <w:b/>
          <w:color w:val="000000" w:themeColor="text1"/>
          <w:sz w:val="24"/>
          <w:szCs w:val="24"/>
          <w:u w:val="single"/>
        </w:rPr>
      </w:pPr>
      <w:r w:rsidRPr="00CF0AD4">
        <w:rPr>
          <w:rFonts w:ascii="Times New Roman" w:hAnsi="Times New Roman" w:cs="Times New Roman"/>
          <w:b/>
          <w:color w:val="000000" w:themeColor="text1"/>
          <w:sz w:val="24"/>
          <w:szCs w:val="24"/>
          <w:u w:val="single"/>
        </w:rPr>
        <w:lastRenderedPageBreak/>
        <w:t xml:space="preserve">Debt Ratio:            </w:t>
      </w:r>
    </w:p>
    <w:p w:rsidR="00CF0AD4" w:rsidRDefault="00CF0AD4" w:rsidP="00CF0AD4">
      <w:pPr>
        <w:rPr>
          <w:rFonts w:ascii="Times New Roman" w:hAnsi="Times New Roman" w:cs="Times New Roman"/>
          <w:color w:val="000000" w:themeColor="text1"/>
          <w:sz w:val="24"/>
          <w:szCs w:val="24"/>
        </w:rPr>
      </w:pPr>
      <w:r w:rsidRPr="000A096A">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2015 Debt Ratio</w:t>
      </w:r>
      <w:r w:rsidRPr="000A096A">
        <w:rPr>
          <w:rFonts w:ascii="Times New Roman" w:hAnsi="Times New Roman" w:cs="Times New Roman"/>
          <w:color w:val="000000" w:themeColor="text1"/>
          <w:sz w:val="24"/>
          <w:szCs w:val="24"/>
        </w:rPr>
        <w:t xml:space="preserve"> of LafargeHolcim Bangladesh is </w:t>
      </w:r>
      <w:r>
        <w:rPr>
          <w:rFonts w:ascii="Times New Roman" w:hAnsi="Times New Roman" w:cs="Times New Roman"/>
          <w:color w:val="000000" w:themeColor="text1"/>
          <w:sz w:val="24"/>
          <w:szCs w:val="24"/>
        </w:rPr>
        <w:t xml:space="preserve">11.20% and </w:t>
      </w:r>
      <w:r w:rsidRPr="000A096A">
        <w:rPr>
          <w:rFonts w:ascii="Times New Roman" w:hAnsi="Times New Roman" w:cs="Times New Roman"/>
          <w:color w:val="000000" w:themeColor="text1"/>
          <w:sz w:val="24"/>
          <w:szCs w:val="24"/>
        </w:rPr>
        <w:t xml:space="preserve">in 2014 it was </w:t>
      </w:r>
      <w:r>
        <w:rPr>
          <w:rFonts w:ascii="Times New Roman" w:hAnsi="Times New Roman" w:cs="Times New Roman"/>
          <w:color w:val="000000" w:themeColor="text1"/>
          <w:sz w:val="24"/>
          <w:szCs w:val="24"/>
        </w:rPr>
        <w:t>0.66</w:t>
      </w:r>
      <w:r w:rsidRPr="000A096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rsidR="00CF0AD4" w:rsidRPr="000A096A" w:rsidRDefault="00CF0AD4" w:rsidP="00CF0AD4">
      <w:pPr>
        <w:rPr>
          <w:rFonts w:ascii="Times New Roman" w:hAnsi="Times New Roman" w:cs="Times New Roman"/>
          <w:b/>
          <w:color w:val="000000" w:themeColor="text1"/>
          <w:sz w:val="24"/>
          <w:szCs w:val="24"/>
        </w:rPr>
      </w:pP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r w:rsidRPr="0086391B">
        <w:rPr>
          <w:rFonts w:ascii="Times New Roman" w:hAnsi="Times New Roman" w:cs="Times New Roman"/>
          <w:noProof/>
          <w:sz w:val="24"/>
          <w:szCs w:val="24"/>
        </w:rPr>
        <w:drawing>
          <wp:inline distT="0" distB="0" distL="0" distR="0">
            <wp:extent cx="4572000" cy="2743200"/>
            <wp:effectExtent l="19050" t="0" r="19050" b="0"/>
            <wp:docPr id="2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F0AD4" w:rsidRPr="00E10D78" w:rsidRDefault="00CF0AD4" w:rsidP="00CF0AD4">
      <w:pPr>
        <w:rPr>
          <w:rFonts w:ascii="Times New Roman" w:hAnsi="Times New Roman" w:cs="Times New Roman"/>
          <w:b/>
          <w:sz w:val="24"/>
          <w:szCs w:val="24"/>
        </w:rPr>
      </w:pPr>
      <w:r>
        <w:rPr>
          <w:rFonts w:ascii="Times New Roman" w:hAnsi="Times New Roman" w:cs="Times New Roman"/>
          <w:sz w:val="24"/>
          <w:szCs w:val="24"/>
        </w:rPr>
        <w:t xml:space="preserve">                                                         </w:t>
      </w:r>
      <w:r w:rsidRPr="00E10D78">
        <w:rPr>
          <w:rFonts w:ascii="Times New Roman" w:hAnsi="Times New Roman" w:cs="Times New Roman"/>
          <w:b/>
          <w:sz w:val="24"/>
          <w:szCs w:val="24"/>
        </w:rPr>
        <w:t>Figure: Debt Ratio</w:t>
      </w:r>
    </w:p>
    <w:p w:rsidR="00CF0AD4" w:rsidRDefault="00CF0AD4" w:rsidP="00CF0AD4">
      <w:pPr>
        <w:jc w:val="both"/>
        <w:rPr>
          <w:rFonts w:ascii="Times New Roman" w:hAnsi="Times New Roman" w:cs="Times New Roman"/>
          <w:sz w:val="24"/>
          <w:szCs w:val="24"/>
        </w:rPr>
      </w:pPr>
    </w:p>
    <w:p w:rsidR="00CF0AD4" w:rsidRDefault="00CF0AD4" w:rsidP="00CF0AD4">
      <w:pPr>
        <w:jc w:val="both"/>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Default="00CF0AD4" w:rsidP="00CF0AD4">
      <w:pPr>
        <w:jc w:val="both"/>
        <w:rPr>
          <w:rFonts w:ascii="Times New Roman" w:hAnsi="Times New Roman" w:cs="Times New Roman"/>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Debt Ratio of LafargeHolcim stood at 11.20% as on December 2015 and in 2014 it was 0.66%. The debt ratio is measure of financial leverage. Debt ratio is measure more than 50% is known as a leveraged company. Its debt ratio is higher than its equity ratio. So above the graphically we say, LafargeHolcim aren’t a leveraged company. </w:t>
      </w: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Pr="00CF0AD4" w:rsidRDefault="00CF0AD4" w:rsidP="00CF0AD4">
      <w:pPr>
        <w:pStyle w:val="ListParagraph"/>
        <w:numPr>
          <w:ilvl w:val="0"/>
          <w:numId w:val="18"/>
        </w:numPr>
        <w:rPr>
          <w:rFonts w:ascii="Times New Roman" w:hAnsi="Times New Roman" w:cs="Times New Roman"/>
          <w:b/>
          <w:color w:val="000000" w:themeColor="text1"/>
          <w:sz w:val="24"/>
          <w:szCs w:val="24"/>
          <w:u w:val="single"/>
        </w:rPr>
      </w:pPr>
      <w:r w:rsidRPr="00CF0AD4">
        <w:rPr>
          <w:rFonts w:ascii="Times New Roman" w:hAnsi="Times New Roman" w:cs="Times New Roman"/>
          <w:b/>
          <w:color w:val="000000" w:themeColor="text1"/>
          <w:sz w:val="24"/>
          <w:szCs w:val="24"/>
          <w:u w:val="single"/>
        </w:rPr>
        <w:lastRenderedPageBreak/>
        <w:t xml:space="preserve">Cash Ratio:           </w:t>
      </w:r>
    </w:p>
    <w:p w:rsidR="00CF0AD4" w:rsidRPr="000A096A" w:rsidRDefault="00CF0AD4" w:rsidP="00CF0AD4">
      <w:pPr>
        <w:rPr>
          <w:rFonts w:ascii="Times New Roman" w:hAnsi="Times New Roman" w:cs="Times New Roman"/>
          <w:b/>
          <w:color w:val="000000" w:themeColor="text1"/>
          <w:sz w:val="24"/>
          <w:szCs w:val="24"/>
        </w:rPr>
      </w:pPr>
      <w:r w:rsidRPr="000A096A">
        <w:rPr>
          <w:rFonts w:ascii="Times New Roman" w:hAnsi="Times New Roman" w:cs="Times New Roman"/>
          <w:color w:val="000000" w:themeColor="text1"/>
          <w:sz w:val="24"/>
          <w:szCs w:val="24"/>
        </w:rPr>
        <w:t xml:space="preserve">In </w:t>
      </w:r>
      <w:r>
        <w:rPr>
          <w:rFonts w:ascii="Times New Roman" w:hAnsi="Times New Roman" w:cs="Times New Roman"/>
          <w:color w:val="000000" w:themeColor="text1"/>
          <w:sz w:val="24"/>
          <w:szCs w:val="24"/>
        </w:rPr>
        <w:t>2013 Cash Ratio</w:t>
      </w:r>
      <w:r w:rsidRPr="000A096A">
        <w:rPr>
          <w:rFonts w:ascii="Times New Roman" w:hAnsi="Times New Roman" w:cs="Times New Roman"/>
          <w:color w:val="000000" w:themeColor="text1"/>
          <w:sz w:val="24"/>
          <w:szCs w:val="24"/>
        </w:rPr>
        <w:t xml:space="preserve"> of La</w:t>
      </w:r>
      <w:r>
        <w:rPr>
          <w:rFonts w:ascii="Times New Roman" w:hAnsi="Times New Roman" w:cs="Times New Roman"/>
          <w:color w:val="000000" w:themeColor="text1"/>
          <w:sz w:val="24"/>
          <w:szCs w:val="24"/>
        </w:rPr>
        <w:t>fargeHolcim Bangladesh is 0.04 in 2014 it was 0.26, in 2015 it was 0.48, in 2016 it was 1.00 and in 2017 it was 0.93</w:t>
      </w:r>
      <w:r w:rsidRPr="000A096A">
        <w:rPr>
          <w:rFonts w:ascii="Times New Roman" w:hAnsi="Times New Roman" w:cs="Times New Roman"/>
          <w:color w:val="000000" w:themeColor="text1"/>
          <w:sz w:val="24"/>
          <w:szCs w:val="24"/>
        </w:rPr>
        <w:t>.</w:t>
      </w:r>
    </w:p>
    <w:p w:rsidR="00CF0AD4" w:rsidRDefault="00CF0AD4" w:rsidP="00CF0AD4">
      <w:pPr>
        <w:rPr>
          <w:rFonts w:ascii="Times New Roman" w:hAnsi="Times New Roman" w:cs="Times New Roman"/>
          <w:sz w:val="24"/>
          <w:szCs w:val="24"/>
        </w:rPr>
      </w:pPr>
      <w:r>
        <w:rPr>
          <w:rFonts w:ascii="Times New Roman" w:hAnsi="Times New Roman" w:cs="Times New Roman"/>
          <w:sz w:val="24"/>
          <w:szCs w:val="24"/>
        </w:rPr>
        <w:t xml:space="preserve">               </w:t>
      </w:r>
      <w:r w:rsidRPr="006E42EF">
        <w:rPr>
          <w:rFonts w:ascii="Times New Roman" w:hAnsi="Times New Roman" w:cs="Times New Roman"/>
          <w:noProof/>
          <w:sz w:val="24"/>
          <w:szCs w:val="24"/>
        </w:rPr>
        <w:drawing>
          <wp:inline distT="0" distB="0" distL="0" distR="0">
            <wp:extent cx="4572000" cy="2743200"/>
            <wp:effectExtent l="19050" t="0" r="19050" b="0"/>
            <wp:docPr id="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F0AD4" w:rsidRPr="00656DA7" w:rsidRDefault="00CF0AD4" w:rsidP="00CF0AD4">
      <w:pPr>
        <w:rPr>
          <w:rFonts w:ascii="Times New Roman" w:hAnsi="Times New Roman" w:cs="Times New Roman"/>
          <w:b/>
          <w:sz w:val="24"/>
          <w:szCs w:val="24"/>
        </w:rPr>
      </w:pPr>
      <w:r>
        <w:rPr>
          <w:rFonts w:ascii="Times New Roman" w:hAnsi="Times New Roman" w:cs="Times New Roman"/>
          <w:sz w:val="24"/>
          <w:szCs w:val="24"/>
        </w:rPr>
        <w:t xml:space="preserve">                                                       </w:t>
      </w:r>
      <w:r w:rsidRPr="00656DA7">
        <w:rPr>
          <w:rFonts w:ascii="Times New Roman" w:hAnsi="Times New Roman" w:cs="Times New Roman"/>
          <w:b/>
          <w:sz w:val="24"/>
          <w:szCs w:val="24"/>
        </w:rPr>
        <w:t>F</w:t>
      </w:r>
      <w:r>
        <w:rPr>
          <w:rFonts w:ascii="Times New Roman" w:hAnsi="Times New Roman" w:cs="Times New Roman"/>
          <w:b/>
          <w:sz w:val="24"/>
          <w:szCs w:val="24"/>
        </w:rPr>
        <w:t>igure: Cash Ratio</w:t>
      </w:r>
    </w:p>
    <w:p w:rsidR="00CF0AD4" w:rsidRDefault="00CF0AD4" w:rsidP="00CF0AD4">
      <w:pPr>
        <w:rPr>
          <w:rFonts w:ascii="Times New Roman" w:hAnsi="Times New Roman" w:cs="Times New Roman"/>
          <w:sz w:val="24"/>
          <w:szCs w:val="24"/>
        </w:rPr>
      </w:pPr>
    </w:p>
    <w:p w:rsidR="00CF0AD4" w:rsidRDefault="00CF0AD4" w:rsidP="00CF0AD4">
      <w:pPr>
        <w:rPr>
          <w:rFonts w:ascii="Times New Roman" w:hAnsi="Times New Roman" w:cs="Times New Roman"/>
          <w:sz w:val="24"/>
          <w:szCs w:val="24"/>
        </w:rPr>
      </w:pPr>
    </w:p>
    <w:p w:rsidR="00CF0AD4" w:rsidRDefault="00CF0AD4" w:rsidP="00CF0AD4">
      <w:pPr>
        <w:jc w:val="both"/>
        <w:rPr>
          <w:rFonts w:ascii="Times New Roman" w:hAnsi="Times New Roman" w:cs="Times New Roman"/>
          <w:b/>
          <w:color w:val="000000" w:themeColor="text1"/>
          <w:sz w:val="24"/>
          <w:szCs w:val="24"/>
          <w:u w:val="single"/>
        </w:rPr>
      </w:pPr>
      <w:r w:rsidRPr="002817EB">
        <w:rPr>
          <w:rFonts w:ascii="Times New Roman" w:hAnsi="Times New Roman" w:cs="Times New Roman"/>
          <w:b/>
          <w:color w:val="000000" w:themeColor="text1"/>
          <w:sz w:val="24"/>
          <w:szCs w:val="24"/>
          <w:u w:val="single"/>
        </w:rPr>
        <w:t>Interpretation:</w:t>
      </w:r>
    </w:p>
    <w:p w:rsidR="00CF0AD4" w:rsidRDefault="00CF0AD4" w:rsidP="00CF0AD4">
      <w:pPr>
        <w:tabs>
          <w:tab w:val="left" w:pos="1770"/>
        </w:tabs>
        <w:rPr>
          <w:rFonts w:ascii="Times New Roman" w:hAnsi="Times New Roman" w:cs="Times New Roman"/>
          <w:color w:val="000000" w:themeColor="text1"/>
          <w:sz w:val="24"/>
          <w:szCs w:val="24"/>
        </w:rPr>
      </w:pPr>
      <w:r w:rsidRPr="002817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Cash Ratio of LafargeHolcim stood at 0.93 times as on December 2017 and it’s below to 1.Another year in 2016 it was 1.00 time, in 2013 to 2015 it’s less than to 1. In the above figure, the total cash &amp; cash equivalents and marketable securities of LHBL is not enough to cover for all current liabilities</w:t>
      </w:r>
      <w:r w:rsidR="001023E8">
        <w:rPr>
          <w:rFonts w:ascii="Times New Roman" w:hAnsi="Times New Roman" w:cs="Times New Roman"/>
          <w:color w:val="000000" w:themeColor="text1"/>
          <w:sz w:val="24"/>
          <w:szCs w:val="24"/>
        </w:rPr>
        <w:t>. In each of the current filed cases, the company has been paid TK 0.93 in cash and securities marketable securities.</w:t>
      </w: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1023E8" w:rsidRDefault="001023E8"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Pr="00AD467F" w:rsidRDefault="00CF0AD4" w:rsidP="00CF0AD4">
      <w:pPr>
        <w:pStyle w:val="BodyText"/>
        <w:spacing w:after="0" w:line="360" w:lineRule="auto"/>
        <w:ind w:left="720"/>
        <w:jc w:val="center"/>
        <w:rPr>
          <w:b/>
          <w:color w:val="7030A0"/>
          <w:sz w:val="52"/>
          <w:szCs w:val="52"/>
          <w:u w:val="single"/>
        </w:rPr>
      </w:pPr>
      <w:r>
        <w:rPr>
          <w:b/>
          <w:color w:val="7030A0"/>
          <w:sz w:val="52"/>
          <w:szCs w:val="52"/>
          <w:u w:val="single"/>
        </w:rPr>
        <w:t>Chapter - 06</w:t>
      </w:r>
      <w:r w:rsidRPr="00AD467F">
        <w:rPr>
          <w:b/>
          <w:color w:val="7030A0"/>
          <w:sz w:val="52"/>
          <w:szCs w:val="52"/>
          <w:u w:val="single"/>
        </w:rPr>
        <w:t xml:space="preserve">: </w:t>
      </w:r>
      <w:r>
        <w:rPr>
          <w:b/>
          <w:color w:val="7030A0"/>
          <w:sz w:val="52"/>
          <w:szCs w:val="52"/>
          <w:u w:val="single"/>
        </w:rPr>
        <w:t>Finding, Recommendation &amp; Conclusion</w:t>
      </w: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CF0AD4" w:rsidRDefault="00CF0AD4" w:rsidP="00CF0AD4">
      <w:pPr>
        <w:tabs>
          <w:tab w:val="left" w:pos="1770"/>
        </w:tabs>
        <w:rPr>
          <w:rFonts w:ascii="Times New Roman" w:hAnsi="Times New Roman" w:cs="Times New Roman"/>
          <w:color w:val="000000" w:themeColor="text1"/>
          <w:sz w:val="24"/>
          <w:szCs w:val="24"/>
        </w:rPr>
      </w:pPr>
    </w:p>
    <w:p w:rsidR="00D640D7" w:rsidRDefault="00D640D7" w:rsidP="00CF0AD4">
      <w:pPr>
        <w:tabs>
          <w:tab w:val="left" w:pos="1770"/>
        </w:tabs>
        <w:jc w:val="both"/>
        <w:rPr>
          <w:rFonts w:ascii="Times New Roman" w:hAnsi="Times New Roman" w:cs="Times New Roman"/>
          <w:b/>
          <w:color w:val="7030A0"/>
          <w:sz w:val="24"/>
          <w:szCs w:val="24"/>
          <w:u w:val="single"/>
        </w:rPr>
      </w:pPr>
    </w:p>
    <w:p w:rsidR="00CF0AD4" w:rsidRPr="003D43E8" w:rsidRDefault="003D43E8" w:rsidP="00CF0AD4">
      <w:pPr>
        <w:tabs>
          <w:tab w:val="left" w:pos="1770"/>
        </w:tabs>
        <w:jc w:val="both"/>
        <w:rPr>
          <w:rFonts w:ascii="Times New Roman" w:hAnsi="Times New Roman" w:cs="Times New Roman"/>
          <w:color w:val="000000" w:themeColor="text1"/>
          <w:sz w:val="24"/>
          <w:szCs w:val="24"/>
          <w:u w:val="single"/>
        </w:rPr>
      </w:pPr>
      <w:r w:rsidRPr="003D43E8">
        <w:rPr>
          <w:rFonts w:ascii="Times New Roman" w:hAnsi="Times New Roman" w:cs="Times New Roman"/>
          <w:b/>
          <w:color w:val="7030A0"/>
          <w:sz w:val="24"/>
          <w:szCs w:val="24"/>
          <w:u w:val="single"/>
        </w:rPr>
        <w:t xml:space="preserve">6.1 </w:t>
      </w:r>
      <w:r w:rsidR="00CF0AD4" w:rsidRPr="003D43E8">
        <w:rPr>
          <w:rFonts w:ascii="Times New Roman" w:hAnsi="Times New Roman" w:cs="Times New Roman"/>
          <w:b/>
          <w:color w:val="7030A0"/>
          <w:sz w:val="24"/>
          <w:szCs w:val="24"/>
          <w:u w:val="single"/>
        </w:rPr>
        <w:t>Findings:</w:t>
      </w:r>
    </w:p>
    <w:p w:rsidR="00CF0AD4" w:rsidRPr="00954E38" w:rsidRDefault="00CF0AD4" w:rsidP="00CF0AD4">
      <w:pPr>
        <w:jc w:val="both"/>
        <w:rPr>
          <w:rFonts w:ascii="Times New Roman" w:hAnsi="Times New Roman" w:cs="Times New Roman"/>
          <w:sz w:val="24"/>
          <w:szCs w:val="24"/>
        </w:rPr>
      </w:pPr>
      <w:r w:rsidRPr="00954E38">
        <w:rPr>
          <w:rFonts w:ascii="Times New Roman" w:hAnsi="Times New Roman" w:cs="Times New Roman"/>
          <w:sz w:val="24"/>
          <w:szCs w:val="24"/>
        </w:rPr>
        <w:t xml:space="preserve">I analysis the </w:t>
      </w:r>
      <w:r>
        <w:rPr>
          <w:rFonts w:ascii="Times New Roman" w:hAnsi="Times New Roman" w:cs="Times New Roman"/>
          <w:sz w:val="24"/>
          <w:szCs w:val="24"/>
        </w:rPr>
        <w:t>financial statement of Lafarage</w:t>
      </w:r>
      <w:r w:rsidRPr="00954E38">
        <w:rPr>
          <w:rFonts w:ascii="Times New Roman" w:hAnsi="Times New Roman" w:cs="Times New Roman"/>
          <w:sz w:val="24"/>
          <w:szCs w:val="24"/>
        </w:rPr>
        <w:t>Holcim Bangladesh Limited and some findings;</w:t>
      </w:r>
    </w:p>
    <w:p w:rsidR="00CF0AD4" w:rsidRDefault="00CF0AD4" w:rsidP="00CF0AD4">
      <w:pPr>
        <w:pStyle w:val="ListParagraph"/>
        <w:numPr>
          <w:ilvl w:val="0"/>
          <w:numId w:val="19"/>
        </w:numPr>
        <w:jc w:val="both"/>
        <w:rPr>
          <w:rFonts w:ascii="Times New Roman" w:hAnsi="Times New Roman" w:cs="Times New Roman"/>
          <w:sz w:val="24"/>
          <w:szCs w:val="24"/>
        </w:rPr>
      </w:pPr>
      <w:r w:rsidRPr="008A0F72">
        <w:rPr>
          <w:rFonts w:ascii="Times New Roman" w:hAnsi="Times New Roman" w:cs="Times New Roman"/>
          <w:sz w:val="24"/>
          <w:szCs w:val="24"/>
        </w:rPr>
        <w:t xml:space="preserve">This company’s earnings per share price in day by day decrease. </w:t>
      </w:r>
    </w:p>
    <w:p w:rsidR="00CF0AD4" w:rsidRDefault="00CF0AD4" w:rsidP="00CF0AD4">
      <w:pPr>
        <w:pStyle w:val="ListParagraph"/>
        <w:numPr>
          <w:ilvl w:val="0"/>
          <w:numId w:val="19"/>
        </w:numPr>
        <w:jc w:val="both"/>
        <w:rPr>
          <w:rFonts w:ascii="Times New Roman" w:hAnsi="Times New Roman" w:cs="Times New Roman"/>
          <w:sz w:val="24"/>
          <w:szCs w:val="24"/>
        </w:rPr>
      </w:pPr>
      <w:r w:rsidRPr="008A0F72">
        <w:rPr>
          <w:rFonts w:ascii="Times New Roman" w:hAnsi="Times New Roman" w:cs="Times New Roman"/>
          <w:sz w:val="24"/>
          <w:szCs w:val="24"/>
        </w:rPr>
        <w:t>This company Return on Equity is low.</w:t>
      </w:r>
    </w:p>
    <w:p w:rsidR="00CF0AD4" w:rsidRDefault="00CF0AD4" w:rsidP="00CF0AD4">
      <w:pPr>
        <w:pStyle w:val="ListParagraph"/>
        <w:numPr>
          <w:ilvl w:val="0"/>
          <w:numId w:val="19"/>
        </w:numPr>
        <w:jc w:val="both"/>
        <w:rPr>
          <w:rFonts w:ascii="Times New Roman" w:hAnsi="Times New Roman" w:cs="Times New Roman"/>
          <w:sz w:val="24"/>
          <w:szCs w:val="24"/>
        </w:rPr>
      </w:pPr>
      <w:r w:rsidRPr="008A0F72">
        <w:rPr>
          <w:rFonts w:ascii="Times New Roman" w:hAnsi="Times New Roman" w:cs="Times New Roman"/>
          <w:sz w:val="24"/>
          <w:szCs w:val="24"/>
        </w:rPr>
        <w:t>This company Return on Investment goes down.</w:t>
      </w:r>
    </w:p>
    <w:p w:rsidR="00CF0AD4" w:rsidRDefault="00CF0AD4" w:rsidP="00CF0AD4">
      <w:pPr>
        <w:pStyle w:val="ListParagraph"/>
        <w:numPr>
          <w:ilvl w:val="0"/>
          <w:numId w:val="19"/>
        </w:numPr>
        <w:jc w:val="both"/>
        <w:rPr>
          <w:rFonts w:ascii="Times New Roman" w:hAnsi="Times New Roman" w:cs="Times New Roman"/>
          <w:sz w:val="24"/>
          <w:szCs w:val="24"/>
        </w:rPr>
      </w:pPr>
      <w:r w:rsidRPr="008A0F72">
        <w:rPr>
          <w:rFonts w:ascii="Times New Roman" w:hAnsi="Times New Roman" w:cs="Times New Roman"/>
          <w:sz w:val="24"/>
          <w:szCs w:val="24"/>
        </w:rPr>
        <w:t>This company’s current ratio is larger than current liabilities but not enough for covering liabilities or any worst situations.</w:t>
      </w:r>
    </w:p>
    <w:p w:rsidR="00CF0AD4" w:rsidRDefault="00CF0AD4" w:rsidP="00CF0AD4">
      <w:pPr>
        <w:pStyle w:val="ListParagraph"/>
        <w:numPr>
          <w:ilvl w:val="0"/>
          <w:numId w:val="19"/>
        </w:numPr>
        <w:jc w:val="both"/>
        <w:rPr>
          <w:rFonts w:ascii="Times New Roman" w:hAnsi="Times New Roman" w:cs="Times New Roman"/>
          <w:sz w:val="24"/>
          <w:szCs w:val="24"/>
        </w:rPr>
      </w:pPr>
      <w:r w:rsidRPr="008A0F72">
        <w:rPr>
          <w:rFonts w:ascii="Times New Roman" w:hAnsi="Times New Roman" w:cs="Times New Roman"/>
          <w:sz w:val="24"/>
          <w:szCs w:val="24"/>
        </w:rPr>
        <w:t>This company has enough current assts but that company quick ratio is low.</w:t>
      </w:r>
    </w:p>
    <w:p w:rsidR="00CF0AD4" w:rsidRPr="008A0F72" w:rsidRDefault="00CF0AD4" w:rsidP="00CF0AD4">
      <w:pPr>
        <w:pStyle w:val="ListParagraph"/>
        <w:numPr>
          <w:ilvl w:val="0"/>
          <w:numId w:val="19"/>
        </w:numPr>
        <w:jc w:val="both"/>
        <w:rPr>
          <w:rFonts w:ascii="Times New Roman" w:hAnsi="Times New Roman" w:cs="Times New Roman"/>
          <w:sz w:val="24"/>
          <w:szCs w:val="24"/>
        </w:rPr>
      </w:pPr>
      <w:r w:rsidRPr="008A0F72">
        <w:rPr>
          <w:rFonts w:ascii="Times New Roman" w:hAnsi="Times New Roman" w:cs="Times New Roman"/>
          <w:sz w:val="24"/>
          <w:szCs w:val="24"/>
        </w:rPr>
        <w:t>This company dept portion is higher than equity which shows weaker position.</w:t>
      </w:r>
    </w:p>
    <w:p w:rsidR="00CF0AD4" w:rsidRDefault="00CF0AD4" w:rsidP="00CF0AD4">
      <w:pPr>
        <w:jc w:val="both"/>
      </w:pPr>
    </w:p>
    <w:p w:rsidR="00CF0AD4" w:rsidRDefault="00CF0AD4" w:rsidP="00CF0AD4">
      <w:pPr>
        <w:jc w:val="both"/>
      </w:pPr>
    </w:p>
    <w:p w:rsidR="00CF0AD4" w:rsidRPr="008A0F72" w:rsidRDefault="00CF0AD4" w:rsidP="00CF0AD4">
      <w:pPr>
        <w:jc w:val="both"/>
        <w:rPr>
          <w:b/>
          <w:color w:val="7030A0"/>
          <w:u w:val="single"/>
        </w:rPr>
      </w:pPr>
    </w:p>
    <w:p w:rsidR="00CF0AD4" w:rsidRPr="003D43E8" w:rsidRDefault="003D43E8" w:rsidP="00CF0AD4">
      <w:pPr>
        <w:jc w:val="both"/>
        <w:rPr>
          <w:rFonts w:ascii="Times New Roman" w:hAnsi="Times New Roman" w:cs="Times New Roman"/>
          <w:b/>
          <w:color w:val="7030A0"/>
          <w:sz w:val="24"/>
          <w:szCs w:val="24"/>
          <w:u w:val="single"/>
        </w:rPr>
      </w:pPr>
      <w:r w:rsidRPr="003D43E8">
        <w:rPr>
          <w:rFonts w:ascii="Times New Roman" w:hAnsi="Times New Roman" w:cs="Times New Roman"/>
          <w:b/>
          <w:color w:val="7030A0"/>
          <w:sz w:val="24"/>
          <w:szCs w:val="24"/>
          <w:u w:val="single"/>
        </w:rPr>
        <w:t xml:space="preserve">6.2 </w:t>
      </w:r>
      <w:r w:rsidR="00CF0AD4" w:rsidRPr="003D43E8">
        <w:rPr>
          <w:rFonts w:ascii="Times New Roman" w:hAnsi="Times New Roman" w:cs="Times New Roman"/>
          <w:b/>
          <w:color w:val="7030A0"/>
          <w:sz w:val="24"/>
          <w:szCs w:val="24"/>
          <w:u w:val="single"/>
        </w:rPr>
        <w:t>Recommendations:</w:t>
      </w:r>
    </w:p>
    <w:p w:rsidR="00CF0AD4" w:rsidRDefault="0026185E" w:rsidP="00CF0AD4">
      <w:pPr>
        <w:jc w:val="both"/>
        <w:rPr>
          <w:rFonts w:ascii="Times New Roman" w:hAnsi="Times New Roman" w:cs="Times New Roman"/>
          <w:sz w:val="24"/>
          <w:szCs w:val="24"/>
        </w:rPr>
      </w:pPr>
      <w:r>
        <w:rPr>
          <w:rFonts w:ascii="Times New Roman" w:hAnsi="Times New Roman" w:cs="Times New Roman"/>
          <w:sz w:val="24"/>
          <w:szCs w:val="24"/>
        </w:rPr>
        <w:t>LafargeHolcim Bangladesh Limited may consider the following suggestions:</w:t>
      </w:r>
    </w:p>
    <w:p w:rsidR="00CF0AD4" w:rsidRDefault="0026185E" w:rsidP="00CF0AD4">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LafargeHolcim Bangladesh can increase the amount of its current assets to a more well-paid account and reduce its current liabilities by reducing its bank overdraft and short-term debt.</w:t>
      </w:r>
    </w:p>
    <w:p w:rsidR="00CF0AD4" w:rsidRDefault="00CF0AD4" w:rsidP="00CF0AD4">
      <w:pPr>
        <w:pStyle w:val="ListParagraph"/>
        <w:jc w:val="both"/>
        <w:rPr>
          <w:rFonts w:ascii="Times New Roman" w:hAnsi="Times New Roman" w:cs="Times New Roman"/>
          <w:sz w:val="24"/>
          <w:szCs w:val="24"/>
        </w:rPr>
      </w:pPr>
    </w:p>
    <w:p w:rsidR="00CF0AD4" w:rsidRPr="008A0F72" w:rsidRDefault="0026185E" w:rsidP="00CF0AD4">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This company can reduce inventory to improve its inventory turnover ratio.</w:t>
      </w:r>
    </w:p>
    <w:p w:rsidR="00CF0AD4" w:rsidRDefault="0026185E" w:rsidP="00CF0AD4">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The company’s management should be more effective in using the company’s capital to produce sales.</w:t>
      </w:r>
    </w:p>
    <w:p w:rsidR="00322970" w:rsidRDefault="00322970" w:rsidP="00322970">
      <w:pPr>
        <w:pStyle w:val="ListParagraph"/>
        <w:jc w:val="both"/>
        <w:rPr>
          <w:rFonts w:ascii="Times New Roman" w:hAnsi="Times New Roman" w:cs="Times New Roman"/>
          <w:sz w:val="24"/>
          <w:szCs w:val="24"/>
        </w:rPr>
      </w:pPr>
    </w:p>
    <w:p w:rsidR="00CF0AD4" w:rsidRDefault="00322970" w:rsidP="00CF0AD4">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In order to expedite the sales of the company, it should try to use more of its fixed assets.</w:t>
      </w:r>
    </w:p>
    <w:p w:rsidR="00322970" w:rsidRDefault="00322970" w:rsidP="00CF0AD4">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In addition to reducing the debt capital of this company financially, the financial capital of its total asset should be achieved by increasing the equity capital</w:t>
      </w:r>
    </w:p>
    <w:p w:rsidR="00CF0AD4" w:rsidRDefault="00CF0AD4" w:rsidP="00322970">
      <w:pPr>
        <w:pStyle w:val="ListParagraph"/>
        <w:jc w:val="both"/>
        <w:rPr>
          <w:rFonts w:ascii="Times New Roman" w:hAnsi="Times New Roman" w:cs="Times New Roman"/>
          <w:sz w:val="24"/>
          <w:szCs w:val="24"/>
        </w:rPr>
      </w:pPr>
      <w:r w:rsidRPr="008A0F72">
        <w:rPr>
          <w:rFonts w:ascii="Times New Roman" w:hAnsi="Times New Roman" w:cs="Times New Roman"/>
          <w:sz w:val="24"/>
          <w:szCs w:val="24"/>
        </w:rPr>
        <w:t>.</w:t>
      </w:r>
    </w:p>
    <w:p w:rsidR="00CF0AD4" w:rsidRDefault="00322970" w:rsidP="00CF0AD4">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The company can manage its operating cost efficiency and improve its sales.</w:t>
      </w:r>
    </w:p>
    <w:p w:rsidR="00CF0AD4" w:rsidRPr="008A0F72" w:rsidRDefault="00322970" w:rsidP="00CF0AD4">
      <w:pPr>
        <w:pStyle w:val="ListParagraph"/>
        <w:numPr>
          <w:ilvl w:val="0"/>
          <w:numId w:val="20"/>
        </w:numPr>
        <w:jc w:val="both"/>
        <w:rPr>
          <w:rFonts w:ascii="Times New Roman" w:hAnsi="Times New Roman" w:cs="Times New Roman"/>
          <w:sz w:val="24"/>
          <w:szCs w:val="24"/>
        </w:rPr>
      </w:pPr>
      <w:r>
        <w:rPr>
          <w:rFonts w:ascii="Times New Roman" w:hAnsi="Times New Roman" w:cs="Times New Roman"/>
          <w:sz w:val="24"/>
          <w:szCs w:val="24"/>
        </w:rPr>
        <w:t>To gain sufficient profits, the company’s efficiency should be increased using the company’s capital.</w:t>
      </w:r>
    </w:p>
    <w:p w:rsidR="00CF0AD4" w:rsidRPr="00CC0DA7" w:rsidRDefault="00CF0AD4" w:rsidP="00CF0AD4">
      <w:pPr>
        <w:tabs>
          <w:tab w:val="left" w:pos="1770"/>
        </w:tabs>
        <w:jc w:val="both"/>
        <w:rPr>
          <w:rFonts w:ascii="Times New Roman" w:hAnsi="Times New Roman" w:cs="Times New Roman"/>
          <w:color w:val="000000" w:themeColor="text1"/>
          <w:sz w:val="24"/>
          <w:szCs w:val="24"/>
        </w:rPr>
      </w:pPr>
    </w:p>
    <w:p w:rsidR="00CF0AD4" w:rsidRDefault="00CF0AD4" w:rsidP="00E571C0">
      <w:pPr>
        <w:spacing w:after="0" w:line="360" w:lineRule="auto"/>
      </w:pPr>
    </w:p>
    <w:p w:rsidR="00017B63" w:rsidRDefault="00017B63" w:rsidP="00E571C0">
      <w:pPr>
        <w:spacing w:after="0" w:line="360" w:lineRule="auto"/>
      </w:pPr>
    </w:p>
    <w:p w:rsidR="00017B63" w:rsidRDefault="00017B63" w:rsidP="00E571C0">
      <w:pPr>
        <w:spacing w:after="0" w:line="360" w:lineRule="auto"/>
      </w:pPr>
    </w:p>
    <w:p w:rsidR="00432217" w:rsidRDefault="00432217" w:rsidP="00017B63">
      <w:pPr>
        <w:jc w:val="both"/>
        <w:rPr>
          <w:rFonts w:ascii="Times New Roman" w:hAnsi="Times New Roman" w:cs="Times New Roman"/>
          <w:b/>
          <w:color w:val="7030A0"/>
          <w:sz w:val="24"/>
          <w:szCs w:val="24"/>
          <w:u w:val="single"/>
        </w:rPr>
      </w:pPr>
    </w:p>
    <w:p w:rsidR="009936D6" w:rsidRPr="00EB7A91" w:rsidRDefault="00017B63" w:rsidP="00017B63">
      <w:pPr>
        <w:jc w:val="both"/>
        <w:rPr>
          <w:rFonts w:ascii="Times New Roman" w:hAnsi="Times New Roman" w:cs="Times New Roman"/>
          <w:b/>
          <w:color w:val="7030A0"/>
          <w:sz w:val="24"/>
          <w:szCs w:val="24"/>
          <w:u w:val="single"/>
        </w:rPr>
      </w:pPr>
      <w:r>
        <w:rPr>
          <w:rFonts w:ascii="Times New Roman" w:hAnsi="Times New Roman" w:cs="Times New Roman"/>
          <w:b/>
          <w:color w:val="7030A0"/>
          <w:sz w:val="24"/>
          <w:szCs w:val="24"/>
          <w:u w:val="single"/>
        </w:rPr>
        <w:t xml:space="preserve">6.3 </w:t>
      </w:r>
      <w:r w:rsidRPr="00EB7A91">
        <w:rPr>
          <w:rFonts w:ascii="Times New Roman" w:hAnsi="Times New Roman" w:cs="Times New Roman"/>
          <w:b/>
          <w:color w:val="7030A0"/>
          <w:sz w:val="24"/>
          <w:szCs w:val="24"/>
          <w:u w:val="single"/>
        </w:rPr>
        <w:t>Conclusion:</w:t>
      </w:r>
    </w:p>
    <w:p w:rsidR="00017B63" w:rsidRPr="00EB7A91" w:rsidRDefault="009B0D3E" w:rsidP="00017B63">
      <w:pPr>
        <w:pStyle w:val="Default"/>
        <w:jc w:val="both"/>
      </w:pPr>
      <w:r>
        <w:t>Lafarge</w:t>
      </w:r>
      <w:r w:rsidR="00017B63" w:rsidRPr="00EB7A91">
        <w:t>Holcim Bangladesh Limited (LHBL) is a frontline cement producer in Bangladesh</w:t>
      </w:r>
      <w:r w:rsidR="002D1135">
        <w:t xml:space="preserve">. The cement </w:t>
      </w:r>
      <w:r w:rsidR="00966D2C">
        <w:t>industry is the new one but a commitment country</w:t>
      </w:r>
      <w:r w:rsidR="00017B63" w:rsidRPr="00EB7A91">
        <w:t xml:space="preserve">. </w:t>
      </w:r>
      <w:r w:rsidR="00966D2C">
        <w:t xml:space="preserve">In the near future, three is huge space for heating </w:t>
      </w:r>
      <w:r w:rsidR="000A35F5">
        <w:t>these industry industries</w:t>
      </w:r>
      <w:r w:rsidR="00966D2C">
        <w:t xml:space="preserve"> in Bangladesh. As a result; I think many </w:t>
      </w:r>
      <w:r w:rsidR="000A35F5">
        <w:t>students</w:t>
      </w:r>
      <w:r w:rsidR="00966D2C">
        <w:t xml:space="preserve"> can think of building their </w:t>
      </w:r>
      <w:r w:rsidR="000A35F5">
        <w:t>carrier</w:t>
      </w:r>
      <w:r w:rsidR="00966D2C">
        <w:t xml:space="preserve"> with the cement</w:t>
      </w:r>
      <w:r w:rsidR="000A35F5">
        <w:t xml:space="preserve"> companies of the country</w:t>
      </w:r>
      <w:r w:rsidR="00017B63" w:rsidRPr="00EB7A91">
        <w:t xml:space="preserve">. </w:t>
      </w:r>
      <w:r w:rsidR="000A35F5">
        <w:t>Although this industry is not only committed to building the base, I would be happy to contribute even if I have the opportunity to contribute to over all development of the company</w:t>
      </w:r>
    </w:p>
    <w:p w:rsidR="00017B63" w:rsidRDefault="00017B63"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pPr>
    </w:p>
    <w:p w:rsidR="00490D0D" w:rsidRDefault="00490D0D" w:rsidP="00E571C0">
      <w:pPr>
        <w:spacing w:after="0" w:line="360" w:lineRule="auto"/>
        <w:rPr>
          <w:rFonts w:ascii="Times New Roman" w:hAnsi="Times New Roman" w:cs="Times New Roman"/>
          <w:b/>
          <w:sz w:val="36"/>
          <w:szCs w:val="36"/>
          <w:u w:val="single"/>
        </w:rPr>
      </w:pPr>
      <w:r>
        <w:rPr>
          <w:rFonts w:ascii="Times New Roman" w:hAnsi="Times New Roman" w:cs="Times New Roman"/>
          <w:b/>
          <w:sz w:val="40"/>
          <w:szCs w:val="40"/>
        </w:rPr>
        <w:t xml:space="preserve">               </w:t>
      </w:r>
      <w:r w:rsidRPr="00490D0D">
        <w:rPr>
          <w:rFonts w:ascii="Times New Roman" w:hAnsi="Times New Roman" w:cs="Times New Roman"/>
          <w:b/>
          <w:sz w:val="36"/>
          <w:szCs w:val="36"/>
          <w:u w:val="single"/>
        </w:rPr>
        <w:t>Bibliography</w:t>
      </w:r>
    </w:p>
    <w:p w:rsidR="00490D0D" w:rsidRPr="00490D0D" w:rsidRDefault="00490D0D" w:rsidP="00490D0D">
      <w:pPr>
        <w:pStyle w:val="ListParagraph"/>
        <w:numPr>
          <w:ilvl w:val="0"/>
          <w:numId w:val="26"/>
        </w:numPr>
        <w:spacing w:after="0" w:line="360" w:lineRule="auto"/>
        <w:rPr>
          <w:rFonts w:ascii="Times New Roman" w:hAnsi="Times New Roman" w:cs="Times New Roman"/>
          <w:b/>
          <w:sz w:val="24"/>
          <w:szCs w:val="24"/>
        </w:rPr>
      </w:pPr>
      <w:r w:rsidRPr="00490D0D">
        <w:rPr>
          <w:rFonts w:ascii="Times New Roman" w:hAnsi="Times New Roman" w:cs="Times New Roman"/>
          <w:b/>
          <w:sz w:val="24"/>
          <w:szCs w:val="24"/>
        </w:rPr>
        <w:t>Managerial Finance</w:t>
      </w:r>
      <w:r>
        <w:rPr>
          <w:rFonts w:ascii="Times New Roman" w:hAnsi="Times New Roman" w:cs="Times New Roman"/>
          <w:b/>
          <w:sz w:val="24"/>
          <w:szCs w:val="24"/>
        </w:rPr>
        <w:t>, Text Book</w:t>
      </w:r>
    </w:p>
    <w:p w:rsidR="00490D0D" w:rsidRDefault="00490D0D" w:rsidP="00490D0D">
      <w:pPr>
        <w:pStyle w:val="ListParagraph"/>
        <w:numPr>
          <w:ilvl w:val="0"/>
          <w:numId w:val="25"/>
        </w:numPr>
        <w:spacing w:after="0" w:line="360" w:lineRule="auto"/>
        <w:rPr>
          <w:rFonts w:ascii="Times New Roman" w:hAnsi="Times New Roman" w:cs="Times New Roman"/>
          <w:b/>
          <w:sz w:val="24"/>
          <w:szCs w:val="24"/>
        </w:rPr>
      </w:pPr>
      <w:r w:rsidRPr="00490D0D">
        <w:rPr>
          <w:rFonts w:ascii="Times New Roman" w:hAnsi="Times New Roman" w:cs="Times New Roman"/>
          <w:b/>
          <w:sz w:val="24"/>
          <w:szCs w:val="24"/>
        </w:rPr>
        <w:t>LafargeHolcim Bangladesh Limited, Annul Report 2013</w:t>
      </w:r>
    </w:p>
    <w:p w:rsidR="00490D0D" w:rsidRPr="00490D0D" w:rsidRDefault="00490D0D" w:rsidP="00490D0D">
      <w:pPr>
        <w:pStyle w:val="ListParagraph"/>
        <w:numPr>
          <w:ilvl w:val="0"/>
          <w:numId w:val="25"/>
        </w:numPr>
        <w:spacing w:after="0" w:line="360" w:lineRule="auto"/>
        <w:rPr>
          <w:rFonts w:ascii="Times New Roman" w:hAnsi="Times New Roman" w:cs="Times New Roman"/>
          <w:b/>
          <w:sz w:val="24"/>
          <w:szCs w:val="24"/>
        </w:rPr>
      </w:pPr>
      <w:r w:rsidRPr="00490D0D">
        <w:rPr>
          <w:rFonts w:ascii="Times New Roman" w:hAnsi="Times New Roman" w:cs="Times New Roman"/>
          <w:b/>
          <w:sz w:val="24"/>
          <w:szCs w:val="24"/>
        </w:rPr>
        <w:t>LafargeHolcim Bangladesh Limited, Annul Report 201</w:t>
      </w:r>
      <w:r>
        <w:rPr>
          <w:rFonts w:ascii="Times New Roman" w:hAnsi="Times New Roman" w:cs="Times New Roman"/>
          <w:b/>
          <w:sz w:val="24"/>
          <w:szCs w:val="24"/>
        </w:rPr>
        <w:t>4</w:t>
      </w:r>
    </w:p>
    <w:p w:rsidR="00490D0D" w:rsidRPr="00490D0D" w:rsidRDefault="00490D0D" w:rsidP="00490D0D">
      <w:pPr>
        <w:pStyle w:val="ListParagraph"/>
        <w:numPr>
          <w:ilvl w:val="0"/>
          <w:numId w:val="25"/>
        </w:numPr>
        <w:spacing w:after="0" w:line="360" w:lineRule="auto"/>
        <w:rPr>
          <w:rFonts w:ascii="Times New Roman" w:hAnsi="Times New Roman" w:cs="Times New Roman"/>
          <w:b/>
          <w:sz w:val="24"/>
          <w:szCs w:val="24"/>
        </w:rPr>
      </w:pPr>
      <w:r w:rsidRPr="00490D0D">
        <w:rPr>
          <w:rFonts w:ascii="Times New Roman" w:hAnsi="Times New Roman" w:cs="Times New Roman"/>
          <w:b/>
          <w:sz w:val="24"/>
          <w:szCs w:val="24"/>
        </w:rPr>
        <w:t>LafargeHolcim Bangladesh Limited, Annul Report 201</w:t>
      </w:r>
      <w:r>
        <w:rPr>
          <w:rFonts w:ascii="Times New Roman" w:hAnsi="Times New Roman" w:cs="Times New Roman"/>
          <w:b/>
          <w:sz w:val="24"/>
          <w:szCs w:val="24"/>
        </w:rPr>
        <w:t>5</w:t>
      </w:r>
    </w:p>
    <w:p w:rsidR="00490D0D" w:rsidRPr="00490D0D" w:rsidRDefault="00490D0D" w:rsidP="00490D0D">
      <w:pPr>
        <w:pStyle w:val="ListParagraph"/>
        <w:numPr>
          <w:ilvl w:val="0"/>
          <w:numId w:val="25"/>
        </w:numPr>
        <w:spacing w:after="0" w:line="360" w:lineRule="auto"/>
        <w:rPr>
          <w:rFonts w:ascii="Times New Roman" w:hAnsi="Times New Roman" w:cs="Times New Roman"/>
          <w:b/>
          <w:sz w:val="24"/>
          <w:szCs w:val="24"/>
        </w:rPr>
      </w:pPr>
      <w:r w:rsidRPr="00490D0D">
        <w:rPr>
          <w:rFonts w:ascii="Times New Roman" w:hAnsi="Times New Roman" w:cs="Times New Roman"/>
          <w:b/>
          <w:sz w:val="24"/>
          <w:szCs w:val="24"/>
        </w:rPr>
        <w:t>LafargeHolcim Bangladesh Limited, Annul Report 201</w:t>
      </w:r>
      <w:r>
        <w:rPr>
          <w:rFonts w:ascii="Times New Roman" w:hAnsi="Times New Roman" w:cs="Times New Roman"/>
          <w:b/>
          <w:sz w:val="24"/>
          <w:szCs w:val="24"/>
        </w:rPr>
        <w:t>6</w:t>
      </w:r>
    </w:p>
    <w:p w:rsidR="00490D0D" w:rsidRPr="00490D0D" w:rsidRDefault="00490D0D" w:rsidP="00490D0D">
      <w:pPr>
        <w:pStyle w:val="ListParagraph"/>
        <w:numPr>
          <w:ilvl w:val="0"/>
          <w:numId w:val="25"/>
        </w:numPr>
        <w:spacing w:after="0" w:line="360" w:lineRule="auto"/>
        <w:rPr>
          <w:rFonts w:ascii="Times New Roman" w:hAnsi="Times New Roman" w:cs="Times New Roman"/>
          <w:b/>
          <w:sz w:val="24"/>
          <w:szCs w:val="24"/>
        </w:rPr>
      </w:pPr>
      <w:r w:rsidRPr="00490D0D">
        <w:rPr>
          <w:rFonts w:ascii="Times New Roman" w:hAnsi="Times New Roman" w:cs="Times New Roman"/>
          <w:b/>
          <w:sz w:val="24"/>
          <w:szCs w:val="24"/>
        </w:rPr>
        <w:t>LafargeHolcim Bangladesh Limited, Annul Report 201</w:t>
      </w:r>
      <w:r>
        <w:rPr>
          <w:rFonts w:ascii="Times New Roman" w:hAnsi="Times New Roman" w:cs="Times New Roman"/>
          <w:b/>
          <w:sz w:val="24"/>
          <w:szCs w:val="24"/>
        </w:rPr>
        <w:t>7</w:t>
      </w:r>
    </w:p>
    <w:p w:rsidR="00490D0D" w:rsidRPr="00490D0D" w:rsidRDefault="00490D0D" w:rsidP="00490D0D">
      <w:pPr>
        <w:spacing w:after="0" w:line="360" w:lineRule="auto"/>
        <w:rPr>
          <w:rFonts w:ascii="Times New Roman" w:hAnsi="Times New Roman" w:cs="Times New Roman"/>
          <w:b/>
          <w:sz w:val="24"/>
          <w:szCs w:val="24"/>
        </w:rPr>
      </w:pPr>
    </w:p>
    <w:sectPr w:rsidR="00490D0D" w:rsidRPr="00490D0D" w:rsidSect="002E2551">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E31" w:rsidRDefault="005F6E31" w:rsidP="00A400FF">
      <w:pPr>
        <w:spacing w:after="0" w:line="240" w:lineRule="auto"/>
      </w:pPr>
      <w:r>
        <w:separator/>
      </w:r>
    </w:p>
  </w:endnote>
  <w:endnote w:type="continuationSeparator" w:id="1">
    <w:p w:rsidR="005F6E31" w:rsidRDefault="005F6E31" w:rsidP="00A400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42019"/>
      <w:docPartObj>
        <w:docPartGallery w:val="Page Numbers (Bottom of Page)"/>
        <w:docPartUnique/>
      </w:docPartObj>
    </w:sdtPr>
    <w:sdtContent>
      <w:p w:rsidR="00C7352D" w:rsidRDefault="00C7352D">
        <w:pPr>
          <w:pStyle w:val="Footer"/>
          <w:jc w:val="right"/>
        </w:pPr>
        <w:r>
          <w:t xml:space="preserve">Page | </w:t>
        </w:r>
        <w:fldSimple w:instr=" PAGE   \* MERGEFORMAT ">
          <w:r w:rsidR="00D640D7">
            <w:rPr>
              <w:noProof/>
            </w:rPr>
            <w:t>38</w:t>
          </w:r>
        </w:fldSimple>
        <w:r>
          <w:t xml:space="preserve"> </w:t>
        </w:r>
      </w:p>
    </w:sdtContent>
  </w:sdt>
  <w:p w:rsidR="00C7352D" w:rsidRDefault="00C735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E31" w:rsidRDefault="005F6E31" w:rsidP="00A400FF">
      <w:pPr>
        <w:spacing w:after="0" w:line="240" w:lineRule="auto"/>
      </w:pPr>
      <w:r>
        <w:separator/>
      </w:r>
    </w:p>
  </w:footnote>
  <w:footnote w:type="continuationSeparator" w:id="1">
    <w:p w:rsidR="005F6E31" w:rsidRDefault="005F6E31" w:rsidP="00A400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2D" w:rsidRPr="00A400FF" w:rsidRDefault="00C7352D" w:rsidP="00A400FF">
    <w:pPr>
      <w:pStyle w:val="Header"/>
    </w:pPr>
    <w:r>
      <w:rPr>
        <w:noProof/>
      </w:rPr>
      <w:drawing>
        <wp:anchor distT="0" distB="0" distL="114300" distR="114300" simplePos="0" relativeHeight="251658240" behindDoc="0" locked="0" layoutInCell="1" allowOverlap="1">
          <wp:simplePos x="0" y="0"/>
          <wp:positionH relativeFrom="column">
            <wp:posOffset>2103031</wp:posOffset>
          </wp:positionH>
          <wp:positionV relativeFrom="paragraph">
            <wp:posOffset>-308344</wp:posOffset>
          </wp:positionV>
          <wp:extent cx="1490774" cy="733647"/>
          <wp:effectExtent l="19050" t="0" r="0" b="0"/>
          <wp:wrapNone/>
          <wp:docPr id="1" name="Picture 1" descr="C:\Users\gggg\Desktop\logo_lafargeholc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ggg\Desktop\logo_lafargeholcim.jpg"/>
                  <pic:cNvPicPr>
                    <a:picLocks noChangeAspect="1" noChangeArrowheads="1"/>
                  </pic:cNvPicPr>
                </pic:nvPicPr>
                <pic:blipFill>
                  <a:blip r:embed="rId1"/>
                  <a:srcRect/>
                  <a:stretch>
                    <a:fillRect/>
                  </a:stretch>
                </pic:blipFill>
                <pic:spPr bwMode="auto">
                  <a:xfrm>
                    <a:off x="0" y="0"/>
                    <a:ext cx="1490774" cy="733647"/>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21F4"/>
      </v:shape>
    </w:pict>
  </w:numPicBullet>
  <w:abstractNum w:abstractNumId="0">
    <w:nsid w:val="04C520C3"/>
    <w:multiLevelType w:val="hybridMultilevel"/>
    <w:tmpl w:val="26A4A7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D61D62"/>
    <w:multiLevelType w:val="hybridMultilevel"/>
    <w:tmpl w:val="C7327D8E"/>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
    <w:nsid w:val="12EE5BDA"/>
    <w:multiLevelType w:val="hybridMultilevel"/>
    <w:tmpl w:val="CD7E1028"/>
    <w:lvl w:ilvl="0" w:tplc="04090013">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1B2D54C4"/>
    <w:multiLevelType w:val="hybridMultilevel"/>
    <w:tmpl w:val="3F3E9D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B942872"/>
    <w:multiLevelType w:val="hybridMultilevel"/>
    <w:tmpl w:val="A7446E2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19D363E"/>
    <w:multiLevelType w:val="hybridMultilevel"/>
    <w:tmpl w:val="2D22F8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54AD8"/>
    <w:multiLevelType w:val="hybridMultilevel"/>
    <w:tmpl w:val="E76250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6547F"/>
    <w:multiLevelType w:val="hybridMultilevel"/>
    <w:tmpl w:val="C9F8CB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030208"/>
    <w:multiLevelType w:val="hybridMultilevel"/>
    <w:tmpl w:val="7C5C521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B773B2A"/>
    <w:multiLevelType w:val="hybridMultilevel"/>
    <w:tmpl w:val="080AE510"/>
    <w:lvl w:ilvl="0" w:tplc="04090007">
      <w:start w:val="1"/>
      <w:numFmt w:val="bullet"/>
      <w:lvlText w:val=""/>
      <w:lvlPicBulletId w:val="0"/>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25B0216"/>
    <w:multiLevelType w:val="hybridMultilevel"/>
    <w:tmpl w:val="7EAC2C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21133B"/>
    <w:multiLevelType w:val="hybridMultilevel"/>
    <w:tmpl w:val="D4EC24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AB0CE6"/>
    <w:multiLevelType w:val="hybridMultilevel"/>
    <w:tmpl w:val="B60C88A6"/>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720" w:hanging="360"/>
      </w:pPr>
      <w:rPr>
        <w:rFonts w:ascii="Wingdings" w:hAnsi="Wingdings" w:hint="default"/>
      </w:rPr>
    </w:lvl>
    <w:lvl w:ilvl="2" w:tplc="BA08497C">
      <w:numFmt w:val="bullet"/>
      <w:lvlText w:val=""/>
      <w:lvlJc w:val="left"/>
      <w:pPr>
        <w:ind w:left="1440" w:hanging="360"/>
      </w:pPr>
      <w:rPr>
        <w:rFonts w:ascii="Times New Roman" w:eastAsiaTheme="minorHAnsi" w:hAnsi="Times New Roman" w:cs="Times New Roman"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nsid w:val="39E77F58"/>
    <w:multiLevelType w:val="hybridMultilevel"/>
    <w:tmpl w:val="263628F8"/>
    <w:lvl w:ilvl="0" w:tplc="04090017">
      <w:start w:val="1"/>
      <w:numFmt w:val="lowerLetter"/>
      <w:lvlText w:val="%1)"/>
      <w:lvlJc w:val="left"/>
      <w:pPr>
        <w:tabs>
          <w:tab w:val="num" w:pos="720"/>
        </w:tabs>
        <w:ind w:left="720" w:hanging="360"/>
      </w:pPr>
    </w:lvl>
    <w:lvl w:ilvl="1" w:tplc="0409000D">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38F1915"/>
    <w:multiLevelType w:val="hybridMultilevel"/>
    <w:tmpl w:val="80B893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AE1437"/>
    <w:multiLevelType w:val="hybridMultilevel"/>
    <w:tmpl w:val="556684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20008A"/>
    <w:multiLevelType w:val="hybridMultilevel"/>
    <w:tmpl w:val="CBB2E4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7D3073"/>
    <w:multiLevelType w:val="hybridMultilevel"/>
    <w:tmpl w:val="0DEEBE12"/>
    <w:lvl w:ilvl="0" w:tplc="0409000D">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5710538A"/>
    <w:multiLevelType w:val="multilevel"/>
    <w:tmpl w:val="CAAA6846"/>
    <w:lvl w:ilvl="0">
      <w:start w:val="1"/>
      <w:numFmt w:val="upperRoman"/>
      <w:lvlText w:val="%1."/>
      <w:lvlJc w:val="right"/>
      <w:pPr>
        <w:ind w:left="720" w:hanging="360"/>
      </w:pPr>
      <w:rPr>
        <w:b/>
      </w:rPr>
    </w:lvl>
    <w:lvl w:ilvl="1">
      <w:start w:val="1"/>
      <w:numFmt w:val="decimal"/>
      <w:isLgl/>
      <w:lvlText w:val="%1.%2"/>
      <w:lvlJc w:val="left"/>
      <w:pPr>
        <w:ind w:left="840" w:hanging="480"/>
      </w:pPr>
      <w:rPr>
        <w:rFonts w:hint="default"/>
      </w:rPr>
    </w:lvl>
    <w:lvl w:ilvl="2">
      <w:start w:val="1"/>
      <w:numFmt w:val="bullet"/>
      <w:lvlText w:val=""/>
      <w:lvlPicBulletId w:val="0"/>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E0F3407"/>
    <w:multiLevelType w:val="hybridMultilevel"/>
    <w:tmpl w:val="6F347FFC"/>
    <w:lvl w:ilvl="0" w:tplc="0409000B">
      <w:start w:val="1"/>
      <w:numFmt w:val="bullet"/>
      <w:lvlText w:val=""/>
      <w:lvlJc w:val="left"/>
      <w:pPr>
        <w:ind w:left="3525" w:hanging="360"/>
      </w:pPr>
      <w:rPr>
        <w:rFonts w:ascii="Wingdings" w:hAnsi="Wingdings" w:hint="default"/>
      </w:rPr>
    </w:lvl>
    <w:lvl w:ilvl="1" w:tplc="04090003" w:tentative="1">
      <w:start w:val="1"/>
      <w:numFmt w:val="bullet"/>
      <w:lvlText w:val="o"/>
      <w:lvlJc w:val="left"/>
      <w:pPr>
        <w:ind w:left="4245" w:hanging="360"/>
      </w:pPr>
      <w:rPr>
        <w:rFonts w:ascii="Courier New" w:hAnsi="Courier New" w:cs="Courier New" w:hint="default"/>
      </w:rPr>
    </w:lvl>
    <w:lvl w:ilvl="2" w:tplc="04090005" w:tentative="1">
      <w:start w:val="1"/>
      <w:numFmt w:val="bullet"/>
      <w:lvlText w:val=""/>
      <w:lvlJc w:val="left"/>
      <w:pPr>
        <w:ind w:left="4965" w:hanging="360"/>
      </w:pPr>
      <w:rPr>
        <w:rFonts w:ascii="Wingdings" w:hAnsi="Wingdings" w:hint="default"/>
      </w:rPr>
    </w:lvl>
    <w:lvl w:ilvl="3" w:tplc="04090001" w:tentative="1">
      <w:start w:val="1"/>
      <w:numFmt w:val="bullet"/>
      <w:lvlText w:val=""/>
      <w:lvlJc w:val="left"/>
      <w:pPr>
        <w:ind w:left="5685" w:hanging="360"/>
      </w:pPr>
      <w:rPr>
        <w:rFonts w:ascii="Symbol" w:hAnsi="Symbol" w:hint="default"/>
      </w:rPr>
    </w:lvl>
    <w:lvl w:ilvl="4" w:tplc="04090003" w:tentative="1">
      <w:start w:val="1"/>
      <w:numFmt w:val="bullet"/>
      <w:lvlText w:val="o"/>
      <w:lvlJc w:val="left"/>
      <w:pPr>
        <w:ind w:left="6405" w:hanging="360"/>
      </w:pPr>
      <w:rPr>
        <w:rFonts w:ascii="Courier New" w:hAnsi="Courier New" w:cs="Courier New" w:hint="default"/>
      </w:rPr>
    </w:lvl>
    <w:lvl w:ilvl="5" w:tplc="04090005" w:tentative="1">
      <w:start w:val="1"/>
      <w:numFmt w:val="bullet"/>
      <w:lvlText w:val=""/>
      <w:lvlJc w:val="left"/>
      <w:pPr>
        <w:ind w:left="7125" w:hanging="360"/>
      </w:pPr>
      <w:rPr>
        <w:rFonts w:ascii="Wingdings" w:hAnsi="Wingdings" w:hint="default"/>
      </w:rPr>
    </w:lvl>
    <w:lvl w:ilvl="6" w:tplc="04090001" w:tentative="1">
      <w:start w:val="1"/>
      <w:numFmt w:val="bullet"/>
      <w:lvlText w:val=""/>
      <w:lvlJc w:val="left"/>
      <w:pPr>
        <w:ind w:left="7845" w:hanging="360"/>
      </w:pPr>
      <w:rPr>
        <w:rFonts w:ascii="Symbol" w:hAnsi="Symbol" w:hint="default"/>
      </w:rPr>
    </w:lvl>
    <w:lvl w:ilvl="7" w:tplc="04090003" w:tentative="1">
      <w:start w:val="1"/>
      <w:numFmt w:val="bullet"/>
      <w:lvlText w:val="o"/>
      <w:lvlJc w:val="left"/>
      <w:pPr>
        <w:ind w:left="8565" w:hanging="360"/>
      </w:pPr>
      <w:rPr>
        <w:rFonts w:ascii="Courier New" w:hAnsi="Courier New" w:cs="Courier New" w:hint="default"/>
      </w:rPr>
    </w:lvl>
    <w:lvl w:ilvl="8" w:tplc="04090005" w:tentative="1">
      <w:start w:val="1"/>
      <w:numFmt w:val="bullet"/>
      <w:lvlText w:val=""/>
      <w:lvlJc w:val="left"/>
      <w:pPr>
        <w:ind w:left="9285" w:hanging="360"/>
      </w:pPr>
      <w:rPr>
        <w:rFonts w:ascii="Wingdings" w:hAnsi="Wingdings" w:hint="default"/>
      </w:rPr>
    </w:lvl>
  </w:abstractNum>
  <w:abstractNum w:abstractNumId="20">
    <w:nsid w:val="64F14723"/>
    <w:multiLevelType w:val="hybridMultilevel"/>
    <w:tmpl w:val="7730FC5C"/>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nsid w:val="674632D3"/>
    <w:multiLevelType w:val="hybridMultilevel"/>
    <w:tmpl w:val="26E6AD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5B1282"/>
    <w:multiLevelType w:val="hybridMultilevel"/>
    <w:tmpl w:val="5D482A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846721F"/>
    <w:multiLevelType w:val="multilevel"/>
    <w:tmpl w:val="CAAA6846"/>
    <w:lvl w:ilvl="0">
      <w:start w:val="1"/>
      <w:numFmt w:val="upperRoman"/>
      <w:lvlText w:val="%1."/>
      <w:lvlJc w:val="right"/>
      <w:pPr>
        <w:ind w:left="720" w:hanging="360"/>
      </w:pPr>
      <w:rPr>
        <w:b/>
      </w:rPr>
    </w:lvl>
    <w:lvl w:ilvl="1">
      <w:start w:val="1"/>
      <w:numFmt w:val="decimal"/>
      <w:isLgl/>
      <w:lvlText w:val="%1.%2"/>
      <w:lvlJc w:val="left"/>
      <w:pPr>
        <w:ind w:left="840" w:hanging="480"/>
      </w:pPr>
      <w:rPr>
        <w:rFonts w:hint="default"/>
      </w:rPr>
    </w:lvl>
    <w:lvl w:ilvl="2">
      <w:start w:val="1"/>
      <w:numFmt w:val="bullet"/>
      <w:lvlText w:val=""/>
      <w:lvlPicBulletId w:val="0"/>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7CAB7B70"/>
    <w:multiLevelType w:val="hybridMultilevel"/>
    <w:tmpl w:val="8E1EA66E"/>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5">
    <w:nsid w:val="7CD37525"/>
    <w:multiLevelType w:val="hybridMultilevel"/>
    <w:tmpl w:val="D7A0B8B0"/>
    <w:lvl w:ilvl="0" w:tplc="B1C43262">
      <w:start w:val="1"/>
      <w:numFmt w:val="bullet"/>
      <w:lvlText w:val=""/>
      <w:lvlJc w:val="left"/>
      <w:pPr>
        <w:ind w:left="720" w:hanging="360"/>
      </w:pPr>
      <w:rPr>
        <w:rFonts w:ascii="Symbol" w:hAnsi="Symbol" w:hint="default"/>
        <w:color w:val="7030A0"/>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6">
    <w:nsid w:val="7D8E1416"/>
    <w:multiLevelType w:val="hybridMultilevel"/>
    <w:tmpl w:val="7B10B4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17"/>
  </w:num>
  <w:num w:numId="4">
    <w:abstractNumId w:val="3"/>
  </w:num>
  <w:num w:numId="5">
    <w:abstractNumId w:val="16"/>
  </w:num>
  <w:num w:numId="6">
    <w:abstractNumId w:val="7"/>
  </w:num>
  <w:num w:numId="7">
    <w:abstractNumId w:val="23"/>
  </w:num>
  <w:num w:numId="8">
    <w:abstractNumId w:val="8"/>
  </w:num>
  <w:num w:numId="9">
    <w:abstractNumId w:val="10"/>
  </w:num>
  <w:num w:numId="10">
    <w:abstractNumId w:val="12"/>
  </w:num>
  <w:num w:numId="11">
    <w:abstractNumId w:val="2"/>
  </w:num>
  <w:num w:numId="12">
    <w:abstractNumId w:val="24"/>
  </w:num>
  <w:num w:numId="13">
    <w:abstractNumId w:val="1"/>
  </w:num>
  <w:num w:numId="14">
    <w:abstractNumId w:val="0"/>
  </w:num>
  <w:num w:numId="15">
    <w:abstractNumId w:val="14"/>
  </w:num>
  <w:num w:numId="16">
    <w:abstractNumId w:val="26"/>
  </w:num>
  <w:num w:numId="17">
    <w:abstractNumId w:val="15"/>
  </w:num>
  <w:num w:numId="18">
    <w:abstractNumId w:val="25"/>
  </w:num>
  <w:num w:numId="19">
    <w:abstractNumId w:val="6"/>
  </w:num>
  <w:num w:numId="20">
    <w:abstractNumId w:val="22"/>
  </w:num>
  <w:num w:numId="21">
    <w:abstractNumId w:val="21"/>
  </w:num>
  <w:num w:numId="22">
    <w:abstractNumId w:val="18"/>
  </w:num>
  <w:num w:numId="23">
    <w:abstractNumId w:val="20"/>
  </w:num>
  <w:num w:numId="24">
    <w:abstractNumId w:val="19"/>
  </w:num>
  <w:num w:numId="25">
    <w:abstractNumId w:val="11"/>
  </w:num>
  <w:num w:numId="26">
    <w:abstractNumId w:val="5"/>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982E91"/>
    <w:rsid w:val="00000593"/>
    <w:rsid w:val="00001F76"/>
    <w:rsid w:val="00017B63"/>
    <w:rsid w:val="000510C4"/>
    <w:rsid w:val="00090929"/>
    <w:rsid w:val="00097041"/>
    <w:rsid w:val="000A22DA"/>
    <w:rsid w:val="000A35F5"/>
    <w:rsid w:val="00100390"/>
    <w:rsid w:val="001023E8"/>
    <w:rsid w:val="00107943"/>
    <w:rsid w:val="00136612"/>
    <w:rsid w:val="00140255"/>
    <w:rsid w:val="00143454"/>
    <w:rsid w:val="001B39BB"/>
    <w:rsid w:val="001B6E79"/>
    <w:rsid w:val="001B6F54"/>
    <w:rsid w:val="001D761A"/>
    <w:rsid w:val="002142DD"/>
    <w:rsid w:val="00226E38"/>
    <w:rsid w:val="00233AA3"/>
    <w:rsid w:val="0024388B"/>
    <w:rsid w:val="0026185E"/>
    <w:rsid w:val="002771BF"/>
    <w:rsid w:val="002B0B4F"/>
    <w:rsid w:val="002C6EF3"/>
    <w:rsid w:val="002D1135"/>
    <w:rsid w:val="002E2551"/>
    <w:rsid w:val="0031158C"/>
    <w:rsid w:val="00316DEB"/>
    <w:rsid w:val="00322970"/>
    <w:rsid w:val="003234A0"/>
    <w:rsid w:val="003347F0"/>
    <w:rsid w:val="00345E1B"/>
    <w:rsid w:val="003836E9"/>
    <w:rsid w:val="003B10B7"/>
    <w:rsid w:val="003B313B"/>
    <w:rsid w:val="003C4007"/>
    <w:rsid w:val="003C66FF"/>
    <w:rsid w:val="003C7031"/>
    <w:rsid w:val="003D296F"/>
    <w:rsid w:val="003D43E8"/>
    <w:rsid w:val="004304D6"/>
    <w:rsid w:val="00432217"/>
    <w:rsid w:val="00450467"/>
    <w:rsid w:val="00490D0D"/>
    <w:rsid w:val="004B47B9"/>
    <w:rsid w:val="004C12EF"/>
    <w:rsid w:val="004D5405"/>
    <w:rsid w:val="004F25B9"/>
    <w:rsid w:val="0050172C"/>
    <w:rsid w:val="00506CB6"/>
    <w:rsid w:val="00572279"/>
    <w:rsid w:val="005A4F62"/>
    <w:rsid w:val="005B6602"/>
    <w:rsid w:val="005B69FF"/>
    <w:rsid w:val="005E7057"/>
    <w:rsid w:val="005F6E31"/>
    <w:rsid w:val="006131DB"/>
    <w:rsid w:val="00632947"/>
    <w:rsid w:val="00652369"/>
    <w:rsid w:val="00680640"/>
    <w:rsid w:val="006B2405"/>
    <w:rsid w:val="006D759F"/>
    <w:rsid w:val="007042A7"/>
    <w:rsid w:val="00711EDE"/>
    <w:rsid w:val="0075023A"/>
    <w:rsid w:val="00783729"/>
    <w:rsid w:val="00783B54"/>
    <w:rsid w:val="00785169"/>
    <w:rsid w:val="00787667"/>
    <w:rsid w:val="007F0EAC"/>
    <w:rsid w:val="00883301"/>
    <w:rsid w:val="008D3467"/>
    <w:rsid w:val="008E247B"/>
    <w:rsid w:val="009236D9"/>
    <w:rsid w:val="009509AA"/>
    <w:rsid w:val="009614C9"/>
    <w:rsid w:val="00966D2C"/>
    <w:rsid w:val="00982E91"/>
    <w:rsid w:val="009936D6"/>
    <w:rsid w:val="009B0D3E"/>
    <w:rsid w:val="00A24A35"/>
    <w:rsid w:val="00A400FF"/>
    <w:rsid w:val="00A629B9"/>
    <w:rsid w:val="00A92714"/>
    <w:rsid w:val="00AA1928"/>
    <w:rsid w:val="00AA3895"/>
    <w:rsid w:val="00B20270"/>
    <w:rsid w:val="00B527DC"/>
    <w:rsid w:val="00C01020"/>
    <w:rsid w:val="00C04E15"/>
    <w:rsid w:val="00C101CE"/>
    <w:rsid w:val="00C6648A"/>
    <w:rsid w:val="00C7352D"/>
    <w:rsid w:val="00C7674D"/>
    <w:rsid w:val="00C91436"/>
    <w:rsid w:val="00CA47F1"/>
    <w:rsid w:val="00CF0AD4"/>
    <w:rsid w:val="00D05E71"/>
    <w:rsid w:val="00D45454"/>
    <w:rsid w:val="00D53FF4"/>
    <w:rsid w:val="00D640D7"/>
    <w:rsid w:val="00DC69FB"/>
    <w:rsid w:val="00E064CE"/>
    <w:rsid w:val="00E4060D"/>
    <w:rsid w:val="00E571C0"/>
    <w:rsid w:val="00E86F5D"/>
    <w:rsid w:val="00EA1990"/>
    <w:rsid w:val="00EE7116"/>
    <w:rsid w:val="00F12295"/>
    <w:rsid w:val="00F21D30"/>
    <w:rsid w:val="00F45CA4"/>
    <w:rsid w:val="00FE1DA0"/>
    <w:rsid w:val="00FE4A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E91"/>
  </w:style>
  <w:style w:type="paragraph" w:styleId="Heading2">
    <w:name w:val="heading 2"/>
    <w:basedOn w:val="Normal"/>
    <w:next w:val="Normal"/>
    <w:link w:val="Heading2Char"/>
    <w:uiPriority w:val="9"/>
    <w:unhideWhenUsed/>
    <w:qFormat/>
    <w:rsid w:val="00783B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82E91"/>
    <w:pPr>
      <w:spacing w:after="0" w:line="240" w:lineRule="auto"/>
    </w:pPr>
  </w:style>
  <w:style w:type="character" w:styleId="Emphasis">
    <w:name w:val="Emphasis"/>
    <w:basedOn w:val="DefaultParagraphFont"/>
    <w:uiPriority w:val="20"/>
    <w:qFormat/>
    <w:rsid w:val="00982E91"/>
    <w:rPr>
      <w:i/>
      <w:iCs/>
    </w:rPr>
  </w:style>
  <w:style w:type="paragraph" w:styleId="BalloonText">
    <w:name w:val="Balloon Text"/>
    <w:basedOn w:val="Normal"/>
    <w:link w:val="BalloonTextChar"/>
    <w:uiPriority w:val="99"/>
    <w:semiHidden/>
    <w:unhideWhenUsed/>
    <w:rsid w:val="00982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E91"/>
    <w:rPr>
      <w:rFonts w:ascii="Tahoma" w:hAnsi="Tahoma" w:cs="Tahoma"/>
      <w:sz w:val="16"/>
      <w:szCs w:val="16"/>
    </w:rPr>
  </w:style>
  <w:style w:type="character" w:customStyle="1" w:styleId="NoSpacingChar">
    <w:name w:val="No Spacing Char"/>
    <w:basedOn w:val="DefaultParagraphFont"/>
    <w:link w:val="NoSpacing"/>
    <w:uiPriority w:val="1"/>
    <w:rsid w:val="00A400FF"/>
  </w:style>
  <w:style w:type="paragraph" w:styleId="Header">
    <w:name w:val="header"/>
    <w:basedOn w:val="Normal"/>
    <w:link w:val="HeaderChar"/>
    <w:uiPriority w:val="99"/>
    <w:semiHidden/>
    <w:unhideWhenUsed/>
    <w:rsid w:val="00A400F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00FF"/>
  </w:style>
  <w:style w:type="paragraph" w:styleId="Footer">
    <w:name w:val="footer"/>
    <w:basedOn w:val="Normal"/>
    <w:link w:val="FooterChar"/>
    <w:uiPriority w:val="99"/>
    <w:unhideWhenUsed/>
    <w:rsid w:val="00A40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0FF"/>
  </w:style>
  <w:style w:type="character" w:customStyle="1" w:styleId="Heading2Char">
    <w:name w:val="Heading 2 Char"/>
    <w:basedOn w:val="DefaultParagraphFont"/>
    <w:link w:val="Heading2"/>
    <w:uiPriority w:val="9"/>
    <w:rsid w:val="00783B54"/>
    <w:rPr>
      <w:rFonts w:asciiTheme="majorHAnsi" w:eastAsiaTheme="majorEastAsia" w:hAnsiTheme="majorHAnsi" w:cstheme="majorBidi"/>
      <w:b/>
      <w:bCs/>
      <w:color w:val="4F81BD" w:themeColor="accent1"/>
      <w:sz w:val="26"/>
      <w:szCs w:val="26"/>
    </w:rPr>
  </w:style>
  <w:style w:type="table" w:styleId="LightGrid-Accent5">
    <w:name w:val="Light Grid Accent 5"/>
    <w:basedOn w:val="TableNormal"/>
    <w:uiPriority w:val="62"/>
    <w:rsid w:val="00CF0AD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Strong">
    <w:name w:val="Strong"/>
    <w:basedOn w:val="DefaultParagraphFont"/>
    <w:uiPriority w:val="22"/>
    <w:qFormat/>
    <w:rsid w:val="00CF0AD4"/>
    <w:rPr>
      <w:b/>
      <w:bCs/>
    </w:rPr>
  </w:style>
  <w:style w:type="paragraph" w:styleId="ListParagraph">
    <w:name w:val="List Paragraph"/>
    <w:basedOn w:val="Normal"/>
    <w:uiPriority w:val="34"/>
    <w:qFormat/>
    <w:rsid w:val="00CF0AD4"/>
    <w:pPr>
      <w:ind w:left="720"/>
      <w:contextualSpacing/>
    </w:pPr>
  </w:style>
  <w:style w:type="paragraph" w:customStyle="1" w:styleId="Default">
    <w:name w:val="Default"/>
    <w:rsid w:val="00CF0AD4"/>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rsid w:val="00CF0AD4"/>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F0AD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chart" Target="charts/chart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chart" Target="charts/chart2.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chart" Target="charts/chart8.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chart" Target="charts/chart7.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gggg\Desktop\Ratio%20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gggg\Desktop\Ratio%20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ggg\Desktop\Ratio%20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ggg\Desktop\Ratio%20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ggg\Desktop\Ratio%20Analysis.xlsx" TargetMode="External"/></Relationships>
</file>

<file path=word/charts/_rels/chart6.xml.rels><?xml version="1.0" encoding="UTF-8" standalone="yes"?>
<Relationships xmlns="http://schemas.openxmlformats.org/package/2006/relationships"><Relationship Id="rId2" Type="http://schemas.openxmlformats.org/officeDocument/2006/relationships/oleObject" Target="file:///C:\Users\gggg\Desktop\Ratio%20Analysis.xlsx" TargetMode="External"/><Relationship Id="rId1" Type="http://schemas.openxmlformats.org/officeDocument/2006/relationships/image" Target="../media/image10.jpeg"/></Relationships>
</file>

<file path=word/charts/_rels/chart7.xml.rels><?xml version="1.0" encoding="UTF-8" standalone="yes"?>
<Relationships xmlns="http://schemas.openxmlformats.org/package/2006/relationships"><Relationship Id="rId1" Type="http://schemas.openxmlformats.org/officeDocument/2006/relationships/oleObject" Target="file:///C:\Users\gggg\Desktop\Ratio%20Analysi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ggg\Desktop\Ratio%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latin typeface="Times New Roman" pitchFamily="18" charset="0"/>
                <a:cs typeface="Times New Roman" pitchFamily="18" charset="0"/>
              </a:rPr>
              <a:t>Return</a:t>
            </a:r>
            <a:r>
              <a:rPr lang="en-US" baseline="0">
                <a:latin typeface="Times New Roman" pitchFamily="18" charset="0"/>
                <a:cs typeface="Times New Roman" pitchFamily="18" charset="0"/>
              </a:rPr>
              <a:t> on Asset</a:t>
            </a:r>
            <a:endParaRPr lang="en-US">
              <a:latin typeface="Times New Roman" pitchFamily="18" charset="0"/>
              <a:cs typeface="Times New Roman" pitchFamily="18" charset="0"/>
            </a:endParaRPr>
          </a:p>
        </c:rich>
      </c:tx>
    </c:title>
    <c:view3D>
      <c:rAngAx val="1"/>
    </c:view3D>
    <c:plotArea>
      <c:layout/>
      <c:bar3DChart>
        <c:barDir val="col"/>
        <c:grouping val="stacked"/>
        <c:ser>
          <c:idx val="0"/>
          <c:order val="0"/>
          <c:tx>
            <c:strRef>
              <c:f>Sheet4!$C$7</c:f>
              <c:strCache>
                <c:ptCount val="1"/>
                <c:pt idx="0">
                  <c:v>Percentage</c:v>
                </c:pt>
              </c:strCache>
            </c:strRef>
          </c:tx>
          <c:dLbls>
            <c:txPr>
              <a:bodyPr/>
              <a:lstStyle/>
              <a:p>
                <a:pPr>
                  <a:defRPr lang="en-US"/>
                </a:pPr>
                <a:endParaRPr lang="en-US"/>
              </a:p>
            </c:txPr>
            <c:showVal val="1"/>
          </c:dLbls>
          <c:cat>
            <c:numRef>
              <c:f>Sheet4!$D$6:$H$6</c:f>
              <c:numCache>
                <c:formatCode>General</c:formatCode>
                <c:ptCount val="5"/>
                <c:pt idx="0">
                  <c:v>2013</c:v>
                </c:pt>
                <c:pt idx="1">
                  <c:v>2014</c:v>
                </c:pt>
                <c:pt idx="2">
                  <c:v>2015</c:v>
                </c:pt>
                <c:pt idx="3">
                  <c:v>2016</c:v>
                </c:pt>
                <c:pt idx="4">
                  <c:v>2017</c:v>
                </c:pt>
              </c:numCache>
            </c:numRef>
          </c:cat>
          <c:val>
            <c:numRef>
              <c:f>Sheet4!$D$7:$H$7</c:f>
              <c:numCache>
                <c:formatCode>0.00%</c:formatCode>
                <c:ptCount val="5"/>
                <c:pt idx="0">
                  <c:v>0.40737695338013147</c:v>
                </c:pt>
                <c:pt idx="1">
                  <c:v>0.43342939144613468</c:v>
                </c:pt>
                <c:pt idx="2">
                  <c:v>0.29148556509039114</c:v>
                </c:pt>
                <c:pt idx="3">
                  <c:v>0.27026272796650058</c:v>
                </c:pt>
                <c:pt idx="4">
                  <c:v>9.0245943958133443E-2</c:v>
                </c:pt>
              </c:numCache>
            </c:numRef>
          </c:val>
        </c:ser>
        <c:shape val="cylinder"/>
        <c:axId val="118441856"/>
        <c:axId val="118497280"/>
        <c:axId val="0"/>
      </c:bar3DChart>
      <c:catAx>
        <c:axId val="118441856"/>
        <c:scaling>
          <c:orientation val="minMax"/>
        </c:scaling>
        <c:axPos val="b"/>
        <c:numFmt formatCode="General" sourceLinked="1"/>
        <c:tickLblPos val="nextTo"/>
        <c:txPr>
          <a:bodyPr/>
          <a:lstStyle/>
          <a:p>
            <a:pPr>
              <a:defRPr lang="en-US"/>
            </a:pPr>
            <a:endParaRPr lang="en-US"/>
          </a:p>
        </c:txPr>
        <c:crossAx val="118497280"/>
        <c:crosses val="autoZero"/>
        <c:auto val="1"/>
        <c:lblAlgn val="ctr"/>
        <c:lblOffset val="100"/>
      </c:catAx>
      <c:valAx>
        <c:axId val="118497280"/>
        <c:scaling>
          <c:orientation val="minMax"/>
        </c:scaling>
        <c:axPos val="l"/>
        <c:majorGridlines/>
        <c:numFmt formatCode="0.00%" sourceLinked="1"/>
        <c:tickLblPos val="nextTo"/>
        <c:txPr>
          <a:bodyPr/>
          <a:lstStyle/>
          <a:p>
            <a:pPr>
              <a:defRPr lang="en-US"/>
            </a:pPr>
            <a:endParaRPr lang="en-US"/>
          </a:p>
        </c:txPr>
        <c:crossAx val="118441856"/>
        <c:crosses val="autoZero"/>
        <c:crossBetween val="between"/>
      </c:valAx>
    </c:plotArea>
    <c:legend>
      <c:legendPos val="r"/>
      <c:txPr>
        <a:bodyPr/>
        <a:lstStyle/>
        <a:p>
          <a:pPr>
            <a:defRPr lang="en-US"/>
          </a:pPr>
          <a:endParaRPr lang="en-US"/>
        </a:p>
      </c:txPr>
    </c:legend>
    <c:plotVisOnly val="1"/>
  </c:chart>
  <c:spPr>
    <a:gradFill>
      <a:gsLst>
        <a:gs pos="87000">
          <a:srgbClr val="9BBB59">
            <a:lumMod val="60000"/>
            <a:lumOff val="40000"/>
          </a:srgbClr>
        </a:gs>
        <a:gs pos="50000">
          <a:srgbClr val="4F81BD">
            <a:tint val="44500"/>
            <a:satMod val="160000"/>
          </a:srgbClr>
        </a:gs>
        <a:gs pos="100000">
          <a:srgbClr val="4F81BD">
            <a:tint val="23500"/>
            <a:satMod val="160000"/>
          </a:srgbClr>
        </a:gs>
      </a:gsLst>
      <a:lin ang="5400000" scaled="0"/>
    </a:gradFill>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latin typeface="Times New Roman" pitchFamily="18" charset="0"/>
                <a:cs typeface="Times New Roman" pitchFamily="18" charset="0"/>
              </a:rPr>
              <a:t>Return on Equity</a:t>
            </a:r>
          </a:p>
        </c:rich>
      </c:tx>
      <c:layout>
        <c:manualLayout>
          <c:xMode val="edge"/>
          <c:yMode val="edge"/>
          <c:x val="0.30135411198600515"/>
          <c:y val="4.1666666666666664E-2"/>
        </c:manualLayout>
      </c:layout>
    </c:title>
    <c:view3D>
      <c:rotX val="20"/>
      <c:depthPercent val="100"/>
      <c:rAngAx val="1"/>
    </c:view3D>
    <c:plotArea>
      <c:layout/>
      <c:bar3DChart>
        <c:barDir val="col"/>
        <c:grouping val="stacked"/>
        <c:ser>
          <c:idx val="0"/>
          <c:order val="0"/>
          <c:tx>
            <c:strRef>
              <c:f>Sheet4!$C$3</c:f>
              <c:strCache>
                <c:ptCount val="1"/>
                <c:pt idx="0">
                  <c:v>Percentage</c:v>
                </c:pt>
              </c:strCache>
            </c:strRef>
          </c:tx>
          <c:dLbls>
            <c:txPr>
              <a:bodyPr/>
              <a:lstStyle/>
              <a:p>
                <a:pPr>
                  <a:defRPr lang="en-US"/>
                </a:pPr>
                <a:endParaRPr lang="en-US"/>
              </a:p>
            </c:txPr>
            <c:showVal val="1"/>
          </c:dLbls>
          <c:cat>
            <c:numRef>
              <c:f>Sheet4!$D$2:$H$2</c:f>
              <c:numCache>
                <c:formatCode>General</c:formatCode>
                <c:ptCount val="5"/>
                <c:pt idx="0">
                  <c:v>2013</c:v>
                </c:pt>
                <c:pt idx="1">
                  <c:v>2014</c:v>
                </c:pt>
                <c:pt idx="2">
                  <c:v>2015</c:v>
                </c:pt>
                <c:pt idx="3">
                  <c:v>2016</c:v>
                </c:pt>
                <c:pt idx="4">
                  <c:v>2017</c:v>
                </c:pt>
              </c:numCache>
            </c:numRef>
          </c:cat>
          <c:val>
            <c:numRef>
              <c:f>Sheet4!$D$3:$H$3</c:f>
              <c:numCache>
                <c:formatCode>0.00%</c:formatCode>
                <c:ptCount val="5"/>
                <c:pt idx="0">
                  <c:v>0.16644261874593341</c:v>
                </c:pt>
                <c:pt idx="1">
                  <c:v>0.21272441109779902</c:v>
                </c:pt>
                <c:pt idx="2">
                  <c:v>0.15942165925715693</c:v>
                </c:pt>
                <c:pt idx="3">
                  <c:v>0.14483603706842199</c:v>
                </c:pt>
                <c:pt idx="4">
                  <c:v>5.2724018530411434E-2</c:v>
                </c:pt>
              </c:numCache>
            </c:numRef>
          </c:val>
        </c:ser>
        <c:shape val="pyramid"/>
        <c:axId val="118746112"/>
        <c:axId val="118777728"/>
        <c:axId val="0"/>
      </c:bar3DChart>
      <c:catAx>
        <c:axId val="118746112"/>
        <c:scaling>
          <c:orientation val="minMax"/>
        </c:scaling>
        <c:axPos val="b"/>
        <c:numFmt formatCode="General" sourceLinked="1"/>
        <c:tickLblPos val="nextTo"/>
        <c:txPr>
          <a:bodyPr/>
          <a:lstStyle/>
          <a:p>
            <a:pPr>
              <a:defRPr lang="en-US"/>
            </a:pPr>
            <a:endParaRPr lang="en-US"/>
          </a:p>
        </c:txPr>
        <c:crossAx val="118777728"/>
        <c:crosses val="autoZero"/>
        <c:auto val="1"/>
        <c:lblAlgn val="ctr"/>
        <c:lblOffset val="100"/>
      </c:catAx>
      <c:valAx>
        <c:axId val="118777728"/>
        <c:scaling>
          <c:orientation val="minMax"/>
        </c:scaling>
        <c:axPos val="l"/>
        <c:majorGridlines/>
        <c:numFmt formatCode="0.00%" sourceLinked="1"/>
        <c:tickLblPos val="nextTo"/>
        <c:txPr>
          <a:bodyPr/>
          <a:lstStyle/>
          <a:p>
            <a:pPr>
              <a:defRPr lang="en-US"/>
            </a:pPr>
            <a:endParaRPr lang="en-US"/>
          </a:p>
        </c:txPr>
        <c:crossAx val="118746112"/>
        <c:crosses val="autoZero"/>
        <c:crossBetween val="between"/>
      </c:valAx>
    </c:plotArea>
    <c:legend>
      <c:legendPos val="r"/>
      <c:txPr>
        <a:bodyPr/>
        <a:lstStyle/>
        <a:p>
          <a:pPr>
            <a:defRPr lang="en-US"/>
          </a:pPr>
          <a:endParaRPr lang="en-US"/>
        </a:p>
      </c:txPr>
    </c:legend>
    <c:plotVisOnly val="1"/>
  </c:chart>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a:solidFill>
        <a:schemeClr val="accent2"/>
      </a:solidFill>
    </a:ln>
    <a:effectLst>
      <a:outerShdw dist="381000" dir="12000000" sx="33000" sy="33000" algn="ctr" rotWithShape="0">
        <a:schemeClr val="tx2">
          <a:lumMod val="50000"/>
          <a:alpha val="97000"/>
        </a:schemeClr>
      </a:outerShdw>
    </a:effectLst>
    <a:scene3d>
      <a:camera prst="orthographicFront"/>
      <a:lightRig rig="threePt" dir="t"/>
    </a:scene3d>
    <a:sp3d prstMaterial="dkEdge">
      <a:bevelT w="12700" h="95250"/>
      <a:bevelB h="19050"/>
    </a:sp3d>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latin typeface="Times New Roman" pitchFamily="18" charset="0"/>
                <a:cs typeface="Times New Roman" pitchFamily="18" charset="0"/>
              </a:rPr>
              <a:t>Return on Investment</a:t>
            </a:r>
          </a:p>
        </c:rich>
      </c:tx>
    </c:title>
    <c:view3D>
      <c:rAngAx val="1"/>
    </c:view3D>
    <c:plotArea>
      <c:layout/>
      <c:bar3DChart>
        <c:barDir val="col"/>
        <c:grouping val="stacked"/>
        <c:ser>
          <c:idx val="0"/>
          <c:order val="0"/>
          <c:tx>
            <c:strRef>
              <c:f>Sheet4!$C$11</c:f>
              <c:strCache>
                <c:ptCount val="1"/>
                <c:pt idx="0">
                  <c:v>Percentage</c:v>
                </c:pt>
              </c:strCache>
            </c:strRef>
          </c:tx>
          <c:dLbls>
            <c:txPr>
              <a:bodyPr/>
              <a:lstStyle/>
              <a:p>
                <a:pPr>
                  <a:defRPr lang="en-US"/>
                </a:pPr>
                <a:endParaRPr lang="en-US"/>
              </a:p>
            </c:txPr>
            <c:showVal val="1"/>
          </c:dLbls>
          <c:cat>
            <c:numRef>
              <c:f>Sheet4!$D$10:$H$10</c:f>
              <c:numCache>
                <c:formatCode>General</c:formatCode>
                <c:ptCount val="5"/>
                <c:pt idx="0">
                  <c:v>2013</c:v>
                </c:pt>
                <c:pt idx="1">
                  <c:v>2014</c:v>
                </c:pt>
                <c:pt idx="2">
                  <c:v>2015</c:v>
                </c:pt>
                <c:pt idx="3">
                  <c:v>2016</c:v>
                </c:pt>
                <c:pt idx="4">
                  <c:v>2017</c:v>
                </c:pt>
              </c:numCache>
            </c:numRef>
          </c:cat>
          <c:val>
            <c:numRef>
              <c:f>Sheet4!$D$11:$H$11</c:f>
              <c:numCache>
                <c:formatCode>0%</c:formatCode>
                <c:ptCount val="5"/>
                <c:pt idx="0">
                  <c:v>0.46</c:v>
                </c:pt>
                <c:pt idx="1">
                  <c:v>0.63000000000000334</c:v>
                </c:pt>
                <c:pt idx="2">
                  <c:v>0.56000000000000005</c:v>
                </c:pt>
                <c:pt idx="3">
                  <c:v>0.54</c:v>
                </c:pt>
                <c:pt idx="4">
                  <c:v>0.32000000000000167</c:v>
                </c:pt>
              </c:numCache>
            </c:numRef>
          </c:val>
        </c:ser>
        <c:shape val="cylinder"/>
        <c:axId val="87972480"/>
        <c:axId val="87998848"/>
        <c:axId val="0"/>
      </c:bar3DChart>
      <c:catAx>
        <c:axId val="87972480"/>
        <c:scaling>
          <c:orientation val="minMax"/>
        </c:scaling>
        <c:axPos val="b"/>
        <c:numFmt formatCode="General" sourceLinked="1"/>
        <c:tickLblPos val="nextTo"/>
        <c:txPr>
          <a:bodyPr/>
          <a:lstStyle/>
          <a:p>
            <a:pPr>
              <a:defRPr lang="en-US"/>
            </a:pPr>
            <a:endParaRPr lang="en-US"/>
          </a:p>
        </c:txPr>
        <c:crossAx val="87998848"/>
        <c:crosses val="autoZero"/>
        <c:auto val="1"/>
        <c:lblAlgn val="ctr"/>
        <c:lblOffset val="100"/>
      </c:catAx>
      <c:valAx>
        <c:axId val="87998848"/>
        <c:scaling>
          <c:orientation val="minMax"/>
        </c:scaling>
        <c:axPos val="l"/>
        <c:majorGridlines/>
        <c:numFmt formatCode="0%" sourceLinked="1"/>
        <c:tickLblPos val="nextTo"/>
        <c:txPr>
          <a:bodyPr/>
          <a:lstStyle/>
          <a:p>
            <a:pPr>
              <a:defRPr lang="en-US"/>
            </a:pPr>
            <a:endParaRPr lang="en-US"/>
          </a:p>
        </c:txPr>
        <c:crossAx val="87972480"/>
        <c:crosses val="autoZero"/>
        <c:crossBetween val="between"/>
      </c:valAx>
    </c:plotArea>
    <c:legend>
      <c:legendPos val="r"/>
      <c:txPr>
        <a:bodyPr/>
        <a:lstStyle/>
        <a:p>
          <a:pPr>
            <a:defRPr lang="en-US"/>
          </a:pPr>
          <a:endParaRPr lang="en-US"/>
        </a:p>
      </c:txPr>
    </c:legend>
    <c:plotVisOnly val="1"/>
  </c:chart>
  <c:spPr>
    <a:gradFill>
      <a:gsLst>
        <a:gs pos="87000">
          <a:srgbClr val="9BBB59">
            <a:lumMod val="60000"/>
            <a:lumOff val="40000"/>
          </a:srgbClr>
        </a:gs>
        <a:gs pos="50000">
          <a:srgbClr val="4F81BD">
            <a:tint val="44500"/>
            <a:satMod val="160000"/>
          </a:srgbClr>
        </a:gs>
        <a:gs pos="100000">
          <a:srgbClr val="4F81BD">
            <a:tint val="23500"/>
            <a:satMod val="160000"/>
          </a:srgbClr>
        </a:gs>
      </a:gsLst>
      <a:lin ang="5400000" scaled="0"/>
    </a:gradFill>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EPS</a:t>
            </a:r>
          </a:p>
        </c:rich>
      </c:tx>
    </c:title>
    <c:view3D>
      <c:rAngAx val="1"/>
    </c:view3D>
    <c:plotArea>
      <c:layout/>
      <c:bar3DChart>
        <c:barDir val="col"/>
        <c:grouping val="stacked"/>
        <c:ser>
          <c:idx val="0"/>
          <c:order val="0"/>
          <c:tx>
            <c:strRef>
              <c:f>Sheet4!$C$36</c:f>
              <c:strCache>
                <c:ptCount val="1"/>
                <c:pt idx="0">
                  <c:v>Taka</c:v>
                </c:pt>
              </c:strCache>
            </c:strRef>
          </c:tx>
          <c:dLbls>
            <c:txPr>
              <a:bodyPr/>
              <a:lstStyle/>
              <a:p>
                <a:pPr>
                  <a:defRPr lang="en-US"/>
                </a:pPr>
                <a:endParaRPr lang="en-US"/>
              </a:p>
            </c:txPr>
            <c:showVal val="1"/>
          </c:dLbls>
          <c:cat>
            <c:numRef>
              <c:f>Sheet4!$D$35:$H$35</c:f>
              <c:numCache>
                <c:formatCode>General</c:formatCode>
                <c:ptCount val="5"/>
                <c:pt idx="0">
                  <c:v>2013</c:v>
                </c:pt>
                <c:pt idx="1">
                  <c:v>2014</c:v>
                </c:pt>
                <c:pt idx="2">
                  <c:v>2015</c:v>
                </c:pt>
                <c:pt idx="3">
                  <c:v>2016</c:v>
                </c:pt>
                <c:pt idx="4">
                  <c:v>2017</c:v>
                </c:pt>
              </c:numCache>
            </c:numRef>
          </c:cat>
          <c:val>
            <c:numRef>
              <c:f>Sheet4!$D$36:$H$36</c:f>
              <c:numCache>
                <c:formatCode>General</c:formatCode>
                <c:ptCount val="5"/>
                <c:pt idx="0">
                  <c:v>1.79</c:v>
                </c:pt>
                <c:pt idx="1">
                  <c:v>2.4299999999999997</c:v>
                </c:pt>
                <c:pt idx="2">
                  <c:v>1.9700000000000073</c:v>
                </c:pt>
                <c:pt idx="3">
                  <c:v>1.9200000000000021</c:v>
                </c:pt>
                <c:pt idx="4">
                  <c:v>0.69000000000000061</c:v>
                </c:pt>
              </c:numCache>
            </c:numRef>
          </c:val>
        </c:ser>
        <c:shape val="cone"/>
        <c:axId val="88417024"/>
        <c:axId val="88418560"/>
        <c:axId val="0"/>
      </c:bar3DChart>
      <c:catAx>
        <c:axId val="88417024"/>
        <c:scaling>
          <c:orientation val="minMax"/>
        </c:scaling>
        <c:axPos val="b"/>
        <c:numFmt formatCode="General" sourceLinked="1"/>
        <c:tickLblPos val="nextTo"/>
        <c:txPr>
          <a:bodyPr/>
          <a:lstStyle/>
          <a:p>
            <a:pPr>
              <a:defRPr lang="en-US"/>
            </a:pPr>
            <a:endParaRPr lang="en-US"/>
          </a:p>
        </c:txPr>
        <c:crossAx val="88418560"/>
        <c:crosses val="autoZero"/>
        <c:auto val="1"/>
        <c:lblAlgn val="ctr"/>
        <c:lblOffset val="100"/>
      </c:catAx>
      <c:valAx>
        <c:axId val="88418560"/>
        <c:scaling>
          <c:orientation val="minMax"/>
        </c:scaling>
        <c:axPos val="l"/>
        <c:majorGridlines/>
        <c:numFmt formatCode="General" sourceLinked="1"/>
        <c:tickLblPos val="nextTo"/>
        <c:txPr>
          <a:bodyPr/>
          <a:lstStyle/>
          <a:p>
            <a:pPr>
              <a:defRPr lang="en-US"/>
            </a:pPr>
            <a:endParaRPr lang="en-US"/>
          </a:p>
        </c:txPr>
        <c:crossAx val="88417024"/>
        <c:crosses val="autoZero"/>
        <c:crossBetween val="between"/>
      </c:valAx>
    </c:plotArea>
    <c:legend>
      <c:legendPos val="r"/>
      <c:txPr>
        <a:bodyPr/>
        <a:lstStyle/>
        <a:p>
          <a:pPr>
            <a:defRPr lang="en-US"/>
          </a:pPr>
          <a:endParaRPr lang="en-US"/>
        </a:p>
      </c:txPr>
    </c:legend>
    <c:plotVisOnly val="1"/>
  </c:chart>
  <c:spPr>
    <a:gradFill>
      <a:gsLst>
        <a:gs pos="87000">
          <a:srgbClr val="9BBB59">
            <a:lumMod val="60000"/>
            <a:lumOff val="40000"/>
          </a:srgbClr>
        </a:gs>
        <a:gs pos="50000">
          <a:srgbClr val="4F81BD">
            <a:tint val="44500"/>
            <a:satMod val="160000"/>
          </a:srgbClr>
        </a:gs>
        <a:gs pos="100000">
          <a:srgbClr val="4F81BD">
            <a:tint val="23500"/>
            <a:satMod val="160000"/>
          </a:srgbClr>
        </a:gs>
      </a:gsLst>
      <a:lin ang="5400000" scaled="0"/>
    </a:gradFill>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latin typeface="Times New Roman" pitchFamily="18" charset="0"/>
                <a:cs typeface="Times New Roman" pitchFamily="18" charset="0"/>
              </a:rPr>
              <a:t>Current Ratio</a:t>
            </a:r>
          </a:p>
        </c:rich>
      </c:tx>
    </c:title>
    <c:view3D>
      <c:rAngAx val="1"/>
    </c:view3D>
    <c:plotArea>
      <c:layout/>
      <c:bar3DChart>
        <c:barDir val="col"/>
        <c:grouping val="stacked"/>
        <c:ser>
          <c:idx val="0"/>
          <c:order val="0"/>
          <c:tx>
            <c:strRef>
              <c:f>Sheet4!$C$15</c:f>
              <c:strCache>
                <c:ptCount val="1"/>
                <c:pt idx="0">
                  <c:v>Time</c:v>
                </c:pt>
              </c:strCache>
            </c:strRef>
          </c:tx>
          <c:dLbls>
            <c:txPr>
              <a:bodyPr/>
              <a:lstStyle/>
              <a:p>
                <a:pPr>
                  <a:defRPr lang="en-US"/>
                </a:pPr>
                <a:endParaRPr lang="en-US"/>
              </a:p>
            </c:txPr>
            <c:showVal val="1"/>
          </c:dLbls>
          <c:cat>
            <c:numRef>
              <c:f>Sheet4!$D$14:$H$14</c:f>
              <c:numCache>
                <c:formatCode>General</c:formatCode>
                <c:ptCount val="5"/>
                <c:pt idx="0">
                  <c:v>2013</c:v>
                </c:pt>
                <c:pt idx="1">
                  <c:v>2014</c:v>
                </c:pt>
                <c:pt idx="2">
                  <c:v>2015</c:v>
                </c:pt>
                <c:pt idx="3">
                  <c:v>2016</c:v>
                </c:pt>
                <c:pt idx="4">
                  <c:v>2017</c:v>
                </c:pt>
              </c:numCache>
            </c:numRef>
          </c:cat>
          <c:val>
            <c:numRef>
              <c:f>Sheet4!$D$15:$H$15</c:f>
              <c:numCache>
                <c:formatCode>_-* #,##0.00_-;\-* #,##0.00_-;_-* "-"??_-;_-@_-</c:formatCode>
                <c:ptCount val="5"/>
                <c:pt idx="0">
                  <c:v>1.2662410423517585</c:v>
                </c:pt>
                <c:pt idx="1">
                  <c:v>1.4241578998292967</c:v>
                </c:pt>
                <c:pt idx="2">
                  <c:v>1.994318203457472</c:v>
                </c:pt>
                <c:pt idx="3">
                  <c:v>2.5454289002695787</c:v>
                </c:pt>
                <c:pt idx="4">
                  <c:v>2.2411712981765306</c:v>
                </c:pt>
              </c:numCache>
            </c:numRef>
          </c:val>
        </c:ser>
        <c:shape val="cone"/>
        <c:axId val="88443520"/>
        <c:axId val="88449408"/>
        <c:axId val="0"/>
      </c:bar3DChart>
      <c:catAx>
        <c:axId val="88443520"/>
        <c:scaling>
          <c:orientation val="minMax"/>
        </c:scaling>
        <c:axPos val="b"/>
        <c:numFmt formatCode="General" sourceLinked="1"/>
        <c:tickLblPos val="nextTo"/>
        <c:txPr>
          <a:bodyPr/>
          <a:lstStyle/>
          <a:p>
            <a:pPr>
              <a:defRPr lang="en-US"/>
            </a:pPr>
            <a:endParaRPr lang="en-US"/>
          </a:p>
        </c:txPr>
        <c:crossAx val="88449408"/>
        <c:crosses val="autoZero"/>
        <c:auto val="1"/>
        <c:lblAlgn val="ctr"/>
        <c:lblOffset val="100"/>
      </c:catAx>
      <c:valAx>
        <c:axId val="88449408"/>
        <c:scaling>
          <c:orientation val="minMax"/>
        </c:scaling>
        <c:axPos val="l"/>
        <c:majorGridlines/>
        <c:numFmt formatCode="_-* #,##0.00_-;\-* #,##0.00_-;_-* &quot;-&quot;??_-;_-@_-" sourceLinked="1"/>
        <c:tickLblPos val="nextTo"/>
        <c:txPr>
          <a:bodyPr/>
          <a:lstStyle/>
          <a:p>
            <a:pPr>
              <a:defRPr lang="en-US"/>
            </a:pPr>
            <a:endParaRPr lang="en-US"/>
          </a:p>
        </c:txPr>
        <c:crossAx val="88443520"/>
        <c:crosses val="autoZero"/>
        <c:crossBetween val="between"/>
      </c:valAx>
    </c:plotArea>
    <c:legend>
      <c:legendPos val="r"/>
      <c:txPr>
        <a:bodyPr/>
        <a:lstStyle/>
        <a:p>
          <a:pPr>
            <a:defRPr lang="en-US"/>
          </a:pPr>
          <a:endParaRPr lang="en-US"/>
        </a:p>
      </c:txPr>
    </c:legend>
    <c:plotVisOnly val="1"/>
  </c:chart>
  <c:spPr>
    <a:gradFill>
      <a:gsLst>
        <a:gs pos="87000">
          <a:srgbClr val="9BBB59">
            <a:lumMod val="60000"/>
            <a:lumOff val="40000"/>
          </a:srgbClr>
        </a:gs>
        <a:gs pos="50000">
          <a:srgbClr val="4F81BD">
            <a:tint val="44500"/>
            <a:satMod val="160000"/>
          </a:srgbClr>
        </a:gs>
        <a:gs pos="100000">
          <a:srgbClr val="4F81BD">
            <a:tint val="23500"/>
            <a:satMod val="160000"/>
          </a:srgbClr>
        </a:gs>
      </a:gsLst>
      <a:lin ang="5400000" scaled="0"/>
    </a:gradFill>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latin typeface="Times New Roman" pitchFamily="18" charset="0"/>
                <a:cs typeface="Times New Roman" pitchFamily="18" charset="0"/>
              </a:rPr>
              <a:t>Quick Ratio</a:t>
            </a:r>
          </a:p>
        </c:rich>
      </c:tx>
    </c:title>
    <c:view3D>
      <c:rAngAx val="1"/>
    </c:view3D>
    <c:plotArea>
      <c:layout/>
      <c:bar3DChart>
        <c:barDir val="col"/>
        <c:grouping val="stacked"/>
        <c:ser>
          <c:idx val="0"/>
          <c:order val="0"/>
          <c:tx>
            <c:strRef>
              <c:f>Sheet4!$C$19</c:f>
              <c:strCache>
                <c:ptCount val="1"/>
                <c:pt idx="0">
                  <c:v>Time</c:v>
                </c:pt>
              </c:strCache>
            </c:strRef>
          </c:tx>
          <c:dLbls>
            <c:txPr>
              <a:bodyPr/>
              <a:lstStyle/>
              <a:p>
                <a:pPr>
                  <a:defRPr lang="en-US"/>
                </a:pPr>
                <a:endParaRPr lang="en-US"/>
              </a:p>
            </c:txPr>
            <c:showVal val="1"/>
          </c:dLbls>
          <c:cat>
            <c:numRef>
              <c:f>Sheet4!$D$18:$H$18</c:f>
              <c:numCache>
                <c:formatCode>General</c:formatCode>
                <c:ptCount val="5"/>
                <c:pt idx="0">
                  <c:v>2013</c:v>
                </c:pt>
                <c:pt idx="1">
                  <c:v>2014</c:v>
                </c:pt>
                <c:pt idx="2">
                  <c:v>2015</c:v>
                </c:pt>
                <c:pt idx="3">
                  <c:v>2016</c:v>
                </c:pt>
                <c:pt idx="4">
                  <c:v>2017</c:v>
                </c:pt>
              </c:numCache>
            </c:numRef>
          </c:cat>
          <c:val>
            <c:numRef>
              <c:f>Sheet4!$D$19:$H$19</c:f>
              <c:numCache>
                <c:formatCode>_-* #,##0.00_-;\-* #,##0.00_-;_-* "-"??_-;_-@_-</c:formatCode>
                <c:ptCount val="5"/>
                <c:pt idx="0">
                  <c:v>0.28906586755154506</c:v>
                </c:pt>
                <c:pt idx="1">
                  <c:v>0.41196130960329341</c:v>
                </c:pt>
                <c:pt idx="2">
                  <c:v>0.8251386362926596</c:v>
                </c:pt>
                <c:pt idx="3">
                  <c:v>1.1424243969133079</c:v>
                </c:pt>
                <c:pt idx="4">
                  <c:v>0.91237642002536157</c:v>
                </c:pt>
              </c:numCache>
            </c:numRef>
          </c:val>
        </c:ser>
        <c:shape val="pyramid"/>
        <c:axId val="88466176"/>
        <c:axId val="88467712"/>
        <c:axId val="0"/>
      </c:bar3DChart>
      <c:catAx>
        <c:axId val="88466176"/>
        <c:scaling>
          <c:orientation val="minMax"/>
        </c:scaling>
        <c:axPos val="b"/>
        <c:numFmt formatCode="General" sourceLinked="1"/>
        <c:tickLblPos val="nextTo"/>
        <c:txPr>
          <a:bodyPr/>
          <a:lstStyle/>
          <a:p>
            <a:pPr>
              <a:defRPr lang="en-US"/>
            </a:pPr>
            <a:endParaRPr lang="en-US"/>
          </a:p>
        </c:txPr>
        <c:crossAx val="88467712"/>
        <c:crosses val="autoZero"/>
        <c:auto val="1"/>
        <c:lblAlgn val="ctr"/>
        <c:lblOffset val="100"/>
      </c:catAx>
      <c:valAx>
        <c:axId val="88467712"/>
        <c:scaling>
          <c:orientation val="minMax"/>
        </c:scaling>
        <c:axPos val="l"/>
        <c:majorGridlines/>
        <c:numFmt formatCode="_-* #,##0.00_-;\-* #,##0.00_-;_-* &quot;-&quot;??_-;_-@_-" sourceLinked="1"/>
        <c:tickLblPos val="nextTo"/>
        <c:txPr>
          <a:bodyPr/>
          <a:lstStyle/>
          <a:p>
            <a:pPr>
              <a:defRPr lang="en-US"/>
            </a:pPr>
            <a:endParaRPr lang="en-US"/>
          </a:p>
        </c:txPr>
        <c:crossAx val="88466176"/>
        <c:crosses val="autoZero"/>
        <c:crossBetween val="between"/>
      </c:valAx>
    </c:plotArea>
    <c:legend>
      <c:legendPos val="r"/>
      <c:txPr>
        <a:bodyPr/>
        <a:lstStyle/>
        <a:p>
          <a:pPr>
            <a:defRPr lang="en-US"/>
          </a:pPr>
          <a:endParaRPr lang="en-US"/>
        </a:p>
      </c:txPr>
    </c:legend>
    <c:plotVisOnly val="1"/>
  </c:chart>
  <c:spPr>
    <a:blipFill>
      <a:blip xmlns:r="http://schemas.openxmlformats.org/officeDocument/2006/relationships" r:embed="rId1"/>
      <a:tile tx="0" ty="0" sx="100000" sy="100000" flip="none" algn="tl"/>
    </a:blipFill>
  </c:sp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latin typeface="Times New Roman" pitchFamily="18" charset="0"/>
                <a:cs typeface="Times New Roman" pitchFamily="18" charset="0"/>
              </a:rPr>
              <a:t>Debt Ratio</a:t>
            </a:r>
          </a:p>
        </c:rich>
      </c:tx>
      <c:layout>
        <c:manualLayout>
          <c:xMode val="edge"/>
          <c:yMode val="edge"/>
          <c:x val="0.38126377952756108"/>
          <c:y val="2.7777777777778092E-2"/>
        </c:manualLayout>
      </c:layout>
    </c:title>
    <c:plotArea>
      <c:layout/>
      <c:barChart>
        <c:barDir val="col"/>
        <c:grouping val="stacked"/>
        <c:ser>
          <c:idx val="0"/>
          <c:order val="0"/>
          <c:tx>
            <c:strRef>
              <c:f>Sheet4!$C$23</c:f>
              <c:strCache>
                <c:ptCount val="1"/>
                <c:pt idx="0">
                  <c:v>Percentage</c:v>
                </c:pt>
              </c:strCache>
            </c:strRef>
          </c:tx>
          <c:dLbls>
            <c:txPr>
              <a:bodyPr/>
              <a:lstStyle/>
              <a:p>
                <a:pPr>
                  <a:defRPr lang="en-US"/>
                </a:pPr>
                <a:endParaRPr lang="en-US"/>
              </a:p>
            </c:txPr>
            <c:showVal val="1"/>
          </c:dLbls>
          <c:cat>
            <c:numRef>
              <c:f>Sheet4!$D$22:$H$22</c:f>
              <c:numCache>
                <c:formatCode>General</c:formatCode>
                <c:ptCount val="5"/>
                <c:pt idx="0">
                  <c:v>2013</c:v>
                </c:pt>
                <c:pt idx="1">
                  <c:v>2014</c:v>
                </c:pt>
                <c:pt idx="2">
                  <c:v>2015</c:v>
                </c:pt>
                <c:pt idx="3">
                  <c:v>2016</c:v>
                </c:pt>
                <c:pt idx="4">
                  <c:v>2017</c:v>
                </c:pt>
              </c:numCache>
            </c:numRef>
          </c:cat>
          <c:val>
            <c:numRef>
              <c:f>Sheet4!$D$23:$H$23</c:f>
              <c:numCache>
                <c:formatCode>0.00%</c:formatCode>
                <c:ptCount val="5"/>
                <c:pt idx="0">
                  <c:v>0</c:v>
                </c:pt>
                <c:pt idx="1">
                  <c:v>6.647579848348662E-3</c:v>
                </c:pt>
                <c:pt idx="2">
                  <c:v>0.11202164615707846</c:v>
                </c:pt>
                <c:pt idx="3">
                  <c:v>0</c:v>
                </c:pt>
                <c:pt idx="4">
                  <c:v>0</c:v>
                </c:pt>
              </c:numCache>
            </c:numRef>
          </c:val>
        </c:ser>
        <c:overlap val="100"/>
        <c:axId val="118454528"/>
        <c:axId val="118714368"/>
      </c:barChart>
      <c:catAx>
        <c:axId val="118454528"/>
        <c:scaling>
          <c:orientation val="minMax"/>
        </c:scaling>
        <c:axPos val="b"/>
        <c:numFmt formatCode="General" sourceLinked="1"/>
        <c:tickLblPos val="nextTo"/>
        <c:txPr>
          <a:bodyPr/>
          <a:lstStyle/>
          <a:p>
            <a:pPr>
              <a:defRPr lang="en-US"/>
            </a:pPr>
            <a:endParaRPr lang="en-US"/>
          </a:p>
        </c:txPr>
        <c:crossAx val="118714368"/>
        <c:crosses val="autoZero"/>
        <c:auto val="1"/>
        <c:lblAlgn val="ctr"/>
        <c:lblOffset val="100"/>
      </c:catAx>
      <c:valAx>
        <c:axId val="118714368"/>
        <c:scaling>
          <c:orientation val="minMax"/>
        </c:scaling>
        <c:axPos val="l"/>
        <c:majorGridlines/>
        <c:numFmt formatCode="0.00%" sourceLinked="1"/>
        <c:tickLblPos val="nextTo"/>
        <c:txPr>
          <a:bodyPr/>
          <a:lstStyle/>
          <a:p>
            <a:pPr>
              <a:defRPr lang="en-US"/>
            </a:pPr>
            <a:endParaRPr lang="en-US"/>
          </a:p>
        </c:txPr>
        <c:crossAx val="118454528"/>
        <c:crosses val="autoZero"/>
        <c:crossBetween val="between"/>
      </c:valAx>
    </c:plotArea>
    <c:legend>
      <c:legendPos val="r"/>
      <c:txPr>
        <a:bodyPr/>
        <a:lstStyle/>
        <a:p>
          <a:pPr>
            <a:defRPr lang="en-US"/>
          </a:pPr>
          <a:endParaRPr lang="en-US"/>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lang="en-US"/>
            </a:pPr>
            <a:r>
              <a:rPr lang="en-US"/>
              <a:t>Cash Ratio</a:t>
            </a:r>
          </a:p>
        </c:rich>
      </c:tx>
    </c:title>
    <c:view3D>
      <c:rAngAx val="1"/>
    </c:view3D>
    <c:plotArea>
      <c:layout/>
      <c:bar3DChart>
        <c:barDir val="col"/>
        <c:grouping val="stacked"/>
        <c:ser>
          <c:idx val="0"/>
          <c:order val="0"/>
          <c:tx>
            <c:strRef>
              <c:f>Sheet4!$C$32</c:f>
              <c:strCache>
                <c:ptCount val="1"/>
                <c:pt idx="0">
                  <c:v>Time</c:v>
                </c:pt>
              </c:strCache>
            </c:strRef>
          </c:tx>
          <c:dLbls>
            <c:txPr>
              <a:bodyPr/>
              <a:lstStyle/>
              <a:p>
                <a:pPr>
                  <a:defRPr lang="en-US"/>
                </a:pPr>
                <a:endParaRPr lang="en-US"/>
              </a:p>
            </c:txPr>
            <c:showVal val="1"/>
          </c:dLbls>
          <c:cat>
            <c:numRef>
              <c:f>Sheet4!$D$31:$H$31</c:f>
              <c:numCache>
                <c:formatCode>General</c:formatCode>
                <c:ptCount val="5"/>
                <c:pt idx="0">
                  <c:v>2013</c:v>
                </c:pt>
                <c:pt idx="1">
                  <c:v>2014</c:v>
                </c:pt>
                <c:pt idx="2">
                  <c:v>2015</c:v>
                </c:pt>
                <c:pt idx="3">
                  <c:v>2016</c:v>
                </c:pt>
                <c:pt idx="4">
                  <c:v>2017</c:v>
                </c:pt>
              </c:numCache>
            </c:numRef>
          </c:cat>
          <c:val>
            <c:numRef>
              <c:f>Sheet4!$D$32:$H$32</c:f>
              <c:numCache>
                <c:formatCode>_-* #,##0.00_-;\-* #,##0.00_-;_-* "-"??_-;_-@_-</c:formatCode>
                <c:ptCount val="5"/>
                <c:pt idx="0">
                  <c:v>3.5693294800304552E-2</c:v>
                </c:pt>
                <c:pt idx="1">
                  <c:v>0.2636506761362668</c:v>
                </c:pt>
                <c:pt idx="2">
                  <c:v>0.47781781232298592</c:v>
                </c:pt>
                <c:pt idx="3">
                  <c:v>1.0041307286476799</c:v>
                </c:pt>
                <c:pt idx="4">
                  <c:v>0.92864478513416071</c:v>
                </c:pt>
              </c:numCache>
            </c:numRef>
          </c:val>
        </c:ser>
        <c:shape val="cylinder"/>
        <c:axId val="88498560"/>
        <c:axId val="88500096"/>
        <c:axId val="0"/>
      </c:bar3DChart>
      <c:catAx>
        <c:axId val="88498560"/>
        <c:scaling>
          <c:orientation val="minMax"/>
        </c:scaling>
        <c:axPos val="b"/>
        <c:numFmt formatCode="General" sourceLinked="1"/>
        <c:tickLblPos val="nextTo"/>
        <c:txPr>
          <a:bodyPr/>
          <a:lstStyle/>
          <a:p>
            <a:pPr>
              <a:defRPr lang="en-US"/>
            </a:pPr>
            <a:endParaRPr lang="en-US"/>
          </a:p>
        </c:txPr>
        <c:crossAx val="88500096"/>
        <c:crosses val="autoZero"/>
        <c:auto val="1"/>
        <c:lblAlgn val="ctr"/>
        <c:lblOffset val="100"/>
      </c:catAx>
      <c:valAx>
        <c:axId val="88500096"/>
        <c:scaling>
          <c:orientation val="minMax"/>
        </c:scaling>
        <c:axPos val="l"/>
        <c:majorGridlines/>
        <c:numFmt formatCode="_-* #,##0.00_-;\-* #,##0.00_-;_-* &quot;-&quot;??_-;_-@_-" sourceLinked="1"/>
        <c:tickLblPos val="nextTo"/>
        <c:txPr>
          <a:bodyPr/>
          <a:lstStyle/>
          <a:p>
            <a:pPr>
              <a:defRPr lang="en-US"/>
            </a:pPr>
            <a:endParaRPr lang="en-US"/>
          </a:p>
        </c:txPr>
        <c:crossAx val="88498560"/>
        <c:crosses val="autoZero"/>
        <c:crossBetween val="between"/>
      </c:valAx>
    </c:plotArea>
    <c:legend>
      <c:legendPos val="r"/>
      <c:txPr>
        <a:bodyPr/>
        <a:lstStyle/>
        <a:p>
          <a:pPr>
            <a:defRPr lang="en-US"/>
          </a:pPr>
          <a:endParaRPr lang="en-US"/>
        </a:p>
      </c:txPr>
    </c:legend>
    <c:plotVisOnly val="1"/>
  </c:chart>
  <c:spPr>
    <a:gradFill>
      <a:gsLst>
        <a:gs pos="87000">
          <a:srgbClr val="9BBB59">
            <a:lumMod val="60000"/>
            <a:lumOff val="40000"/>
          </a:srgbClr>
        </a:gs>
        <a:gs pos="50000">
          <a:srgbClr val="4F81BD">
            <a:tint val="44500"/>
            <a:satMod val="160000"/>
          </a:srgbClr>
        </a:gs>
        <a:gs pos="100000">
          <a:srgbClr val="4F81BD">
            <a:tint val="23500"/>
            <a:satMod val="160000"/>
          </a:srgbClr>
        </a:gs>
      </a:gsLst>
      <a:lin ang="5400000" scaled="0"/>
    </a:gradFill>
  </c:spPr>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96F4E5C6B3449DF8CAE8E4562E153A8"/>
        <w:category>
          <w:name w:val="General"/>
          <w:gallery w:val="placeholder"/>
        </w:category>
        <w:types>
          <w:type w:val="bbPlcHdr"/>
        </w:types>
        <w:behaviors>
          <w:behavior w:val="content"/>
        </w:behaviors>
        <w:guid w:val="{EA712FB9-6E9D-42FC-8CA6-247EB36C9693}"/>
      </w:docPartPr>
      <w:docPartBody>
        <w:p w:rsidR="00347A8F" w:rsidRDefault="002F6BB0" w:rsidP="002F6BB0">
          <w:pPr>
            <w:pStyle w:val="496F4E5C6B3449DF8CAE8E4562E153A8"/>
          </w:pPr>
          <w:r w:rsidRPr="006142D3">
            <w:rPr>
              <w:rStyle w:val="PlaceholderText"/>
            </w:rPr>
            <w:t>Click here to enter text.</w:t>
          </w:r>
        </w:p>
      </w:docPartBody>
    </w:docPart>
    <w:docPart>
      <w:docPartPr>
        <w:name w:val="D6934F001D6F4F5A8C35FE24AA9C44A6"/>
        <w:category>
          <w:name w:val="General"/>
          <w:gallery w:val="placeholder"/>
        </w:category>
        <w:types>
          <w:type w:val="bbPlcHdr"/>
        </w:types>
        <w:behaviors>
          <w:behavior w:val="content"/>
        </w:behaviors>
        <w:guid w:val="{B267F5D3-CEDE-4A18-AC74-CCA46D7BA101}"/>
      </w:docPartPr>
      <w:docPartBody>
        <w:p w:rsidR="002B1D73" w:rsidRDefault="00617A81" w:rsidP="00617A81">
          <w:pPr>
            <w:pStyle w:val="D6934F001D6F4F5A8C35FE24AA9C44A6"/>
          </w:pPr>
          <w:r w:rsidRPr="006142D3">
            <w:rPr>
              <w:rStyle w:val="PlaceholderText"/>
            </w:rPr>
            <w:t>Click here to enter text.</w:t>
          </w:r>
        </w:p>
      </w:docPartBody>
    </w:docPart>
    <w:docPart>
      <w:docPartPr>
        <w:name w:val="82735726974947B9836C58822FED9B45"/>
        <w:category>
          <w:name w:val="General"/>
          <w:gallery w:val="placeholder"/>
        </w:category>
        <w:types>
          <w:type w:val="bbPlcHdr"/>
        </w:types>
        <w:behaviors>
          <w:behavior w:val="content"/>
        </w:behaviors>
        <w:guid w:val="{FA741A8F-A839-45BF-978E-7BE8A2C23844}"/>
      </w:docPartPr>
      <w:docPartBody>
        <w:p w:rsidR="002B1D73" w:rsidRDefault="00617A81" w:rsidP="00617A81">
          <w:pPr>
            <w:pStyle w:val="82735726974947B9836C58822FED9B45"/>
          </w:pPr>
          <w:r w:rsidRPr="006142D3">
            <w:rPr>
              <w:rStyle w:val="PlaceholderText"/>
            </w:rPr>
            <w:t>Click here to enter text.</w:t>
          </w:r>
        </w:p>
      </w:docPartBody>
    </w:docPart>
    <w:docPart>
      <w:docPartPr>
        <w:name w:val="2C3F2CBA36D84668824230C1D8C91240"/>
        <w:category>
          <w:name w:val="General"/>
          <w:gallery w:val="placeholder"/>
        </w:category>
        <w:types>
          <w:type w:val="bbPlcHdr"/>
        </w:types>
        <w:behaviors>
          <w:behavior w:val="content"/>
        </w:behaviors>
        <w:guid w:val="{551E456D-AE0D-4195-9FD9-4FF81A295DB1}"/>
      </w:docPartPr>
      <w:docPartBody>
        <w:p w:rsidR="002B1D73" w:rsidRDefault="00617A81" w:rsidP="00617A81">
          <w:pPr>
            <w:pStyle w:val="2C3F2CBA36D84668824230C1D8C91240"/>
          </w:pPr>
          <w:r w:rsidRPr="006142D3">
            <w:rPr>
              <w:rStyle w:val="PlaceholderText"/>
            </w:rPr>
            <w:t>Click here to enter text.</w:t>
          </w:r>
        </w:p>
      </w:docPartBody>
    </w:docPart>
    <w:docPart>
      <w:docPartPr>
        <w:name w:val="D7AE7449A9464EF4B2A921F63875EC8F"/>
        <w:category>
          <w:name w:val="General"/>
          <w:gallery w:val="placeholder"/>
        </w:category>
        <w:types>
          <w:type w:val="bbPlcHdr"/>
        </w:types>
        <w:behaviors>
          <w:behavior w:val="content"/>
        </w:behaviors>
        <w:guid w:val="{7D537E28-00CA-4C17-A90D-8DD6746BAA0D}"/>
      </w:docPartPr>
      <w:docPartBody>
        <w:p w:rsidR="002B1D73" w:rsidRDefault="00617A81" w:rsidP="00617A81">
          <w:pPr>
            <w:pStyle w:val="D7AE7449A9464EF4B2A921F63875EC8F"/>
          </w:pPr>
          <w:r w:rsidRPr="00B43927">
            <w:rPr>
              <w:rStyle w:val="PlaceholderText"/>
            </w:rPr>
            <w:t>Choose an item.</w:t>
          </w:r>
        </w:p>
      </w:docPartBody>
    </w:docPart>
    <w:docPart>
      <w:docPartPr>
        <w:name w:val="82E0A3F794B04840807D3C48D32EEB43"/>
        <w:category>
          <w:name w:val="General"/>
          <w:gallery w:val="placeholder"/>
        </w:category>
        <w:types>
          <w:type w:val="bbPlcHdr"/>
        </w:types>
        <w:behaviors>
          <w:behavior w:val="content"/>
        </w:behaviors>
        <w:guid w:val="{CB1E0F66-0420-443B-B14F-ABAA4C32B624}"/>
      </w:docPartPr>
      <w:docPartBody>
        <w:p w:rsidR="002B1D73" w:rsidRDefault="00617A81" w:rsidP="00617A81">
          <w:pPr>
            <w:pStyle w:val="82E0A3F794B04840807D3C48D32EEB43"/>
          </w:pPr>
          <w:r w:rsidRPr="006142D3">
            <w:rPr>
              <w:rStyle w:val="PlaceholderText"/>
            </w:rPr>
            <w:t>Click here to enter text.</w:t>
          </w:r>
        </w:p>
      </w:docPartBody>
    </w:docPart>
    <w:docPart>
      <w:docPartPr>
        <w:name w:val="6D67FC354A3A4FDF92B993F684548320"/>
        <w:category>
          <w:name w:val="General"/>
          <w:gallery w:val="placeholder"/>
        </w:category>
        <w:types>
          <w:type w:val="bbPlcHdr"/>
        </w:types>
        <w:behaviors>
          <w:behavior w:val="content"/>
        </w:behaviors>
        <w:guid w:val="{6B5BECC7-28C7-42A6-8B81-017B12FFA460}"/>
      </w:docPartPr>
      <w:docPartBody>
        <w:p w:rsidR="002B1D73" w:rsidRDefault="00617A81" w:rsidP="00617A81">
          <w:pPr>
            <w:pStyle w:val="6D67FC354A3A4FDF92B993F684548320"/>
          </w:pPr>
          <w:r w:rsidRPr="006142D3">
            <w:rPr>
              <w:rStyle w:val="PlaceholderText"/>
            </w:rPr>
            <w:t>Click here to enter text.</w:t>
          </w:r>
        </w:p>
      </w:docPartBody>
    </w:docPart>
    <w:docPart>
      <w:docPartPr>
        <w:name w:val="7D94F0661BAB4531B56C73E26E24D564"/>
        <w:category>
          <w:name w:val="General"/>
          <w:gallery w:val="placeholder"/>
        </w:category>
        <w:types>
          <w:type w:val="bbPlcHdr"/>
        </w:types>
        <w:behaviors>
          <w:behavior w:val="content"/>
        </w:behaviors>
        <w:guid w:val="{B3C83466-A9A2-4D59-BA1E-227546372F89}"/>
      </w:docPartPr>
      <w:docPartBody>
        <w:p w:rsidR="002B1D73" w:rsidRDefault="00617A81" w:rsidP="00617A81">
          <w:pPr>
            <w:pStyle w:val="7D94F0661BAB4531B56C73E26E24D564"/>
          </w:pPr>
          <w:r w:rsidRPr="006142D3">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F6BB0"/>
    <w:rsid w:val="0009007C"/>
    <w:rsid w:val="000B3EF2"/>
    <w:rsid w:val="001500F7"/>
    <w:rsid w:val="0025546F"/>
    <w:rsid w:val="002A457F"/>
    <w:rsid w:val="002B1D73"/>
    <w:rsid w:val="002B6DF4"/>
    <w:rsid w:val="002C48C8"/>
    <w:rsid w:val="002F6BB0"/>
    <w:rsid w:val="00347A8F"/>
    <w:rsid w:val="00560E28"/>
    <w:rsid w:val="00617A81"/>
    <w:rsid w:val="00632CA7"/>
    <w:rsid w:val="006D1B8A"/>
    <w:rsid w:val="006F3AD0"/>
    <w:rsid w:val="00725B7D"/>
    <w:rsid w:val="008224A8"/>
    <w:rsid w:val="00864BE4"/>
    <w:rsid w:val="008C079B"/>
    <w:rsid w:val="008E7CF4"/>
    <w:rsid w:val="00B63315"/>
    <w:rsid w:val="00BF77FB"/>
    <w:rsid w:val="00C51376"/>
    <w:rsid w:val="00DC7300"/>
    <w:rsid w:val="00E415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A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7A81"/>
    <w:rPr>
      <w:color w:val="808080"/>
    </w:rPr>
  </w:style>
  <w:style w:type="paragraph" w:customStyle="1" w:styleId="496F4E5C6B3449DF8CAE8E4562E153A8">
    <w:name w:val="496F4E5C6B3449DF8CAE8E4562E153A8"/>
    <w:rsid w:val="002F6BB0"/>
  </w:style>
  <w:style w:type="paragraph" w:customStyle="1" w:styleId="B94DE9F30A0C4682B25E2B42484041E6">
    <w:name w:val="B94DE9F30A0C4682B25E2B42484041E6"/>
    <w:rsid w:val="00617A81"/>
  </w:style>
  <w:style w:type="paragraph" w:customStyle="1" w:styleId="D6934F001D6F4F5A8C35FE24AA9C44A6">
    <w:name w:val="D6934F001D6F4F5A8C35FE24AA9C44A6"/>
    <w:rsid w:val="00617A81"/>
  </w:style>
  <w:style w:type="paragraph" w:customStyle="1" w:styleId="82735726974947B9836C58822FED9B45">
    <w:name w:val="82735726974947B9836C58822FED9B45"/>
    <w:rsid w:val="00617A81"/>
  </w:style>
  <w:style w:type="paragraph" w:customStyle="1" w:styleId="2C3F2CBA36D84668824230C1D8C91240">
    <w:name w:val="2C3F2CBA36D84668824230C1D8C91240"/>
    <w:rsid w:val="00617A81"/>
  </w:style>
  <w:style w:type="paragraph" w:customStyle="1" w:styleId="D7AE7449A9464EF4B2A921F63875EC8F">
    <w:name w:val="D7AE7449A9464EF4B2A921F63875EC8F"/>
    <w:rsid w:val="00617A81"/>
  </w:style>
  <w:style w:type="paragraph" w:customStyle="1" w:styleId="82E0A3F794B04840807D3C48D32EEB43">
    <w:name w:val="82E0A3F794B04840807D3C48D32EEB43"/>
    <w:rsid w:val="00617A81"/>
  </w:style>
  <w:style w:type="paragraph" w:customStyle="1" w:styleId="6D67FC354A3A4FDF92B993F684548320">
    <w:name w:val="6D67FC354A3A4FDF92B993F684548320"/>
    <w:rsid w:val="00617A81"/>
  </w:style>
  <w:style w:type="paragraph" w:customStyle="1" w:styleId="7D94F0661BAB4531B56C73E26E24D564">
    <w:name w:val="7D94F0661BAB4531B56C73E26E24D564"/>
    <w:rsid w:val="00617A8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86E65-7391-4F12-BA19-9579F2C2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TotalTime>
  <Pages>38</Pages>
  <Words>4607</Words>
  <Characters>26260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Shahin</dc:creator>
  <cp:lastModifiedBy>gggg</cp:lastModifiedBy>
  <cp:revision>34</cp:revision>
  <dcterms:created xsi:type="dcterms:W3CDTF">2015-10-21T19:43:00Z</dcterms:created>
  <dcterms:modified xsi:type="dcterms:W3CDTF">2018-11-26T03:23:00Z</dcterms:modified>
</cp:coreProperties>
</file>