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314D" w:rsidRPr="00FA4F15" w:rsidRDefault="00BF314D" w:rsidP="00BF314D">
      <w:pPr>
        <w:spacing w:after="0" w:line="240" w:lineRule="auto"/>
        <w:jc w:val="center"/>
        <w:rPr>
          <w:rFonts w:ascii="Times New Roman" w:eastAsia="Times New Roman" w:hAnsi="Times New Roman"/>
          <w:b/>
          <w:bCs/>
          <w:color w:val="000000" w:themeColor="text1"/>
          <w:sz w:val="24"/>
          <w:szCs w:val="24"/>
        </w:rPr>
      </w:pPr>
      <w:bookmarkStart w:id="0" w:name="_GoBack"/>
      <w:bookmarkEnd w:id="0"/>
      <w:r w:rsidRPr="00FA4F15">
        <w:rPr>
          <w:rFonts w:ascii="Times New Roman" w:eastAsia="Times New Roman" w:hAnsi="Times New Roman"/>
          <w:b/>
          <w:bCs/>
          <w:color w:val="000000" w:themeColor="text1"/>
          <w:sz w:val="24"/>
          <w:szCs w:val="24"/>
        </w:rPr>
        <w:t>Sustainable Education through Open Educational Resources Implementation: Malaysian Perspective</w:t>
      </w:r>
    </w:p>
    <w:p w:rsidR="00BF314D" w:rsidRPr="00FA4F15" w:rsidRDefault="00BF314D" w:rsidP="00BF314D">
      <w:pPr>
        <w:spacing w:after="0" w:line="240" w:lineRule="auto"/>
        <w:jc w:val="center"/>
        <w:rPr>
          <w:rFonts w:ascii="Times New Roman" w:eastAsia="Times New Roman" w:hAnsi="Times New Roman"/>
          <w:b/>
          <w:bCs/>
          <w:color w:val="000000" w:themeColor="text1"/>
          <w:sz w:val="24"/>
          <w:szCs w:val="24"/>
        </w:rPr>
      </w:pPr>
    </w:p>
    <w:p w:rsidR="00BF314D" w:rsidRPr="00FA4F15" w:rsidRDefault="00BF314D" w:rsidP="00BF314D">
      <w:pPr>
        <w:spacing w:after="0" w:line="240" w:lineRule="auto"/>
        <w:ind w:right="2"/>
        <w:jc w:val="center"/>
        <w:rPr>
          <w:rFonts w:ascii="Times New Roman" w:eastAsia="Times New Roman" w:hAnsi="Times New Roman"/>
          <w:color w:val="000000" w:themeColor="text1"/>
          <w:sz w:val="24"/>
          <w:szCs w:val="24"/>
        </w:rPr>
      </w:pPr>
      <w:r w:rsidRPr="00FA4F15">
        <w:rPr>
          <w:rFonts w:ascii="Times New Roman" w:eastAsia="Times New Roman" w:hAnsi="Times New Roman"/>
          <w:color w:val="000000" w:themeColor="text1"/>
          <w:sz w:val="24"/>
          <w:szCs w:val="24"/>
        </w:rPr>
        <w:t xml:space="preserve">Ahmad </w:t>
      </w:r>
      <w:proofErr w:type="spellStart"/>
      <w:r w:rsidRPr="00FA4F15">
        <w:rPr>
          <w:rFonts w:ascii="Times New Roman" w:eastAsia="Times New Roman" w:hAnsi="Times New Roman"/>
          <w:color w:val="000000" w:themeColor="text1"/>
          <w:sz w:val="24"/>
          <w:szCs w:val="24"/>
        </w:rPr>
        <w:t>Farid</w:t>
      </w:r>
      <w:proofErr w:type="spellEnd"/>
      <w:r w:rsidRPr="00FA4F15">
        <w:rPr>
          <w:rFonts w:ascii="Times New Roman" w:eastAsia="Times New Roman" w:hAnsi="Times New Roman"/>
          <w:color w:val="000000" w:themeColor="text1"/>
          <w:sz w:val="24"/>
          <w:szCs w:val="24"/>
        </w:rPr>
        <w:t xml:space="preserve"> </w:t>
      </w:r>
      <w:proofErr w:type="spellStart"/>
      <w:r w:rsidRPr="00FA4F15">
        <w:rPr>
          <w:rFonts w:ascii="Times New Roman" w:eastAsia="Times New Roman" w:hAnsi="Times New Roman"/>
          <w:color w:val="000000" w:themeColor="text1"/>
          <w:sz w:val="24"/>
          <w:szCs w:val="24"/>
        </w:rPr>
        <w:t>Mohd</w:t>
      </w:r>
      <w:proofErr w:type="spellEnd"/>
      <w:r w:rsidRPr="00FA4F15">
        <w:rPr>
          <w:rFonts w:ascii="Times New Roman" w:eastAsia="Times New Roman" w:hAnsi="Times New Roman"/>
          <w:color w:val="000000" w:themeColor="text1"/>
          <w:sz w:val="24"/>
          <w:szCs w:val="24"/>
        </w:rPr>
        <w:t xml:space="preserve"> Jamal, Prof. Dr. </w:t>
      </w:r>
      <w:proofErr w:type="spellStart"/>
      <w:r w:rsidRPr="00FA4F15">
        <w:rPr>
          <w:rFonts w:ascii="Times New Roman" w:eastAsia="Times New Roman" w:hAnsi="Times New Roman"/>
          <w:color w:val="000000" w:themeColor="text1"/>
          <w:sz w:val="24"/>
          <w:szCs w:val="24"/>
        </w:rPr>
        <w:t>Rozhan</w:t>
      </w:r>
      <w:proofErr w:type="spellEnd"/>
      <w:r w:rsidRPr="00FA4F15">
        <w:rPr>
          <w:rFonts w:ascii="Times New Roman" w:eastAsia="Times New Roman" w:hAnsi="Times New Roman"/>
          <w:color w:val="000000" w:themeColor="text1"/>
          <w:sz w:val="24"/>
          <w:szCs w:val="24"/>
        </w:rPr>
        <w:t xml:space="preserve"> M. </w:t>
      </w:r>
      <w:proofErr w:type="spellStart"/>
      <w:r w:rsidRPr="00FA4F15">
        <w:rPr>
          <w:rFonts w:ascii="Times New Roman" w:eastAsia="Times New Roman" w:hAnsi="Times New Roman"/>
          <w:color w:val="000000" w:themeColor="text1"/>
          <w:sz w:val="24"/>
          <w:szCs w:val="24"/>
        </w:rPr>
        <w:t>Idrus</w:t>
      </w:r>
      <w:proofErr w:type="spellEnd"/>
      <w:r w:rsidRPr="00FA4F15">
        <w:rPr>
          <w:rFonts w:ascii="Times New Roman" w:eastAsia="Times New Roman" w:hAnsi="Times New Roman"/>
          <w:color w:val="000000" w:themeColor="text1"/>
          <w:sz w:val="24"/>
          <w:szCs w:val="24"/>
        </w:rPr>
        <w:t xml:space="preserve">, Dr. </w:t>
      </w:r>
      <w:proofErr w:type="spellStart"/>
      <w:r w:rsidRPr="00FA4F15">
        <w:rPr>
          <w:rFonts w:ascii="Times New Roman" w:eastAsia="Times New Roman" w:hAnsi="Times New Roman"/>
          <w:color w:val="000000" w:themeColor="text1"/>
          <w:sz w:val="24"/>
          <w:szCs w:val="24"/>
        </w:rPr>
        <w:t>Najwa</w:t>
      </w:r>
      <w:proofErr w:type="spellEnd"/>
      <w:r w:rsidRPr="00FA4F15">
        <w:rPr>
          <w:rFonts w:ascii="Times New Roman" w:eastAsia="Times New Roman" w:hAnsi="Times New Roman"/>
          <w:color w:val="000000" w:themeColor="text1"/>
          <w:sz w:val="24"/>
          <w:szCs w:val="24"/>
        </w:rPr>
        <w:t xml:space="preserve"> </w:t>
      </w:r>
      <w:proofErr w:type="spellStart"/>
      <w:r w:rsidRPr="00FA4F15">
        <w:rPr>
          <w:rFonts w:ascii="Times New Roman" w:eastAsia="Times New Roman" w:hAnsi="Times New Roman"/>
          <w:color w:val="000000" w:themeColor="text1"/>
          <w:sz w:val="24"/>
          <w:szCs w:val="24"/>
        </w:rPr>
        <w:t>Hayaati</w:t>
      </w:r>
      <w:proofErr w:type="spellEnd"/>
      <w:r w:rsidRPr="00FA4F15">
        <w:rPr>
          <w:rFonts w:ascii="Times New Roman" w:eastAsia="Times New Roman" w:hAnsi="Times New Roman"/>
          <w:color w:val="000000" w:themeColor="text1"/>
          <w:sz w:val="24"/>
          <w:szCs w:val="24"/>
        </w:rPr>
        <w:t xml:space="preserve"> </w:t>
      </w:r>
      <w:proofErr w:type="spellStart"/>
      <w:r w:rsidRPr="00FA4F15">
        <w:rPr>
          <w:rFonts w:ascii="Times New Roman" w:eastAsia="Times New Roman" w:hAnsi="Times New Roman"/>
          <w:color w:val="000000" w:themeColor="text1"/>
          <w:sz w:val="24"/>
          <w:szCs w:val="24"/>
        </w:rPr>
        <w:t>Mohd</w:t>
      </w:r>
      <w:proofErr w:type="spellEnd"/>
      <w:r w:rsidRPr="00FA4F15">
        <w:rPr>
          <w:rFonts w:ascii="Times New Roman" w:eastAsia="Times New Roman" w:hAnsi="Times New Roman"/>
          <w:color w:val="000000" w:themeColor="text1"/>
          <w:sz w:val="24"/>
          <w:szCs w:val="24"/>
        </w:rPr>
        <w:t xml:space="preserve"> </w:t>
      </w:r>
      <w:proofErr w:type="spellStart"/>
      <w:r w:rsidRPr="00FA4F15">
        <w:rPr>
          <w:rFonts w:ascii="Times New Roman" w:eastAsia="Times New Roman" w:hAnsi="Times New Roman"/>
          <w:color w:val="000000" w:themeColor="text1"/>
          <w:sz w:val="24"/>
          <w:szCs w:val="24"/>
        </w:rPr>
        <w:t>Alwi</w:t>
      </w:r>
      <w:proofErr w:type="spellEnd"/>
      <w:r w:rsidRPr="00FA4F15">
        <w:rPr>
          <w:rFonts w:ascii="Times New Roman" w:eastAsia="Times New Roman" w:hAnsi="Times New Roman"/>
          <w:color w:val="000000" w:themeColor="text1"/>
          <w:sz w:val="24"/>
          <w:szCs w:val="24"/>
        </w:rPr>
        <w:t xml:space="preserve">, Dr. </w:t>
      </w:r>
      <w:proofErr w:type="spellStart"/>
      <w:r w:rsidRPr="00FA4F15">
        <w:rPr>
          <w:rFonts w:ascii="Times New Roman" w:eastAsia="Times New Roman" w:hAnsi="Times New Roman"/>
          <w:color w:val="000000" w:themeColor="text1"/>
          <w:sz w:val="24"/>
          <w:szCs w:val="24"/>
        </w:rPr>
        <w:t>Nurkhamimi</w:t>
      </w:r>
      <w:proofErr w:type="spellEnd"/>
      <w:r w:rsidRPr="00FA4F15">
        <w:rPr>
          <w:rFonts w:ascii="Times New Roman" w:eastAsia="Times New Roman" w:hAnsi="Times New Roman"/>
          <w:color w:val="000000" w:themeColor="text1"/>
          <w:sz w:val="24"/>
          <w:szCs w:val="24"/>
        </w:rPr>
        <w:t xml:space="preserve"> </w:t>
      </w:r>
      <w:proofErr w:type="spellStart"/>
      <w:r w:rsidRPr="00FA4F15">
        <w:rPr>
          <w:rFonts w:ascii="Times New Roman" w:eastAsia="Times New Roman" w:hAnsi="Times New Roman"/>
          <w:color w:val="000000" w:themeColor="text1"/>
          <w:sz w:val="24"/>
          <w:szCs w:val="24"/>
        </w:rPr>
        <w:t>Zainuddin</w:t>
      </w:r>
      <w:proofErr w:type="spellEnd"/>
    </w:p>
    <w:p w:rsidR="00BF314D" w:rsidRPr="00FA4F15" w:rsidRDefault="00BF314D" w:rsidP="00BF314D">
      <w:pPr>
        <w:spacing w:after="0" w:line="240" w:lineRule="auto"/>
        <w:ind w:right="2"/>
        <w:jc w:val="center"/>
        <w:rPr>
          <w:rFonts w:ascii="Times New Roman" w:eastAsia="Times New Roman" w:hAnsi="Times New Roman"/>
          <w:color w:val="000000" w:themeColor="text1"/>
          <w:sz w:val="24"/>
          <w:szCs w:val="24"/>
        </w:rPr>
      </w:pPr>
      <w:r w:rsidRPr="00FA4F15">
        <w:rPr>
          <w:rFonts w:ascii="Times New Roman" w:eastAsia="Times New Roman" w:hAnsi="Times New Roman"/>
          <w:i/>
          <w:iCs/>
          <w:color w:val="000000" w:themeColor="text1"/>
          <w:sz w:val="24"/>
          <w:szCs w:val="24"/>
        </w:rPr>
        <w:t xml:space="preserve">Centre for Global Open Access Learning - Immersive Technology &amp; Quality Assurance (GOAL ITQAN), </w:t>
      </w:r>
      <w:proofErr w:type="spellStart"/>
      <w:r w:rsidRPr="00FA4F15">
        <w:rPr>
          <w:rFonts w:ascii="Times New Roman" w:eastAsia="Times New Roman" w:hAnsi="Times New Roman"/>
          <w:i/>
          <w:iCs/>
          <w:color w:val="000000" w:themeColor="text1"/>
          <w:sz w:val="24"/>
          <w:szCs w:val="24"/>
        </w:rPr>
        <w:t>UniversitiSains</w:t>
      </w:r>
      <w:proofErr w:type="spellEnd"/>
      <w:r w:rsidRPr="00FA4F15">
        <w:rPr>
          <w:rFonts w:ascii="Times New Roman" w:eastAsia="Times New Roman" w:hAnsi="Times New Roman"/>
          <w:i/>
          <w:iCs/>
          <w:color w:val="000000" w:themeColor="text1"/>
          <w:sz w:val="24"/>
          <w:szCs w:val="24"/>
        </w:rPr>
        <w:t xml:space="preserve"> Islam Malaysia (USIM)</w:t>
      </w:r>
    </w:p>
    <w:p w:rsidR="00BF314D" w:rsidRPr="00FA4F15" w:rsidRDefault="00BF314D" w:rsidP="00BF314D">
      <w:pPr>
        <w:spacing w:after="0" w:line="240" w:lineRule="auto"/>
        <w:jc w:val="center"/>
        <w:rPr>
          <w:rFonts w:ascii="Times New Roman" w:eastAsia="Times New Roman" w:hAnsi="Times New Roman"/>
          <w:color w:val="000000" w:themeColor="text1"/>
          <w:sz w:val="24"/>
          <w:szCs w:val="24"/>
        </w:rPr>
      </w:pPr>
      <w:r w:rsidRPr="00FA4F15">
        <w:rPr>
          <w:rFonts w:ascii="Times New Roman" w:eastAsia="Times New Roman" w:hAnsi="Times New Roman"/>
          <w:i/>
          <w:iCs/>
          <w:color w:val="000000" w:themeColor="text1"/>
          <w:sz w:val="24"/>
          <w:szCs w:val="24"/>
        </w:rPr>
        <w:t xml:space="preserve">Corresponding E-mail: </w:t>
      </w:r>
      <w:hyperlink r:id="rId4" w:history="1">
        <w:r w:rsidRPr="00FA4F15">
          <w:rPr>
            <w:rFonts w:ascii="Times New Roman" w:eastAsia="Times New Roman" w:hAnsi="Times New Roman"/>
            <w:i/>
            <w:iCs/>
            <w:color w:val="000000" w:themeColor="text1"/>
            <w:sz w:val="24"/>
            <w:szCs w:val="24"/>
          </w:rPr>
          <w:t>ahmadfarid@usim.edu.my</w:t>
        </w:r>
      </w:hyperlink>
    </w:p>
    <w:p w:rsidR="00BF314D" w:rsidRPr="00FA4F15" w:rsidRDefault="00BF314D" w:rsidP="00BF314D">
      <w:pPr>
        <w:spacing w:after="0" w:line="240" w:lineRule="auto"/>
        <w:rPr>
          <w:rFonts w:ascii="Times New Roman" w:eastAsia="Times New Roman" w:hAnsi="Times New Roman"/>
          <w:color w:val="000000" w:themeColor="text1"/>
          <w:sz w:val="24"/>
          <w:szCs w:val="24"/>
        </w:rPr>
      </w:pPr>
    </w:p>
    <w:p w:rsidR="00BF314D" w:rsidRPr="00FA4F15" w:rsidRDefault="00BF314D" w:rsidP="00BF314D">
      <w:pPr>
        <w:spacing w:after="0" w:line="240" w:lineRule="auto"/>
        <w:jc w:val="both"/>
        <w:rPr>
          <w:rFonts w:ascii="Times New Roman" w:eastAsia="Times New Roman" w:hAnsi="Times New Roman"/>
          <w:color w:val="000000" w:themeColor="text1"/>
          <w:sz w:val="24"/>
          <w:szCs w:val="24"/>
        </w:rPr>
      </w:pPr>
      <w:r w:rsidRPr="00FA4F15">
        <w:rPr>
          <w:rFonts w:ascii="Times New Roman" w:eastAsia="Times New Roman" w:hAnsi="Times New Roman"/>
          <w:color w:val="000000" w:themeColor="text1"/>
          <w:sz w:val="24"/>
          <w:szCs w:val="24"/>
        </w:rPr>
        <w:t>The objective of this paper is to discuss the significance of Open Educational Resources (OER) in sustainable education. Papers and studies have shown that Malaysians are facing educational challenges in term of school dropouts, increase in educational cost, regional disparities, and adult literacy. In addressing these issues, the idea of sustainable education through OER is useful. This paper put forth arguments supported by secondary data from several studies. Although further and detailed studies are necessary, this paper concluded that there is relevancy in invoking OER as the agent of sustainable education.</w:t>
      </w:r>
    </w:p>
    <w:p w:rsidR="00BF314D" w:rsidRPr="00FA4F15" w:rsidRDefault="00BF314D" w:rsidP="00BF314D">
      <w:pPr>
        <w:spacing w:after="0" w:line="240" w:lineRule="auto"/>
        <w:rPr>
          <w:rFonts w:ascii="Times New Roman" w:eastAsia="Times New Roman" w:hAnsi="Times New Roman"/>
          <w:color w:val="000000" w:themeColor="text1"/>
          <w:sz w:val="24"/>
          <w:szCs w:val="24"/>
        </w:rPr>
      </w:pPr>
      <w:r w:rsidRPr="00FA4F15">
        <w:rPr>
          <w:rFonts w:ascii="Times New Roman" w:eastAsia="Times New Roman" w:hAnsi="Times New Roman"/>
          <w:b/>
          <w:color w:val="000000" w:themeColor="text1"/>
          <w:sz w:val="24"/>
          <w:szCs w:val="24"/>
        </w:rPr>
        <w:br/>
      </w:r>
      <w:r w:rsidRPr="00FA4F15">
        <w:rPr>
          <w:rFonts w:ascii="Times New Roman" w:eastAsia="Times New Roman" w:hAnsi="Times New Roman"/>
          <w:b/>
          <w:i/>
          <w:iCs/>
          <w:color w:val="000000" w:themeColor="text1"/>
          <w:sz w:val="24"/>
          <w:szCs w:val="24"/>
        </w:rPr>
        <w:t>Keywords:</w:t>
      </w:r>
      <w:r w:rsidRPr="00FA4F15">
        <w:rPr>
          <w:rFonts w:ascii="Times New Roman" w:eastAsia="Times New Roman" w:hAnsi="Times New Roman"/>
          <w:color w:val="000000" w:themeColor="text1"/>
          <w:sz w:val="24"/>
          <w:szCs w:val="24"/>
        </w:rPr>
        <w:t xml:space="preserve"> Educational Resources, Malaysia Education, Educational Challenges, Sustainable Education.</w:t>
      </w:r>
    </w:p>
    <w:p w:rsidR="00BF314D" w:rsidRPr="00FA4F15" w:rsidRDefault="00BF314D" w:rsidP="00BF314D">
      <w:pPr>
        <w:spacing w:after="0" w:line="240" w:lineRule="auto"/>
        <w:rPr>
          <w:rFonts w:ascii="Times New Roman" w:eastAsia="Times New Roman" w:hAnsi="Times New Roman"/>
          <w:color w:val="000000" w:themeColor="text1"/>
          <w:sz w:val="24"/>
          <w:szCs w:val="24"/>
        </w:rPr>
      </w:pPr>
    </w:p>
    <w:p w:rsidR="00E823B3" w:rsidRDefault="00E823B3"/>
    <w:sectPr w:rsidR="00E823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314D"/>
    <w:rsid w:val="00BF314D"/>
    <w:rsid w:val="00E823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E2FC01-BEF3-4383-B970-34045CD3D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314D"/>
    <w:pPr>
      <w:spacing w:after="200" w:line="276" w:lineRule="auto"/>
    </w:pPr>
    <w:rPr>
      <w:rFonts w:eastAsiaTheme="minorEastAsia" w:cs="Vrinda"/>
      <w:szCs w:val="28"/>
      <w:lang w:bidi="b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hmadfarid@usim.edu.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171</Words>
  <Characters>979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Syada</dc:creator>
  <cp:keywords/>
  <dc:description/>
  <cp:lastModifiedBy>Syada</cp:lastModifiedBy>
  <cp:revision>1</cp:revision>
  <dcterms:created xsi:type="dcterms:W3CDTF">2019-07-06T09:40:00Z</dcterms:created>
  <dcterms:modified xsi:type="dcterms:W3CDTF">2019-07-06T09:40:00Z</dcterms:modified>
</cp:coreProperties>
</file>