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C2F" w:rsidRPr="00311EF5" w:rsidRDefault="00311EF5">
      <w:pPr>
        <w:spacing w:after="0" w:line="259" w:lineRule="auto"/>
        <w:jc w:val="center"/>
        <w:rPr>
          <w:color w:val="auto"/>
        </w:rPr>
      </w:pPr>
      <w:r w:rsidRPr="00311EF5">
        <w:rPr>
          <w:color w:val="auto"/>
          <w:sz w:val="32"/>
        </w:rPr>
        <w:t>Internship Report</w:t>
      </w:r>
    </w:p>
    <w:p w:rsidR="00E51C2F" w:rsidRPr="00311EF5" w:rsidRDefault="00E51C2F">
      <w:pPr>
        <w:spacing w:after="101" w:line="259" w:lineRule="auto"/>
        <w:ind w:left="101" w:firstLine="0"/>
        <w:jc w:val="center"/>
        <w:rPr>
          <w:color w:val="auto"/>
        </w:rPr>
      </w:pPr>
    </w:p>
    <w:p w:rsidR="00E51C2F" w:rsidRPr="00311EF5" w:rsidRDefault="00311EF5">
      <w:pPr>
        <w:spacing w:after="0" w:line="259" w:lineRule="auto"/>
        <w:ind w:right="1"/>
        <w:jc w:val="center"/>
        <w:rPr>
          <w:color w:val="auto"/>
        </w:rPr>
      </w:pPr>
      <w:r w:rsidRPr="00311EF5">
        <w:rPr>
          <w:color w:val="auto"/>
          <w:sz w:val="32"/>
        </w:rPr>
        <w:t>On</w:t>
      </w:r>
    </w:p>
    <w:p w:rsidR="00E51C2F" w:rsidRPr="00311EF5" w:rsidRDefault="00E51C2F">
      <w:pPr>
        <w:spacing w:after="50" w:line="259" w:lineRule="auto"/>
        <w:ind w:left="111" w:firstLine="0"/>
        <w:jc w:val="center"/>
        <w:rPr>
          <w:color w:val="auto"/>
        </w:rPr>
      </w:pPr>
    </w:p>
    <w:p w:rsidR="00E51C2F" w:rsidRPr="00311EF5" w:rsidRDefault="00311EF5" w:rsidP="00790012">
      <w:pPr>
        <w:spacing w:after="0" w:line="259" w:lineRule="auto"/>
        <w:ind w:left="103" w:firstLine="0"/>
        <w:jc w:val="center"/>
        <w:rPr>
          <w:color w:val="auto"/>
        </w:rPr>
      </w:pPr>
      <w:r w:rsidRPr="00311EF5">
        <w:rPr>
          <w:b/>
          <w:color w:val="auto"/>
          <w:sz w:val="32"/>
        </w:rPr>
        <w:t xml:space="preserve">Financial </w:t>
      </w:r>
      <w:r w:rsidR="00790012">
        <w:rPr>
          <w:b/>
          <w:color w:val="auto"/>
          <w:sz w:val="32"/>
        </w:rPr>
        <w:t>Performance</w:t>
      </w:r>
      <w:r w:rsidRPr="00311EF5">
        <w:rPr>
          <w:b/>
          <w:color w:val="auto"/>
          <w:sz w:val="32"/>
        </w:rPr>
        <w:t xml:space="preserve"> Analysis of NRB Commercial Bank Limited</w:t>
      </w:r>
    </w:p>
    <w:p w:rsidR="00E51C2F" w:rsidRPr="00311EF5" w:rsidRDefault="00E51C2F">
      <w:pPr>
        <w:spacing w:after="0" w:line="259" w:lineRule="auto"/>
        <w:ind w:left="107" w:firstLine="0"/>
        <w:jc w:val="center"/>
        <w:rPr>
          <w:color w:val="auto"/>
        </w:rPr>
      </w:pPr>
    </w:p>
    <w:p w:rsidR="00E51C2F" w:rsidRPr="00311EF5" w:rsidRDefault="00E51C2F">
      <w:pPr>
        <w:spacing w:after="0" w:line="259" w:lineRule="auto"/>
        <w:ind w:left="107" w:firstLine="0"/>
        <w:jc w:val="center"/>
        <w:rPr>
          <w:color w:val="auto"/>
        </w:rPr>
      </w:pPr>
    </w:p>
    <w:p w:rsidR="00E51C2F" w:rsidRPr="00311EF5" w:rsidRDefault="00E51C2F">
      <w:pPr>
        <w:spacing w:after="0" w:line="259" w:lineRule="auto"/>
        <w:ind w:left="107" w:firstLine="0"/>
        <w:jc w:val="center"/>
        <w:rPr>
          <w:color w:val="auto"/>
        </w:rPr>
      </w:pPr>
    </w:p>
    <w:p w:rsidR="00E51C2F" w:rsidRPr="00311EF5" w:rsidRDefault="00E51C2F">
      <w:pPr>
        <w:spacing w:after="2" w:line="259" w:lineRule="auto"/>
        <w:ind w:left="107" w:firstLine="0"/>
        <w:jc w:val="center"/>
        <w:rPr>
          <w:color w:val="auto"/>
        </w:rPr>
      </w:pPr>
    </w:p>
    <w:p w:rsidR="00E51C2F" w:rsidRPr="00311EF5" w:rsidRDefault="00E51C2F">
      <w:pPr>
        <w:spacing w:after="148" w:line="259" w:lineRule="auto"/>
        <w:ind w:left="111" w:firstLine="0"/>
        <w:jc w:val="center"/>
        <w:rPr>
          <w:color w:val="auto"/>
        </w:rPr>
      </w:pPr>
    </w:p>
    <w:p w:rsidR="00E51C2F" w:rsidRPr="00311EF5" w:rsidRDefault="00861E71" w:rsidP="003D47C0">
      <w:pPr>
        <w:pStyle w:val="Heading1"/>
      </w:pPr>
      <w:bookmarkStart w:id="0" w:name="_Toc17651731"/>
      <w:bookmarkStart w:id="1" w:name="_Toc18083155"/>
      <w:bookmarkStart w:id="2" w:name="_Toc20914425"/>
      <w:r w:rsidRPr="00311EF5">
        <w:t>Supervised By</w:t>
      </w:r>
      <w:bookmarkEnd w:id="0"/>
      <w:bookmarkEnd w:id="1"/>
      <w:bookmarkEnd w:id="2"/>
    </w:p>
    <w:p w:rsidR="00E51C2F" w:rsidRPr="00311EF5" w:rsidRDefault="00790012">
      <w:pPr>
        <w:spacing w:after="114" w:line="259" w:lineRule="auto"/>
        <w:ind w:left="2373" w:right="2310"/>
        <w:jc w:val="center"/>
        <w:rPr>
          <w:color w:val="auto"/>
        </w:rPr>
      </w:pPr>
      <w:r>
        <w:rPr>
          <w:color w:val="auto"/>
        </w:rPr>
        <w:t>Md. Anhar Sharif Mollah</w:t>
      </w:r>
    </w:p>
    <w:p w:rsidR="00E51C2F" w:rsidRPr="00311EF5" w:rsidRDefault="00311EF5">
      <w:pPr>
        <w:spacing w:after="114" w:line="259" w:lineRule="auto"/>
        <w:ind w:left="2373" w:right="2314"/>
        <w:jc w:val="center"/>
        <w:rPr>
          <w:color w:val="auto"/>
        </w:rPr>
      </w:pPr>
      <w:r w:rsidRPr="00311EF5">
        <w:rPr>
          <w:color w:val="auto"/>
        </w:rPr>
        <w:t xml:space="preserve">Assistant professor </w:t>
      </w:r>
    </w:p>
    <w:p w:rsidR="00E51C2F" w:rsidRPr="00311EF5" w:rsidRDefault="00311EF5">
      <w:pPr>
        <w:spacing w:after="114" w:line="259" w:lineRule="auto"/>
        <w:ind w:left="2373" w:right="2314"/>
        <w:jc w:val="center"/>
        <w:rPr>
          <w:color w:val="auto"/>
        </w:rPr>
      </w:pPr>
      <w:r w:rsidRPr="00311EF5">
        <w:rPr>
          <w:color w:val="auto"/>
        </w:rPr>
        <w:t xml:space="preserve">Department of </w:t>
      </w:r>
      <w:r w:rsidR="00BA0394">
        <w:rPr>
          <w:color w:val="auto"/>
        </w:rPr>
        <w:t>Business Administration</w:t>
      </w:r>
    </w:p>
    <w:p w:rsidR="00E51C2F" w:rsidRPr="00311EF5" w:rsidRDefault="00BA0394">
      <w:pPr>
        <w:spacing w:after="0" w:line="356" w:lineRule="auto"/>
        <w:ind w:left="2373" w:right="2251"/>
        <w:jc w:val="center"/>
        <w:rPr>
          <w:color w:val="auto"/>
        </w:rPr>
      </w:pPr>
      <w:r>
        <w:rPr>
          <w:color w:val="auto"/>
        </w:rPr>
        <w:t xml:space="preserve">Daffodil International </w:t>
      </w:r>
      <w:r w:rsidR="00311EF5" w:rsidRPr="00311EF5">
        <w:rPr>
          <w:color w:val="auto"/>
        </w:rPr>
        <w:t xml:space="preserve">University </w:t>
      </w:r>
    </w:p>
    <w:p w:rsidR="00E51C2F" w:rsidRPr="00311EF5" w:rsidRDefault="00E51C2F">
      <w:pPr>
        <w:spacing w:after="0" w:line="259" w:lineRule="auto"/>
        <w:ind w:left="107" w:firstLine="0"/>
        <w:jc w:val="center"/>
        <w:rPr>
          <w:color w:val="auto"/>
        </w:rPr>
      </w:pPr>
    </w:p>
    <w:p w:rsidR="00E51C2F" w:rsidRPr="00311EF5" w:rsidRDefault="00E51C2F">
      <w:pPr>
        <w:spacing w:after="0" w:line="259" w:lineRule="auto"/>
        <w:ind w:left="107" w:firstLine="0"/>
        <w:jc w:val="center"/>
        <w:rPr>
          <w:color w:val="auto"/>
        </w:rPr>
      </w:pPr>
    </w:p>
    <w:p w:rsidR="00E51C2F" w:rsidRPr="00311EF5" w:rsidRDefault="00E51C2F">
      <w:pPr>
        <w:spacing w:after="19" w:line="259" w:lineRule="auto"/>
        <w:ind w:left="111" w:firstLine="0"/>
        <w:jc w:val="center"/>
        <w:rPr>
          <w:color w:val="auto"/>
        </w:rPr>
      </w:pPr>
    </w:p>
    <w:p w:rsidR="00E51C2F" w:rsidRPr="00311EF5" w:rsidRDefault="00861E71" w:rsidP="003D47C0">
      <w:pPr>
        <w:pStyle w:val="Heading1"/>
      </w:pPr>
      <w:bookmarkStart w:id="3" w:name="_Toc17650337"/>
      <w:bookmarkStart w:id="4" w:name="_Toc17651732"/>
      <w:bookmarkStart w:id="5" w:name="_Toc18083156"/>
      <w:bookmarkStart w:id="6" w:name="_Toc20914426"/>
      <w:r w:rsidRPr="00311EF5">
        <w:t>Submitted By</w:t>
      </w:r>
      <w:bookmarkEnd w:id="3"/>
      <w:bookmarkEnd w:id="4"/>
      <w:bookmarkEnd w:id="5"/>
      <w:bookmarkEnd w:id="6"/>
    </w:p>
    <w:p w:rsidR="00E51C2F" w:rsidRPr="00311EF5" w:rsidRDefault="00BA0394">
      <w:pPr>
        <w:spacing w:after="114" w:line="259" w:lineRule="auto"/>
        <w:ind w:left="2373" w:right="2308"/>
        <w:jc w:val="center"/>
        <w:rPr>
          <w:color w:val="auto"/>
        </w:rPr>
      </w:pPr>
      <w:r>
        <w:rPr>
          <w:color w:val="auto"/>
        </w:rPr>
        <w:t>Saddam Sikder Shawn</w:t>
      </w:r>
    </w:p>
    <w:p w:rsidR="00E51C2F" w:rsidRPr="00311EF5" w:rsidRDefault="00311EF5">
      <w:pPr>
        <w:spacing w:after="114" w:line="259" w:lineRule="auto"/>
        <w:ind w:left="2373" w:right="2315"/>
        <w:jc w:val="center"/>
        <w:rPr>
          <w:color w:val="auto"/>
        </w:rPr>
      </w:pPr>
      <w:r w:rsidRPr="00311EF5">
        <w:rPr>
          <w:color w:val="auto"/>
        </w:rPr>
        <w:t xml:space="preserve">ID: </w:t>
      </w:r>
      <w:r w:rsidR="00BA0394">
        <w:rPr>
          <w:color w:val="auto"/>
        </w:rPr>
        <w:t>182-14-064</w:t>
      </w:r>
    </w:p>
    <w:p w:rsidR="00BA0394" w:rsidRDefault="00BA0394">
      <w:pPr>
        <w:spacing w:after="2" w:line="358" w:lineRule="auto"/>
        <w:ind w:left="2373" w:right="2251"/>
        <w:jc w:val="center"/>
        <w:rPr>
          <w:color w:val="auto"/>
        </w:rPr>
      </w:pPr>
      <w:r>
        <w:rPr>
          <w:color w:val="auto"/>
        </w:rPr>
        <w:t>MBA Program</w:t>
      </w:r>
    </w:p>
    <w:p w:rsidR="00BA0394" w:rsidRPr="00311EF5" w:rsidRDefault="00BA0394" w:rsidP="00BA0394">
      <w:pPr>
        <w:spacing w:after="114" w:line="259" w:lineRule="auto"/>
        <w:ind w:left="2373" w:right="2314"/>
        <w:jc w:val="center"/>
        <w:rPr>
          <w:color w:val="auto"/>
        </w:rPr>
      </w:pPr>
      <w:r w:rsidRPr="00311EF5">
        <w:rPr>
          <w:color w:val="auto"/>
        </w:rPr>
        <w:t xml:space="preserve">Department of </w:t>
      </w:r>
      <w:r>
        <w:rPr>
          <w:color w:val="auto"/>
        </w:rPr>
        <w:t>Business Administration</w:t>
      </w:r>
    </w:p>
    <w:p w:rsidR="00BA0394" w:rsidRPr="00547DC8" w:rsidRDefault="00BA0394" w:rsidP="00547DC8">
      <w:pPr>
        <w:spacing w:after="0" w:line="356" w:lineRule="auto"/>
        <w:ind w:left="2373" w:right="2251"/>
        <w:jc w:val="center"/>
        <w:rPr>
          <w:color w:val="auto"/>
        </w:rPr>
      </w:pPr>
      <w:r>
        <w:rPr>
          <w:color w:val="auto"/>
        </w:rPr>
        <w:t xml:space="preserve">Daffodil International </w:t>
      </w:r>
      <w:r w:rsidRPr="00311EF5">
        <w:rPr>
          <w:color w:val="auto"/>
        </w:rPr>
        <w:t xml:space="preserve">University </w:t>
      </w:r>
    </w:p>
    <w:p w:rsidR="00BA0394" w:rsidRDefault="00BA0394">
      <w:pPr>
        <w:spacing w:after="131" w:line="259" w:lineRule="auto"/>
        <w:ind w:left="111" w:firstLine="0"/>
        <w:jc w:val="center"/>
        <w:rPr>
          <w:b/>
          <w:color w:val="auto"/>
        </w:rPr>
      </w:pPr>
    </w:p>
    <w:p w:rsidR="00BA0394" w:rsidRDefault="00547DC8">
      <w:pPr>
        <w:spacing w:after="131" w:line="259" w:lineRule="auto"/>
        <w:ind w:left="111" w:firstLine="0"/>
        <w:jc w:val="center"/>
        <w:rPr>
          <w:b/>
          <w:color w:val="auto"/>
        </w:rPr>
      </w:pPr>
      <w:r>
        <w:rPr>
          <w:b/>
          <w:noProof/>
          <w:color w:val="auto"/>
          <w:lang w:bidi="ar-SA"/>
        </w:rPr>
        <w:drawing>
          <wp:inline distT="0" distB="0" distL="0" distR="0">
            <wp:extent cx="1016758" cy="101675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uIcon.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052612" cy="1052612"/>
                    </a:xfrm>
                    <a:prstGeom prst="rect">
                      <a:avLst/>
                    </a:prstGeom>
                  </pic:spPr>
                </pic:pic>
              </a:graphicData>
            </a:graphic>
          </wp:inline>
        </w:drawing>
      </w:r>
    </w:p>
    <w:p w:rsidR="00E51C2F" w:rsidRPr="00311EF5" w:rsidRDefault="00E51C2F" w:rsidP="00547DC8">
      <w:pPr>
        <w:spacing w:after="131" w:line="259" w:lineRule="auto"/>
        <w:ind w:left="0" w:firstLine="0"/>
        <w:rPr>
          <w:color w:val="auto"/>
        </w:rPr>
      </w:pPr>
    </w:p>
    <w:p w:rsidR="00861E71" w:rsidRDefault="00861E71">
      <w:pPr>
        <w:spacing w:after="134" w:line="259" w:lineRule="auto"/>
        <w:ind w:left="61"/>
        <w:jc w:val="center"/>
        <w:rPr>
          <w:b/>
          <w:color w:val="auto"/>
        </w:rPr>
      </w:pPr>
    </w:p>
    <w:p w:rsidR="00861E71" w:rsidRDefault="00861E71">
      <w:pPr>
        <w:spacing w:after="134" w:line="259" w:lineRule="auto"/>
        <w:ind w:left="61"/>
        <w:jc w:val="center"/>
        <w:rPr>
          <w:b/>
          <w:color w:val="auto"/>
        </w:rPr>
      </w:pPr>
      <w:r>
        <w:rPr>
          <w:b/>
          <w:color w:val="auto"/>
        </w:rPr>
        <w:t>Daffodil International University</w:t>
      </w:r>
    </w:p>
    <w:p w:rsidR="00E51C2F" w:rsidRPr="00311EF5" w:rsidRDefault="00311EF5">
      <w:pPr>
        <w:spacing w:after="134" w:line="259" w:lineRule="auto"/>
        <w:ind w:left="61"/>
        <w:jc w:val="center"/>
        <w:rPr>
          <w:color w:val="auto"/>
        </w:rPr>
      </w:pPr>
      <w:r w:rsidRPr="00311EF5">
        <w:rPr>
          <w:b/>
          <w:color w:val="auto"/>
        </w:rPr>
        <w:t xml:space="preserve">Date of submission: </w:t>
      </w:r>
      <w:r w:rsidR="008A27E2">
        <w:rPr>
          <w:b/>
          <w:color w:val="auto"/>
        </w:rPr>
        <w:t>5</w:t>
      </w:r>
      <w:r w:rsidR="0039021E" w:rsidRPr="008A27E2">
        <w:rPr>
          <w:b/>
          <w:color w:val="auto"/>
          <w:vertAlign w:val="superscript"/>
        </w:rPr>
        <w:t>th</w:t>
      </w:r>
      <w:r w:rsidR="0039021E">
        <w:rPr>
          <w:b/>
          <w:color w:val="auto"/>
        </w:rPr>
        <w:t xml:space="preserve"> October</w:t>
      </w:r>
      <w:r w:rsidR="008A27E2">
        <w:rPr>
          <w:b/>
          <w:color w:val="auto"/>
        </w:rPr>
        <w:t xml:space="preserve"> 2019</w:t>
      </w:r>
    </w:p>
    <w:p w:rsidR="00E51C2F" w:rsidRPr="00311EF5" w:rsidRDefault="00E51C2F">
      <w:pPr>
        <w:spacing w:after="115" w:line="259" w:lineRule="auto"/>
        <w:ind w:left="0" w:firstLine="0"/>
        <w:jc w:val="left"/>
        <w:rPr>
          <w:color w:val="auto"/>
        </w:rPr>
      </w:pPr>
    </w:p>
    <w:p w:rsidR="00D61EA5" w:rsidRDefault="00D61EA5" w:rsidP="003D47C0">
      <w:pPr>
        <w:pStyle w:val="Heading1"/>
      </w:pPr>
      <w:bookmarkStart w:id="7" w:name="_Toc20914427"/>
      <w:r w:rsidRPr="00EF14DA">
        <w:lastRenderedPageBreak/>
        <w:t>Letter of Transmittal</w:t>
      </w:r>
      <w:bookmarkEnd w:id="7"/>
    </w:p>
    <w:p w:rsidR="00D61EA5" w:rsidRPr="00EF14DA" w:rsidRDefault="00D61EA5" w:rsidP="00D61EA5">
      <w:pPr>
        <w:spacing w:line="240" w:lineRule="auto"/>
        <w:jc w:val="center"/>
        <w:rPr>
          <w:b/>
          <w:sz w:val="32"/>
        </w:rPr>
      </w:pPr>
    </w:p>
    <w:p w:rsidR="00D61EA5" w:rsidRPr="00EF14DA" w:rsidRDefault="00D61EA5" w:rsidP="00C5535B">
      <w:pPr>
        <w:spacing w:after="0" w:line="360" w:lineRule="auto"/>
        <w:ind w:left="10"/>
        <w:rPr>
          <w:szCs w:val="24"/>
        </w:rPr>
      </w:pPr>
      <w:r w:rsidRPr="00EF14DA">
        <w:rPr>
          <w:szCs w:val="24"/>
        </w:rPr>
        <w:t>Date:</w:t>
      </w:r>
      <w:r w:rsidR="00C5535B">
        <w:rPr>
          <w:szCs w:val="24"/>
        </w:rPr>
        <w:t>5</w:t>
      </w:r>
      <w:r w:rsidR="00C5535B" w:rsidRPr="00C5535B">
        <w:rPr>
          <w:szCs w:val="24"/>
          <w:vertAlign w:val="superscript"/>
        </w:rPr>
        <w:t>th</w:t>
      </w:r>
      <w:r w:rsidR="00C5535B">
        <w:rPr>
          <w:szCs w:val="24"/>
        </w:rPr>
        <w:t xml:space="preserve"> October 2019</w:t>
      </w:r>
    </w:p>
    <w:p w:rsidR="00D61EA5" w:rsidRDefault="00D61EA5" w:rsidP="00C5535B">
      <w:pPr>
        <w:spacing w:after="0" w:line="240" w:lineRule="auto"/>
        <w:ind w:left="10"/>
        <w:rPr>
          <w:szCs w:val="24"/>
        </w:rPr>
      </w:pPr>
      <w:r w:rsidRPr="00EF14DA">
        <w:rPr>
          <w:szCs w:val="24"/>
        </w:rPr>
        <w:t>To,</w:t>
      </w:r>
    </w:p>
    <w:p w:rsidR="00C5535B" w:rsidRPr="00311EF5" w:rsidRDefault="00C5535B" w:rsidP="00C5535B">
      <w:pPr>
        <w:spacing w:after="0" w:line="259" w:lineRule="auto"/>
        <w:ind w:left="10"/>
        <w:rPr>
          <w:color w:val="auto"/>
        </w:rPr>
      </w:pPr>
      <w:r>
        <w:rPr>
          <w:color w:val="auto"/>
        </w:rPr>
        <w:t>Md. Anhar Sharif Mollah</w:t>
      </w:r>
    </w:p>
    <w:p w:rsidR="00C5535B" w:rsidRPr="00311EF5" w:rsidRDefault="00C5535B" w:rsidP="00C5535B">
      <w:pPr>
        <w:spacing w:after="0" w:line="259" w:lineRule="auto"/>
        <w:ind w:left="10"/>
        <w:rPr>
          <w:color w:val="auto"/>
        </w:rPr>
      </w:pPr>
      <w:r w:rsidRPr="00311EF5">
        <w:rPr>
          <w:color w:val="auto"/>
        </w:rPr>
        <w:t xml:space="preserve">Assistant professor </w:t>
      </w:r>
    </w:p>
    <w:p w:rsidR="00C5535B" w:rsidRPr="00311EF5" w:rsidRDefault="00C5535B" w:rsidP="00C5535B">
      <w:pPr>
        <w:spacing w:after="0" w:line="259" w:lineRule="auto"/>
        <w:ind w:left="10"/>
        <w:rPr>
          <w:color w:val="auto"/>
        </w:rPr>
      </w:pPr>
      <w:r w:rsidRPr="00311EF5">
        <w:rPr>
          <w:color w:val="auto"/>
        </w:rPr>
        <w:t xml:space="preserve">Department of </w:t>
      </w:r>
      <w:r>
        <w:rPr>
          <w:color w:val="auto"/>
        </w:rPr>
        <w:t>Business Administration</w:t>
      </w:r>
    </w:p>
    <w:p w:rsidR="00C5535B" w:rsidRPr="00311EF5" w:rsidRDefault="00C5535B" w:rsidP="00C5535B">
      <w:pPr>
        <w:spacing w:after="0" w:line="356" w:lineRule="auto"/>
        <w:ind w:left="10"/>
        <w:rPr>
          <w:color w:val="auto"/>
        </w:rPr>
      </w:pPr>
      <w:r>
        <w:rPr>
          <w:color w:val="auto"/>
        </w:rPr>
        <w:t xml:space="preserve">Daffodil International </w:t>
      </w:r>
      <w:r w:rsidRPr="00311EF5">
        <w:rPr>
          <w:color w:val="auto"/>
        </w:rPr>
        <w:t xml:space="preserve">University </w:t>
      </w:r>
    </w:p>
    <w:p w:rsidR="00C5535B" w:rsidRPr="00EF14DA" w:rsidRDefault="00C5535B" w:rsidP="00D61EA5">
      <w:pPr>
        <w:spacing w:line="240" w:lineRule="auto"/>
        <w:rPr>
          <w:szCs w:val="24"/>
        </w:rPr>
      </w:pPr>
    </w:p>
    <w:p w:rsidR="00D61EA5" w:rsidRDefault="00D61EA5" w:rsidP="00D61EA5">
      <w:pPr>
        <w:spacing w:line="240" w:lineRule="auto"/>
        <w:rPr>
          <w:szCs w:val="24"/>
        </w:rPr>
      </w:pPr>
    </w:p>
    <w:p w:rsidR="00D61EA5" w:rsidRDefault="00D61EA5" w:rsidP="00D61EA5">
      <w:pPr>
        <w:spacing w:line="240" w:lineRule="auto"/>
        <w:rPr>
          <w:szCs w:val="24"/>
        </w:rPr>
      </w:pPr>
    </w:p>
    <w:p w:rsidR="00D61EA5" w:rsidRPr="00EF14DA" w:rsidRDefault="00D61EA5" w:rsidP="00D61EA5">
      <w:pPr>
        <w:spacing w:line="240" w:lineRule="auto"/>
        <w:rPr>
          <w:szCs w:val="24"/>
        </w:rPr>
      </w:pPr>
    </w:p>
    <w:p w:rsidR="00D61EA5" w:rsidRPr="00FC42AF" w:rsidRDefault="00D61EA5" w:rsidP="00D61EA5">
      <w:pPr>
        <w:spacing w:after="256" w:line="259" w:lineRule="auto"/>
        <w:ind w:left="1" w:firstLine="0"/>
      </w:pPr>
      <w:r w:rsidRPr="00EF14DA">
        <w:rPr>
          <w:b/>
          <w:szCs w:val="24"/>
        </w:rPr>
        <w:t xml:space="preserve">Subject: </w:t>
      </w:r>
      <w:r w:rsidRPr="00EF14DA">
        <w:rPr>
          <w:szCs w:val="24"/>
        </w:rPr>
        <w:t xml:space="preserve">Submission of </w:t>
      </w:r>
      <w:r w:rsidR="0098747C">
        <w:rPr>
          <w:szCs w:val="24"/>
        </w:rPr>
        <w:t>I</w:t>
      </w:r>
      <w:r w:rsidRPr="00EF14DA">
        <w:rPr>
          <w:szCs w:val="24"/>
        </w:rPr>
        <w:t>nternship Repo</w:t>
      </w:r>
      <w:r w:rsidR="0098747C">
        <w:rPr>
          <w:szCs w:val="24"/>
        </w:rPr>
        <w:t>r</w:t>
      </w:r>
      <w:r w:rsidRPr="00EF14DA">
        <w:rPr>
          <w:szCs w:val="24"/>
        </w:rPr>
        <w:t>t on</w:t>
      </w:r>
      <w:r w:rsidRPr="00FC42AF">
        <w:t xml:space="preserve">“Financial </w:t>
      </w:r>
      <w:r>
        <w:t xml:space="preserve">Performance </w:t>
      </w:r>
      <w:r w:rsidRPr="00FC42AF">
        <w:t xml:space="preserve">Analysis of </w:t>
      </w:r>
      <w:r>
        <w:t>NRB Commercial Bank Limited</w:t>
      </w:r>
      <w:r w:rsidRPr="00FC42AF">
        <w:t xml:space="preserve">” </w:t>
      </w:r>
    </w:p>
    <w:p w:rsidR="00D61EA5" w:rsidRDefault="00D61EA5" w:rsidP="00D61EA5">
      <w:pPr>
        <w:spacing w:line="360" w:lineRule="auto"/>
        <w:rPr>
          <w:szCs w:val="24"/>
        </w:rPr>
      </w:pPr>
    </w:p>
    <w:p w:rsidR="00381D5D" w:rsidRDefault="00D61EA5" w:rsidP="00C5535B">
      <w:pPr>
        <w:spacing w:after="0" w:line="360" w:lineRule="auto"/>
        <w:ind w:left="0"/>
        <w:rPr>
          <w:szCs w:val="24"/>
        </w:rPr>
      </w:pPr>
      <w:r w:rsidRPr="00EF14DA">
        <w:rPr>
          <w:szCs w:val="24"/>
        </w:rPr>
        <w:t>Sir,</w:t>
      </w:r>
    </w:p>
    <w:p w:rsidR="00D61EA5" w:rsidRPr="00EF14DA" w:rsidRDefault="00D61EA5" w:rsidP="00C5535B">
      <w:pPr>
        <w:spacing w:after="0" w:line="360" w:lineRule="auto"/>
        <w:ind w:left="0"/>
        <w:rPr>
          <w:szCs w:val="24"/>
        </w:rPr>
      </w:pPr>
      <w:r w:rsidRPr="00EF14DA">
        <w:rPr>
          <w:szCs w:val="24"/>
        </w:rPr>
        <w:t xml:space="preserve">With due regard that I, </w:t>
      </w:r>
      <w:r>
        <w:rPr>
          <w:szCs w:val="24"/>
        </w:rPr>
        <w:t>Name</w:t>
      </w:r>
      <w:r w:rsidR="009779DA">
        <w:rPr>
          <w:szCs w:val="24"/>
        </w:rPr>
        <w:t xml:space="preserve"> </w:t>
      </w:r>
      <w:r w:rsidR="00381D5D">
        <w:rPr>
          <w:color w:val="auto"/>
        </w:rPr>
        <w:t xml:space="preserve">Saddam Sikder Shawn </w:t>
      </w:r>
      <w:r w:rsidR="00381D5D" w:rsidRPr="00311EF5">
        <w:rPr>
          <w:color w:val="auto"/>
        </w:rPr>
        <w:t xml:space="preserve">ID: </w:t>
      </w:r>
      <w:r w:rsidR="00381D5D">
        <w:rPr>
          <w:color w:val="auto"/>
        </w:rPr>
        <w:t xml:space="preserve">182-14-064 </w:t>
      </w:r>
      <w:r w:rsidRPr="00EF14DA">
        <w:rPr>
          <w:szCs w:val="24"/>
        </w:rPr>
        <w:t xml:space="preserve">might want to inform you that here is the give a </w:t>
      </w:r>
      <w:r>
        <w:rPr>
          <w:szCs w:val="24"/>
        </w:rPr>
        <w:t>report</w:t>
      </w:r>
      <w:r w:rsidRPr="00EF14DA">
        <w:rPr>
          <w:szCs w:val="24"/>
        </w:rPr>
        <w:t xml:space="preserve"> of </w:t>
      </w:r>
      <w:r w:rsidRPr="00937B88">
        <w:rPr>
          <w:b/>
        </w:rPr>
        <w:t>“Financial</w:t>
      </w:r>
      <w:r w:rsidR="00381D5D">
        <w:rPr>
          <w:b/>
        </w:rPr>
        <w:t xml:space="preserve"> Performance</w:t>
      </w:r>
      <w:r w:rsidRPr="00937B88">
        <w:rPr>
          <w:b/>
        </w:rPr>
        <w:t xml:space="preserve"> Analysis of </w:t>
      </w:r>
      <w:r>
        <w:rPr>
          <w:b/>
        </w:rPr>
        <w:t>NRB Commercial Bank Limited</w:t>
      </w:r>
      <w:r w:rsidRPr="00937B88">
        <w:rPr>
          <w:b/>
        </w:rPr>
        <w:t>”</w:t>
      </w:r>
      <w:r w:rsidRPr="00EF14DA">
        <w:rPr>
          <w:szCs w:val="24"/>
        </w:rPr>
        <w:t xml:space="preserve">that was assigned to me submit under the internship program. It was a great pleasure for me to do the assigned report. I have conducted my internship program </w:t>
      </w:r>
      <w:r w:rsidR="0098747C">
        <w:rPr>
          <w:szCs w:val="24"/>
        </w:rPr>
        <w:t>atNRB Commercial Bank Limited, Charabag Branch</w:t>
      </w:r>
      <w:r>
        <w:rPr>
          <w:szCs w:val="24"/>
        </w:rPr>
        <w:t xml:space="preserve">., </w:t>
      </w:r>
      <w:r w:rsidRPr="00EF14DA">
        <w:rPr>
          <w:szCs w:val="24"/>
        </w:rPr>
        <w:t>with your kind supervision. I trust that the learning and experience</w:t>
      </w:r>
      <w:r w:rsidR="006E79CF">
        <w:rPr>
          <w:szCs w:val="24"/>
        </w:rPr>
        <w:t>,</w:t>
      </w:r>
      <w:r w:rsidRPr="00EF14DA">
        <w:rPr>
          <w:szCs w:val="24"/>
        </w:rPr>
        <w:t xml:space="preserve"> I gathered during the internship time frame, will be useful in my future professional life. </w:t>
      </w:r>
    </w:p>
    <w:p w:rsidR="00D61EA5" w:rsidRPr="00EF14DA" w:rsidRDefault="00B817E4" w:rsidP="00C5535B">
      <w:pPr>
        <w:spacing w:after="0" w:line="360" w:lineRule="auto"/>
        <w:ind w:left="0"/>
        <w:rPr>
          <w:szCs w:val="24"/>
        </w:rPr>
      </w:pPr>
      <w:r>
        <w:rPr>
          <w:szCs w:val="24"/>
        </w:rPr>
        <w:t xml:space="preserve">I made each undertakenforpreparing </w:t>
      </w:r>
      <w:r w:rsidRPr="00EF14DA">
        <w:rPr>
          <w:szCs w:val="24"/>
        </w:rPr>
        <w:t>this</w:t>
      </w:r>
      <w:r w:rsidR="00D61EA5" w:rsidRPr="00EF14DA">
        <w:rPr>
          <w:szCs w:val="24"/>
        </w:rPr>
        <w:t xml:space="preserve"> report precise, unmistakable and comprehensive and endeavored my measurement best to aggregate applicable and keen data inside the arranged time and confined resources. Any shortcoming in this report is completely my blame.</w:t>
      </w:r>
    </w:p>
    <w:p w:rsidR="00D61EA5" w:rsidRPr="00EF14DA" w:rsidRDefault="00D61EA5" w:rsidP="00C5535B">
      <w:pPr>
        <w:spacing w:after="0" w:line="360" w:lineRule="auto"/>
        <w:ind w:left="0" w:firstLine="0"/>
        <w:rPr>
          <w:szCs w:val="24"/>
        </w:rPr>
      </w:pPr>
      <w:r w:rsidRPr="00EF14DA">
        <w:rPr>
          <w:szCs w:val="24"/>
        </w:rPr>
        <w:t xml:space="preserve">I have invested each push to delineate the administration quality, functions performed by the </w:t>
      </w:r>
      <w:r w:rsidR="00381D5D">
        <w:rPr>
          <w:szCs w:val="24"/>
        </w:rPr>
        <w:t>NRB Commercial Bank Limited</w:t>
      </w:r>
      <w:r w:rsidRPr="00EF14DA">
        <w:rPr>
          <w:szCs w:val="24"/>
        </w:rPr>
        <w:t>. I will be grateful to you in the event that you kindly accept this report.</w:t>
      </w:r>
    </w:p>
    <w:p w:rsidR="00D61EA5" w:rsidRDefault="00D61EA5" w:rsidP="00C5535B">
      <w:pPr>
        <w:spacing w:after="0" w:line="240" w:lineRule="auto"/>
        <w:ind w:left="0"/>
        <w:rPr>
          <w:szCs w:val="24"/>
        </w:rPr>
      </w:pPr>
      <w:r w:rsidRPr="00EF14DA">
        <w:rPr>
          <w:szCs w:val="24"/>
        </w:rPr>
        <w:t>Thank You.</w:t>
      </w:r>
    </w:p>
    <w:p w:rsidR="00C5535B" w:rsidRPr="00EF14DA" w:rsidRDefault="00C5535B" w:rsidP="00C5535B">
      <w:pPr>
        <w:spacing w:after="0" w:line="240" w:lineRule="auto"/>
        <w:ind w:left="0"/>
        <w:rPr>
          <w:szCs w:val="24"/>
        </w:rPr>
      </w:pPr>
    </w:p>
    <w:p w:rsidR="00D61EA5" w:rsidRDefault="00D61EA5" w:rsidP="00C5535B">
      <w:pPr>
        <w:spacing w:after="0" w:line="240" w:lineRule="auto"/>
        <w:ind w:left="0"/>
        <w:rPr>
          <w:szCs w:val="24"/>
        </w:rPr>
      </w:pPr>
      <w:r w:rsidRPr="00EF14DA">
        <w:rPr>
          <w:szCs w:val="24"/>
        </w:rPr>
        <w:t>Sincerely Yours,</w:t>
      </w:r>
    </w:p>
    <w:p w:rsidR="00C5535B" w:rsidRPr="00EF14DA" w:rsidRDefault="00C5535B" w:rsidP="00C5535B">
      <w:pPr>
        <w:spacing w:after="0" w:line="240" w:lineRule="auto"/>
        <w:ind w:left="0"/>
        <w:rPr>
          <w:szCs w:val="24"/>
        </w:rPr>
      </w:pPr>
    </w:p>
    <w:p w:rsidR="00C5535B" w:rsidRDefault="00C5535B" w:rsidP="00C5535B">
      <w:pPr>
        <w:spacing w:after="0" w:line="240" w:lineRule="auto"/>
        <w:ind w:left="10"/>
        <w:rPr>
          <w:color w:val="auto"/>
        </w:rPr>
      </w:pPr>
      <w:r>
        <w:rPr>
          <w:color w:val="auto"/>
        </w:rPr>
        <w:t>Saddam Sikder Shawn</w:t>
      </w:r>
    </w:p>
    <w:p w:rsidR="00C5535B" w:rsidRDefault="00C5535B" w:rsidP="00C5535B">
      <w:pPr>
        <w:spacing w:after="0" w:line="240" w:lineRule="auto"/>
        <w:ind w:left="10"/>
        <w:rPr>
          <w:color w:val="auto"/>
        </w:rPr>
      </w:pPr>
      <w:r w:rsidRPr="00311EF5">
        <w:rPr>
          <w:color w:val="auto"/>
        </w:rPr>
        <w:t xml:space="preserve">ID: </w:t>
      </w:r>
      <w:r>
        <w:rPr>
          <w:color w:val="auto"/>
        </w:rPr>
        <w:t>182-14-064</w:t>
      </w:r>
    </w:p>
    <w:p w:rsidR="00C5535B" w:rsidRDefault="00C5535B" w:rsidP="00C5535B">
      <w:pPr>
        <w:spacing w:after="0" w:line="240" w:lineRule="auto"/>
        <w:ind w:left="10"/>
        <w:rPr>
          <w:color w:val="auto"/>
        </w:rPr>
      </w:pPr>
      <w:r>
        <w:rPr>
          <w:color w:val="auto"/>
        </w:rPr>
        <w:t>MBA Program</w:t>
      </w:r>
    </w:p>
    <w:p w:rsidR="00C5535B" w:rsidRDefault="00C5535B" w:rsidP="00C5535B">
      <w:pPr>
        <w:spacing w:after="0" w:line="240" w:lineRule="auto"/>
        <w:ind w:left="10"/>
        <w:rPr>
          <w:color w:val="auto"/>
        </w:rPr>
      </w:pPr>
      <w:r w:rsidRPr="00311EF5">
        <w:rPr>
          <w:color w:val="auto"/>
        </w:rPr>
        <w:t xml:space="preserve">Department of </w:t>
      </w:r>
      <w:r>
        <w:rPr>
          <w:color w:val="auto"/>
        </w:rPr>
        <w:t>Business Administration</w:t>
      </w:r>
    </w:p>
    <w:p w:rsidR="00C5535B" w:rsidRPr="00311EF5" w:rsidRDefault="00C5535B" w:rsidP="00C5535B">
      <w:pPr>
        <w:spacing w:after="0" w:line="240" w:lineRule="auto"/>
        <w:ind w:left="10"/>
        <w:rPr>
          <w:color w:val="auto"/>
        </w:rPr>
      </w:pPr>
      <w:r>
        <w:rPr>
          <w:color w:val="auto"/>
        </w:rPr>
        <w:t xml:space="preserve">Daffodil International </w:t>
      </w:r>
      <w:r w:rsidRPr="00311EF5">
        <w:rPr>
          <w:color w:val="auto"/>
        </w:rPr>
        <w:t xml:space="preserve">University </w:t>
      </w:r>
    </w:p>
    <w:p w:rsidR="00381D5D" w:rsidRDefault="00381D5D" w:rsidP="00C5535B">
      <w:pPr>
        <w:autoSpaceDE w:val="0"/>
        <w:autoSpaceDN w:val="0"/>
        <w:adjustRightInd w:val="0"/>
        <w:spacing w:after="0" w:line="240" w:lineRule="auto"/>
        <w:ind w:left="0" w:firstLine="0"/>
        <w:rPr>
          <w:szCs w:val="24"/>
        </w:rPr>
      </w:pPr>
    </w:p>
    <w:p w:rsidR="00D61EA5" w:rsidRPr="00514DEB" w:rsidRDefault="00D61EA5" w:rsidP="003D47C0">
      <w:pPr>
        <w:pStyle w:val="Heading1"/>
      </w:pPr>
      <w:bookmarkStart w:id="8" w:name="_Toc20914428"/>
      <w:r w:rsidRPr="00514DEB">
        <w:lastRenderedPageBreak/>
        <w:t>Letter of Authorization</w:t>
      </w:r>
      <w:bookmarkEnd w:id="8"/>
    </w:p>
    <w:p w:rsidR="00D61EA5" w:rsidRDefault="00D61EA5" w:rsidP="00D61EA5">
      <w:pPr>
        <w:autoSpaceDE w:val="0"/>
        <w:autoSpaceDN w:val="0"/>
        <w:adjustRightInd w:val="0"/>
        <w:spacing w:after="0" w:line="240" w:lineRule="auto"/>
        <w:jc w:val="center"/>
        <w:rPr>
          <w:b/>
          <w:bCs/>
          <w:sz w:val="36"/>
          <w:szCs w:val="36"/>
        </w:rPr>
      </w:pPr>
    </w:p>
    <w:p w:rsidR="00D61EA5" w:rsidRPr="00264C1C" w:rsidRDefault="00D61EA5" w:rsidP="00D61EA5">
      <w:pPr>
        <w:autoSpaceDE w:val="0"/>
        <w:autoSpaceDN w:val="0"/>
        <w:adjustRightInd w:val="0"/>
        <w:spacing w:after="0" w:line="240" w:lineRule="auto"/>
        <w:jc w:val="center"/>
        <w:rPr>
          <w:sz w:val="36"/>
          <w:szCs w:val="36"/>
        </w:rPr>
      </w:pPr>
    </w:p>
    <w:p w:rsidR="00D61EA5" w:rsidRPr="00937B88" w:rsidRDefault="00D61EA5" w:rsidP="00C5535B">
      <w:pPr>
        <w:spacing w:after="0" w:line="360" w:lineRule="auto"/>
        <w:ind w:left="0" w:firstLine="0"/>
        <w:rPr>
          <w:szCs w:val="24"/>
        </w:rPr>
      </w:pPr>
      <w:r w:rsidRPr="00264C1C">
        <w:rPr>
          <w:szCs w:val="24"/>
        </w:rPr>
        <w:t xml:space="preserve">This is to ratify that </w:t>
      </w:r>
      <w:r w:rsidR="00381D5D">
        <w:rPr>
          <w:szCs w:val="24"/>
        </w:rPr>
        <w:t>Name</w:t>
      </w:r>
      <w:r w:rsidR="009779DA">
        <w:rPr>
          <w:szCs w:val="24"/>
        </w:rPr>
        <w:t xml:space="preserve"> </w:t>
      </w:r>
      <w:r w:rsidR="00381D5D">
        <w:rPr>
          <w:color w:val="auto"/>
        </w:rPr>
        <w:t xml:space="preserve">Saddam Sikder Shawn </w:t>
      </w:r>
      <w:r w:rsidR="00381D5D" w:rsidRPr="00311EF5">
        <w:rPr>
          <w:color w:val="auto"/>
        </w:rPr>
        <w:t xml:space="preserve">ID: </w:t>
      </w:r>
      <w:r w:rsidR="00381D5D">
        <w:rPr>
          <w:color w:val="auto"/>
        </w:rPr>
        <w:t>182-14-064</w:t>
      </w:r>
      <w:r w:rsidR="00B817E4">
        <w:rPr>
          <w:color w:val="auto"/>
        </w:rPr>
        <w:t>,</w:t>
      </w:r>
      <w:r w:rsidRPr="00264C1C">
        <w:rPr>
          <w:szCs w:val="24"/>
        </w:rPr>
        <w:t>a student of the Department of Business Administration of Daffodil International University has complet</w:t>
      </w:r>
      <w:r>
        <w:rPr>
          <w:szCs w:val="24"/>
        </w:rPr>
        <w:t xml:space="preserve">ed his internship report titled </w:t>
      </w:r>
      <w:r w:rsidRPr="00FC42AF">
        <w:t>“Financial</w:t>
      </w:r>
      <w:r w:rsidR="00381D5D">
        <w:t xml:space="preserve"> performance</w:t>
      </w:r>
      <w:r w:rsidRPr="00FC42AF">
        <w:t xml:space="preserve"> Analysis of </w:t>
      </w:r>
      <w:r>
        <w:t>NRB Commercial Bank Limited</w:t>
      </w:r>
      <w:r w:rsidRPr="00FC42AF">
        <w:t xml:space="preserve">” </w:t>
      </w:r>
      <w:r w:rsidRPr="00264C1C">
        <w:rPr>
          <w:szCs w:val="24"/>
        </w:rPr>
        <w:t xml:space="preserve">under my supervision and direction. </w:t>
      </w:r>
    </w:p>
    <w:p w:rsidR="00D61EA5" w:rsidRPr="00264C1C" w:rsidRDefault="00D61EA5" w:rsidP="00C5535B">
      <w:pPr>
        <w:autoSpaceDE w:val="0"/>
        <w:autoSpaceDN w:val="0"/>
        <w:adjustRightInd w:val="0"/>
        <w:spacing w:after="0" w:line="360" w:lineRule="auto"/>
        <w:ind w:left="0"/>
        <w:rPr>
          <w:szCs w:val="24"/>
        </w:rPr>
      </w:pPr>
      <w:r w:rsidRPr="00264C1C">
        <w:rPr>
          <w:szCs w:val="24"/>
        </w:rPr>
        <w:t xml:space="preserve">His internship placement was at the Office </w:t>
      </w:r>
      <w:r w:rsidRPr="00A138DD">
        <w:rPr>
          <w:szCs w:val="24"/>
        </w:rPr>
        <w:t xml:space="preserve">of </w:t>
      </w:r>
      <w:r w:rsidR="00070C4D">
        <w:rPr>
          <w:szCs w:val="24"/>
        </w:rPr>
        <w:t>NRB Commercial Bank Limited</w:t>
      </w:r>
      <w:r w:rsidRPr="00264C1C">
        <w:rPr>
          <w:szCs w:val="24"/>
        </w:rPr>
        <w:t xml:space="preserve">. in </w:t>
      </w:r>
      <w:r w:rsidR="00D91A51">
        <w:rPr>
          <w:szCs w:val="24"/>
        </w:rPr>
        <w:t>Charabag Branch, Ashulia, Savar, Dhaka</w:t>
      </w:r>
      <w:r w:rsidRPr="00264C1C">
        <w:rPr>
          <w:b/>
          <w:bCs/>
          <w:szCs w:val="24"/>
        </w:rPr>
        <w:t xml:space="preserve">. </w:t>
      </w:r>
      <w:r w:rsidRPr="00264C1C">
        <w:rPr>
          <w:szCs w:val="24"/>
        </w:rPr>
        <w:t xml:space="preserve">I am pleased to state that he has gone through all the necessary and required steps to accomplish the report and the report contains all the data, information, analysis and findings from authentic sources. As a result, the report seems to have completed on a successful note. </w:t>
      </w:r>
    </w:p>
    <w:p w:rsidR="00D61EA5" w:rsidRDefault="00D61EA5" w:rsidP="00C5535B">
      <w:pPr>
        <w:autoSpaceDE w:val="0"/>
        <w:autoSpaceDN w:val="0"/>
        <w:adjustRightInd w:val="0"/>
        <w:spacing w:after="0" w:line="360" w:lineRule="auto"/>
        <w:ind w:left="0"/>
        <w:rPr>
          <w:szCs w:val="24"/>
        </w:rPr>
      </w:pPr>
      <w:r w:rsidRPr="00264C1C">
        <w:rPr>
          <w:szCs w:val="24"/>
        </w:rPr>
        <w:t xml:space="preserve">I wish him every success in life. </w:t>
      </w:r>
    </w:p>
    <w:p w:rsidR="00D61EA5" w:rsidRDefault="00D61EA5" w:rsidP="00C5535B">
      <w:pPr>
        <w:autoSpaceDE w:val="0"/>
        <w:autoSpaceDN w:val="0"/>
        <w:adjustRightInd w:val="0"/>
        <w:spacing w:after="0" w:line="360" w:lineRule="auto"/>
        <w:ind w:left="0"/>
        <w:rPr>
          <w:szCs w:val="24"/>
        </w:rPr>
      </w:pPr>
    </w:p>
    <w:p w:rsidR="00D61EA5" w:rsidRDefault="00D61EA5" w:rsidP="00C5535B">
      <w:pPr>
        <w:autoSpaceDE w:val="0"/>
        <w:autoSpaceDN w:val="0"/>
        <w:adjustRightInd w:val="0"/>
        <w:spacing w:after="0" w:line="360" w:lineRule="auto"/>
        <w:ind w:left="0"/>
        <w:rPr>
          <w:szCs w:val="24"/>
        </w:rPr>
      </w:pPr>
    </w:p>
    <w:p w:rsidR="00D61EA5" w:rsidRDefault="00D61EA5" w:rsidP="00C5535B">
      <w:pPr>
        <w:autoSpaceDE w:val="0"/>
        <w:autoSpaceDN w:val="0"/>
        <w:adjustRightInd w:val="0"/>
        <w:spacing w:after="0" w:line="360" w:lineRule="auto"/>
        <w:ind w:left="0"/>
        <w:rPr>
          <w:szCs w:val="24"/>
        </w:rPr>
      </w:pPr>
    </w:p>
    <w:p w:rsidR="00D61EA5" w:rsidRDefault="00D61EA5" w:rsidP="00C5535B">
      <w:pPr>
        <w:autoSpaceDE w:val="0"/>
        <w:autoSpaceDN w:val="0"/>
        <w:adjustRightInd w:val="0"/>
        <w:spacing w:after="0" w:line="360" w:lineRule="auto"/>
        <w:ind w:left="0"/>
        <w:rPr>
          <w:szCs w:val="24"/>
        </w:rPr>
      </w:pPr>
    </w:p>
    <w:p w:rsidR="00D61EA5" w:rsidRDefault="00D61EA5" w:rsidP="00C5535B">
      <w:pPr>
        <w:autoSpaceDE w:val="0"/>
        <w:autoSpaceDN w:val="0"/>
        <w:adjustRightInd w:val="0"/>
        <w:spacing w:after="0" w:line="360" w:lineRule="auto"/>
        <w:ind w:left="0"/>
        <w:rPr>
          <w:szCs w:val="24"/>
        </w:rPr>
      </w:pPr>
    </w:p>
    <w:p w:rsidR="00D61EA5" w:rsidRPr="00264C1C" w:rsidRDefault="00D61EA5" w:rsidP="00C5535B">
      <w:pPr>
        <w:autoSpaceDE w:val="0"/>
        <w:autoSpaceDN w:val="0"/>
        <w:adjustRightInd w:val="0"/>
        <w:spacing w:after="0" w:line="360" w:lineRule="auto"/>
        <w:ind w:left="0"/>
        <w:rPr>
          <w:szCs w:val="24"/>
        </w:rPr>
      </w:pPr>
    </w:p>
    <w:p w:rsidR="00D61EA5" w:rsidRPr="00264C1C" w:rsidRDefault="00D61EA5" w:rsidP="00C5535B">
      <w:pPr>
        <w:autoSpaceDE w:val="0"/>
        <w:autoSpaceDN w:val="0"/>
        <w:adjustRightInd w:val="0"/>
        <w:spacing w:after="0" w:line="360" w:lineRule="auto"/>
        <w:ind w:left="0"/>
        <w:rPr>
          <w:szCs w:val="24"/>
        </w:rPr>
      </w:pPr>
      <w:r w:rsidRPr="00264C1C">
        <w:rPr>
          <w:szCs w:val="24"/>
        </w:rPr>
        <w:t xml:space="preserve">……………………………… </w:t>
      </w:r>
    </w:p>
    <w:p w:rsidR="00D61EA5" w:rsidRDefault="00D61EA5" w:rsidP="00C5535B">
      <w:pPr>
        <w:autoSpaceDE w:val="0"/>
        <w:autoSpaceDN w:val="0"/>
        <w:adjustRightInd w:val="0"/>
        <w:spacing w:after="0" w:line="360" w:lineRule="auto"/>
        <w:ind w:left="0"/>
        <w:rPr>
          <w:szCs w:val="24"/>
        </w:rPr>
      </w:pPr>
      <w:r w:rsidRPr="00264C1C">
        <w:rPr>
          <w:szCs w:val="24"/>
        </w:rPr>
        <w:t xml:space="preserve">Signature of the Supervisor </w:t>
      </w:r>
    </w:p>
    <w:p w:rsidR="00D61EA5" w:rsidRDefault="00D61EA5" w:rsidP="00D61EA5">
      <w:pPr>
        <w:autoSpaceDE w:val="0"/>
        <w:autoSpaceDN w:val="0"/>
        <w:adjustRightInd w:val="0"/>
        <w:spacing w:after="0" w:line="360" w:lineRule="auto"/>
        <w:rPr>
          <w:szCs w:val="24"/>
        </w:rPr>
      </w:pPr>
    </w:p>
    <w:p w:rsidR="00C5535B" w:rsidRPr="00311EF5" w:rsidRDefault="00C5535B" w:rsidP="00C5535B">
      <w:pPr>
        <w:spacing w:after="0" w:line="259" w:lineRule="auto"/>
        <w:ind w:left="10"/>
        <w:rPr>
          <w:color w:val="auto"/>
        </w:rPr>
      </w:pPr>
      <w:r>
        <w:rPr>
          <w:color w:val="auto"/>
        </w:rPr>
        <w:t>Md. Anhar Sharif Mollah</w:t>
      </w:r>
    </w:p>
    <w:p w:rsidR="00C5535B" w:rsidRPr="00311EF5" w:rsidRDefault="00C5535B" w:rsidP="00C5535B">
      <w:pPr>
        <w:spacing w:after="0" w:line="259" w:lineRule="auto"/>
        <w:ind w:left="10"/>
        <w:rPr>
          <w:color w:val="auto"/>
        </w:rPr>
      </w:pPr>
      <w:r w:rsidRPr="00311EF5">
        <w:rPr>
          <w:color w:val="auto"/>
        </w:rPr>
        <w:t xml:space="preserve">Assistant professor </w:t>
      </w:r>
    </w:p>
    <w:p w:rsidR="00C5535B" w:rsidRPr="00311EF5" w:rsidRDefault="00C5535B" w:rsidP="00C5535B">
      <w:pPr>
        <w:spacing w:after="0" w:line="259" w:lineRule="auto"/>
        <w:ind w:left="10"/>
        <w:rPr>
          <w:color w:val="auto"/>
        </w:rPr>
      </w:pPr>
      <w:r w:rsidRPr="00311EF5">
        <w:rPr>
          <w:color w:val="auto"/>
        </w:rPr>
        <w:t xml:space="preserve">Department of </w:t>
      </w:r>
      <w:r>
        <w:rPr>
          <w:color w:val="auto"/>
        </w:rPr>
        <w:t>Business Administration</w:t>
      </w:r>
    </w:p>
    <w:p w:rsidR="00C5535B" w:rsidRPr="00311EF5" w:rsidRDefault="00C5535B" w:rsidP="00C5535B">
      <w:pPr>
        <w:spacing w:after="0" w:line="356" w:lineRule="auto"/>
        <w:ind w:left="10"/>
        <w:rPr>
          <w:color w:val="auto"/>
        </w:rPr>
      </w:pPr>
      <w:r>
        <w:rPr>
          <w:color w:val="auto"/>
        </w:rPr>
        <w:t xml:space="preserve">Daffodil International </w:t>
      </w:r>
      <w:r w:rsidRPr="00311EF5">
        <w:rPr>
          <w:color w:val="auto"/>
        </w:rPr>
        <w:t xml:space="preserve">University </w:t>
      </w:r>
    </w:p>
    <w:p w:rsidR="00D61EA5" w:rsidRPr="00264C1C" w:rsidRDefault="00D61EA5" w:rsidP="00D61EA5">
      <w:pPr>
        <w:autoSpaceDE w:val="0"/>
        <w:autoSpaceDN w:val="0"/>
        <w:adjustRightInd w:val="0"/>
        <w:spacing w:after="0" w:line="360" w:lineRule="auto"/>
        <w:rPr>
          <w:szCs w:val="24"/>
        </w:rPr>
      </w:pPr>
    </w:p>
    <w:p w:rsidR="00D61EA5" w:rsidRDefault="00D61EA5" w:rsidP="00D61EA5">
      <w:pPr>
        <w:spacing w:line="240" w:lineRule="auto"/>
        <w:rPr>
          <w:szCs w:val="24"/>
        </w:rPr>
      </w:pPr>
    </w:p>
    <w:p w:rsidR="00D61EA5" w:rsidRDefault="00D61EA5" w:rsidP="00D61EA5">
      <w:pPr>
        <w:spacing w:line="240" w:lineRule="auto"/>
        <w:rPr>
          <w:szCs w:val="24"/>
        </w:rPr>
      </w:pPr>
    </w:p>
    <w:p w:rsidR="00D61EA5" w:rsidRDefault="00D61EA5" w:rsidP="00D61EA5">
      <w:pPr>
        <w:spacing w:line="240" w:lineRule="auto"/>
        <w:rPr>
          <w:szCs w:val="24"/>
        </w:rPr>
      </w:pPr>
    </w:p>
    <w:p w:rsidR="00D61EA5" w:rsidRDefault="00D61EA5" w:rsidP="00D61EA5">
      <w:pPr>
        <w:spacing w:line="240" w:lineRule="auto"/>
        <w:rPr>
          <w:szCs w:val="24"/>
        </w:rPr>
      </w:pPr>
    </w:p>
    <w:p w:rsidR="00D61EA5" w:rsidRDefault="00D61EA5" w:rsidP="00D61EA5">
      <w:pPr>
        <w:spacing w:line="240" w:lineRule="auto"/>
        <w:rPr>
          <w:szCs w:val="24"/>
        </w:rPr>
      </w:pPr>
    </w:p>
    <w:p w:rsidR="00D61EA5" w:rsidRDefault="00D61EA5" w:rsidP="00D61EA5">
      <w:pPr>
        <w:spacing w:line="240" w:lineRule="auto"/>
        <w:rPr>
          <w:szCs w:val="24"/>
        </w:rPr>
      </w:pPr>
    </w:p>
    <w:p w:rsidR="00D61EA5" w:rsidRDefault="00D61EA5" w:rsidP="00D61EA5">
      <w:pPr>
        <w:spacing w:line="240" w:lineRule="auto"/>
        <w:rPr>
          <w:szCs w:val="24"/>
        </w:rPr>
      </w:pPr>
    </w:p>
    <w:p w:rsidR="00D61EA5" w:rsidRDefault="00D61EA5" w:rsidP="00D61EA5">
      <w:pPr>
        <w:spacing w:line="240" w:lineRule="auto"/>
        <w:rPr>
          <w:szCs w:val="24"/>
        </w:rPr>
      </w:pPr>
    </w:p>
    <w:p w:rsidR="00D61EA5" w:rsidRDefault="00D61EA5" w:rsidP="00C5535B">
      <w:pPr>
        <w:spacing w:line="240" w:lineRule="auto"/>
        <w:ind w:left="0" w:firstLine="0"/>
        <w:rPr>
          <w:szCs w:val="24"/>
        </w:rPr>
      </w:pPr>
    </w:p>
    <w:p w:rsidR="00C5535B" w:rsidRDefault="00C5535B" w:rsidP="00C5535B">
      <w:pPr>
        <w:spacing w:line="240" w:lineRule="auto"/>
        <w:ind w:left="0" w:firstLine="0"/>
        <w:rPr>
          <w:szCs w:val="24"/>
        </w:rPr>
      </w:pPr>
    </w:p>
    <w:p w:rsidR="00D61EA5" w:rsidRDefault="00D61EA5" w:rsidP="00D61EA5">
      <w:pPr>
        <w:spacing w:line="240" w:lineRule="auto"/>
        <w:rPr>
          <w:szCs w:val="24"/>
        </w:rPr>
      </w:pPr>
    </w:p>
    <w:p w:rsidR="00D61EA5" w:rsidRPr="00514DEB" w:rsidRDefault="00D61EA5" w:rsidP="003D47C0">
      <w:pPr>
        <w:pStyle w:val="Heading1"/>
      </w:pPr>
      <w:bookmarkStart w:id="9" w:name="_Toc20914429"/>
      <w:r w:rsidRPr="00514DEB">
        <w:lastRenderedPageBreak/>
        <w:t>Student’s Declaration</w:t>
      </w:r>
      <w:bookmarkEnd w:id="9"/>
    </w:p>
    <w:p w:rsidR="00D61EA5" w:rsidRPr="004652F2" w:rsidRDefault="00D61EA5" w:rsidP="00D61EA5">
      <w:pPr>
        <w:pStyle w:val="Default"/>
        <w:jc w:val="both"/>
        <w:rPr>
          <w:b/>
          <w:bCs/>
          <w:sz w:val="36"/>
          <w:szCs w:val="36"/>
        </w:rPr>
      </w:pPr>
    </w:p>
    <w:p w:rsidR="00D61EA5" w:rsidRPr="004652F2" w:rsidRDefault="00D61EA5" w:rsidP="00D61EA5">
      <w:pPr>
        <w:pStyle w:val="Default"/>
        <w:jc w:val="both"/>
        <w:rPr>
          <w:sz w:val="36"/>
          <w:szCs w:val="36"/>
        </w:rPr>
      </w:pPr>
    </w:p>
    <w:p w:rsidR="00A94A6C" w:rsidRDefault="00A94A6C" w:rsidP="00D61EA5">
      <w:pPr>
        <w:autoSpaceDE w:val="0"/>
        <w:autoSpaceDN w:val="0"/>
        <w:adjustRightInd w:val="0"/>
        <w:spacing w:after="0" w:line="360" w:lineRule="auto"/>
        <w:rPr>
          <w:sz w:val="23"/>
          <w:szCs w:val="23"/>
        </w:rPr>
      </w:pPr>
      <w:r w:rsidRPr="00A94A6C">
        <w:rPr>
          <w:sz w:val="23"/>
          <w:szCs w:val="23"/>
        </w:rPr>
        <w:t>I, Saddam Sikder Shawn ID: 12-5-64, announced here that the following internship report titled "</w:t>
      </w:r>
      <w:r w:rsidRPr="00EA2B4D">
        <w:rPr>
          <w:b/>
          <w:bCs/>
          <w:sz w:val="23"/>
          <w:szCs w:val="23"/>
        </w:rPr>
        <w:t>Financial Analysis of NRB Commercial Bank Limited</w:t>
      </w:r>
      <w:r w:rsidRPr="00A94A6C">
        <w:rPr>
          <w:sz w:val="23"/>
          <w:szCs w:val="23"/>
        </w:rPr>
        <w:t>" has been prepared by me only after I finished my internship at NRB Commercial Bank Limited in Chorabag branch. , Ashulia, Savar, Dhaka</w:t>
      </w:r>
      <w:r w:rsidR="006F6CA2">
        <w:rPr>
          <w:sz w:val="23"/>
          <w:szCs w:val="23"/>
        </w:rPr>
        <w:t>.</w:t>
      </w:r>
      <w:r w:rsidRPr="00EA2B4D">
        <w:rPr>
          <w:sz w:val="23"/>
          <w:szCs w:val="23"/>
        </w:rPr>
        <w:t>Under</w:t>
      </w:r>
      <w:r w:rsidRPr="00A94A6C">
        <w:rPr>
          <w:sz w:val="23"/>
          <w:szCs w:val="23"/>
        </w:rPr>
        <w:t xml:space="preserve"> the supervision of</w:t>
      </w:r>
      <w:r w:rsidR="006F6CA2" w:rsidRPr="00EA2B4D">
        <w:rPr>
          <w:b/>
          <w:bCs/>
          <w:sz w:val="23"/>
          <w:szCs w:val="23"/>
        </w:rPr>
        <w:t>Md. Anhar Sharif Mollah</w:t>
      </w:r>
      <w:r w:rsidRPr="00A94A6C">
        <w:rPr>
          <w:sz w:val="23"/>
          <w:szCs w:val="23"/>
        </w:rPr>
        <w:t>,</w:t>
      </w:r>
      <w:r w:rsidR="006F6CA2">
        <w:rPr>
          <w:sz w:val="23"/>
          <w:szCs w:val="23"/>
        </w:rPr>
        <w:t xml:space="preserve"> Assistant Professor, Department of Business</w:t>
      </w:r>
      <w:r w:rsidR="009779DA">
        <w:rPr>
          <w:sz w:val="23"/>
          <w:szCs w:val="23"/>
        </w:rPr>
        <w:t xml:space="preserve"> </w:t>
      </w:r>
      <w:r w:rsidR="006F6CA2">
        <w:rPr>
          <w:sz w:val="23"/>
          <w:szCs w:val="23"/>
        </w:rPr>
        <w:t xml:space="preserve"> Administration,</w:t>
      </w:r>
      <w:r w:rsidRPr="00A94A6C">
        <w:rPr>
          <w:sz w:val="23"/>
          <w:szCs w:val="23"/>
        </w:rPr>
        <w:t xml:space="preserve"> Faculty of Business and Entrepreneurship.</w:t>
      </w:r>
    </w:p>
    <w:p w:rsidR="008014B2" w:rsidRDefault="008014B2" w:rsidP="00D61EA5">
      <w:pPr>
        <w:autoSpaceDE w:val="0"/>
        <w:autoSpaceDN w:val="0"/>
        <w:adjustRightInd w:val="0"/>
        <w:spacing w:after="0" w:line="360" w:lineRule="auto"/>
        <w:rPr>
          <w:sz w:val="23"/>
          <w:szCs w:val="23"/>
        </w:rPr>
      </w:pPr>
    </w:p>
    <w:p w:rsidR="00D61EA5" w:rsidRDefault="00D61EA5" w:rsidP="00D61EA5">
      <w:pPr>
        <w:autoSpaceDE w:val="0"/>
        <w:autoSpaceDN w:val="0"/>
        <w:adjustRightInd w:val="0"/>
        <w:spacing w:after="0" w:line="360" w:lineRule="auto"/>
        <w:rPr>
          <w:sz w:val="23"/>
          <w:szCs w:val="23"/>
        </w:rPr>
      </w:pPr>
      <w:r w:rsidRPr="00A138DD">
        <w:rPr>
          <w:sz w:val="23"/>
          <w:szCs w:val="23"/>
        </w:rPr>
        <w:t>I ensure that the report has been prepared in consideration of the fulfi</w:t>
      </w:r>
      <w:r w:rsidR="0098747C">
        <w:rPr>
          <w:sz w:val="23"/>
          <w:szCs w:val="23"/>
        </w:rPr>
        <w:t>l</w:t>
      </w:r>
      <w:r w:rsidRPr="00A138DD">
        <w:rPr>
          <w:sz w:val="23"/>
          <w:szCs w:val="23"/>
        </w:rPr>
        <w:t xml:space="preserve">lment of my academic requirement and not for any other intention although the concerned parties may find it useful for the improvement of HR policies. </w:t>
      </w:r>
    </w:p>
    <w:p w:rsidR="00D61EA5" w:rsidRDefault="00D61EA5" w:rsidP="00D61EA5">
      <w:pPr>
        <w:autoSpaceDE w:val="0"/>
        <w:autoSpaceDN w:val="0"/>
        <w:adjustRightInd w:val="0"/>
        <w:spacing w:after="0" w:line="360" w:lineRule="auto"/>
        <w:rPr>
          <w:sz w:val="23"/>
          <w:szCs w:val="23"/>
        </w:rPr>
      </w:pPr>
    </w:p>
    <w:p w:rsidR="00D61EA5" w:rsidRDefault="00D61EA5" w:rsidP="00D61EA5">
      <w:pPr>
        <w:autoSpaceDE w:val="0"/>
        <w:autoSpaceDN w:val="0"/>
        <w:adjustRightInd w:val="0"/>
        <w:spacing w:after="0" w:line="360" w:lineRule="auto"/>
        <w:rPr>
          <w:sz w:val="23"/>
          <w:szCs w:val="23"/>
        </w:rPr>
      </w:pPr>
    </w:p>
    <w:p w:rsidR="00D61EA5" w:rsidRDefault="00D61EA5" w:rsidP="00D61EA5">
      <w:pPr>
        <w:autoSpaceDE w:val="0"/>
        <w:autoSpaceDN w:val="0"/>
        <w:adjustRightInd w:val="0"/>
        <w:spacing w:after="0" w:line="360" w:lineRule="auto"/>
        <w:rPr>
          <w:sz w:val="23"/>
          <w:szCs w:val="23"/>
        </w:rPr>
      </w:pPr>
    </w:p>
    <w:p w:rsidR="00D61EA5" w:rsidRPr="00A138DD" w:rsidRDefault="00D61EA5" w:rsidP="00C5535B">
      <w:pPr>
        <w:autoSpaceDE w:val="0"/>
        <w:autoSpaceDN w:val="0"/>
        <w:adjustRightInd w:val="0"/>
        <w:spacing w:after="0" w:line="360" w:lineRule="auto"/>
        <w:ind w:left="0" w:firstLine="0"/>
        <w:rPr>
          <w:sz w:val="23"/>
          <w:szCs w:val="23"/>
        </w:rPr>
      </w:pPr>
    </w:p>
    <w:p w:rsidR="00D61EA5" w:rsidRDefault="00D61EA5" w:rsidP="00C5535B">
      <w:pPr>
        <w:autoSpaceDE w:val="0"/>
        <w:autoSpaceDN w:val="0"/>
        <w:adjustRightInd w:val="0"/>
        <w:spacing w:after="0" w:line="240" w:lineRule="auto"/>
        <w:rPr>
          <w:b/>
          <w:bCs/>
          <w:sz w:val="23"/>
          <w:szCs w:val="23"/>
        </w:rPr>
      </w:pPr>
      <w:r w:rsidRPr="00A138DD">
        <w:rPr>
          <w:b/>
          <w:bCs/>
          <w:sz w:val="23"/>
          <w:szCs w:val="23"/>
        </w:rPr>
        <w:t xml:space="preserve">………………………. </w:t>
      </w:r>
    </w:p>
    <w:p w:rsidR="00C5535B" w:rsidRDefault="00C5535B" w:rsidP="00C5535B">
      <w:pPr>
        <w:spacing w:after="0" w:line="240" w:lineRule="auto"/>
        <w:ind w:left="10"/>
        <w:rPr>
          <w:color w:val="auto"/>
        </w:rPr>
      </w:pPr>
      <w:r>
        <w:rPr>
          <w:color w:val="auto"/>
        </w:rPr>
        <w:t>Saddam Sikder Shawn</w:t>
      </w:r>
    </w:p>
    <w:p w:rsidR="00C5535B" w:rsidRDefault="00C5535B" w:rsidP="00C5535B">
      <w:pPr>
        <w:spacing w:after="0" w:line="240" w:lineRule="auto"/>
        <w:ind w:left="10"/>
        <w:rPr>
          <w:color w:val="auto"/>
        </w:rPr>
      </w:pPr>
      <w:r w:rsidRPr="00311EF5">
        <w:rPr>
          <w:color w:val="auto"/>
        </w:rPr>
        <w:t xml:space="preserve">ID: </w:t>
      </w:r>
      <w:r>
        <w:rPr>
          <w:color w:val="auto"/>
        </w:rPr>
        <w:t>182-14-064</w:t>
      </w:r>
    </w:p>
    <w:p w:rsidR="00C5535B" w:rsidRDefault="00C5535B" w:rsidP="00C5535B">
      <w:pPr>
        <w:spacing w:after="0" w:line="240" w:lineRule="auto"/>
        <w:ind w:left="10"/>
        <w:rPr>
          <w:color w:val="auto"/>
        </w:rPr>
      </w:pPr>
      <w:r>
        <w:rPr>
          <w:color w:val="auto"/>
        </w:rPr>
        <w:t>MBA Program</w:t>
      </w:r>
    </w:p>
    <w:p w:rsidR="00C5535B" w:rsidRDefault="00C5535B" w:rsidP="00C5535B">
      <w:pPr>
        <w:spacing w:after="0" w:line="240" w:lineRule="auto"/>
        <w:ind w:left="10"/>
        <w:rPr>
          <w:color w:val="auto"/>
        </w:rPr>
      </w:pPr>
      <w:r w:rsidRPr="00311EF5">
        <w:rPr>
          <w:color w:val="auto"/>
        </w:rPr>
        <w:t xml:space="preserve">Department of </w:t>
      </w:r>
      <w:r>
        <w:rPr>
          <w:color w:val="auto"/>
        </w:rPr>
        <w:t>Business Administration</w:t>
      </w:r>
    </w:p>
    <w:p w:rsidR="00C5535B" w:rsidRPr="00311EF5" w:rsidRDefault="00C5535B" w:rsidP="00C5535B">
      <w:pPr>
        <w:spacing w:after="0" w:line="240" w:lineRule="auto"/>
        <w:ind w:left="10"/>
        <w:rPr>
          <w:color w:val="auto"/>
        </w:rPr>
      </w:pPr>
      <w:r>
        <w:rPr>
          <w:color w:val="auto"/>
        </w:rPr>
        <w:t xml:space="preserve">Daffodil International </w:t>
      </w:r>
      <w:r w:rsidRPr="00311EF5">
        <w:rPr>
          <w:color w:val="auto"/>
        </w:rPr>
        <w:t xml:space="preserve">University </w:t>
      </w:r>
    </w:p>
    <w:p w:rsidR="00C5535B" w:rsidRPr="00C5535B" w:rsidRDefault="00C5535B" w:rsidP="00C5535B">
      <w:pPr>
        <w:autoSpaceDE w:val="0"/>
        <w:autoSpaceDN w:val="0"/>
        <w:adjustRightInd w:val="0"/>
        <w:spacing w:after="0" w:line="240" w:lineRule="auto"/>
        <w:rPr>
          <w:b/>
          <w:bCs/>
          <w:sz w:val="23"/>
          <w:szCs w:val="23"/>
        </w:rPr>
      </w:pPr>
    </w:p>
    <w:p w:rsidR="00D61EA5" w:rsidRDefault="00D61EA5" w:rsidP="00D61EA5">
      <w:pPr>
        <w:pStyle w:val="Default"/>
        <w:jc w:val="center"/>
        <w:rPr>
          <w:b/>
          <w:bCs/>
          <w:sz w:val="32"/>
          <w:szCs w:val="32"/>
        </w:rPr>
      </w:pPr>
    </w:p>
    <w:p w:rsidR="00D61EA5" w:rsidRDefault="00D61EA5" w:rsidP="00D61EA5">
      <w:pPr>
        <w:pStyle w:val="Default"/>
        <w:jc w:val="center"/>
        <w:rPr>
          <w:b/>
          <w:bCs/>
          <w:sz w:val="32"/>
          <w:szCs w:val="32"/>
        </w:rPr>
      </w:pPr>
    </w:p>
    <w:p w:rsidR="00D61EA5" w:rsidRDefault="00D61EA5" w:rsidP="00D61EA5">
      <w:pPr>
        <w:pStyle w:val="Default"/>
        <w:jc w:val="center"/>
        <w:rPr>
          <w:b/>
          <w:bCs/>
          <w:sz w:val="32"/>
          <w:szCs w:val="32"/>
        </w:rPr>
      </w:pPr>
    </w:p>
    <w:p w:rsidR="00C5535B" w:rsidRDefault="00C5535B" w:rsidP="00D61EA5">
      <w:pPr>
        <w:pStyle w:val="Default"/>
        <w:jc w:val="center"/>
        <w:rPr>
          <w:b/>
          <w:bCs/>
          <w:sz w:val="32"/>
          <w:szCs w:val="32"/>
        </w:rPr>
      </w:pPr>
    </w:p>
    <w:p w:rsidR="00C5535B" w:rsidRDefault="00C5535B" w:rsidP="00D61EA5">
      <w:pPr>
        <w:pStyle w:val="Default"/>
        <w:jc w:val="center"/>
        <w:rPr>
          <w:b/>
          <w:bCs/>
          <w:sz w:val="32"/>
          <w:szCs w:val="32"/>
        </w:rPr>
      </w:pPr>
    </w:p>
    <w:p w:rsidR="00C5535B" w:rsidRDefault="00C5535B" w:rsidP="00D61EA5">
      <w:pPr>
        <w:pStyle w:val="Default"/>
        <w:jc w:val="center"/>
        <w:rPr>
          <w:b/>
          <w:bCs/>
          <w:sz w:val="32"/>
          <w:szCs w:val="32"/>
        </w:rPr>
      </w:pPr>
    </w:p>
    <w:p w:rsidR="00C5535B" w:rsidRDefault="00C5535B" w:rsidP="00D61EA5">
      <w:pPr>
        <w:pStyle w:val="Default"/>
        <w:jc w:val="center"/>
        <w:rPr>
          <w:b/>
          <w:bCs/>
          <w:sz w:val="32"/>
          <w:szCs w:val="32"/>
        </w:rPr>
      </w:pPr>
    </w:p>
    <w:p w:rsidR="00C5535B" w:rsidRDefault="00C5535B" w:rsidP="00D61EA5">
      <w:pPr>
        <w:pStyle w:val="Default"/>
        <w:jc w:val="center"/>
        <w:rPr>
          <w:b/>
          <w:bCs/>
          <w:sz w:val="32"/>
          <w:szCs w:val="32"/>
        </w:rPr>
      </w:pPr>
    </w:p>
    <w:p w:rsidR="00C54D85" w:rsidRDefault="00C54D85" w:rsidP="00D61EA5">
      <w:pPr>
        <w:pStyle w:val="Default"/>
        <w:jc w:val="center"/>
        <w:rPr>
          <w:b/>
          <w:bCs/>
          <w:sz w:val="32"/>
          <w:szCs w:val="32"/>
        </w:rPr>
      </w:pPr>
    </w:p>
    <w:p w:rsidR="00C54D85" w:rsidRDefault="00C54D85" w:rsidP="00D61EA5">
      <w:pPr>
        <w:pStyle w:val="Default"/>
        <w:jc w:val="center"/>
        <w:rPr>
          <w:b/>
          <w:bCs/>
          <w:sz w:val="32"/>
          <w:szCs w:val="32"/>
        </w:rPr>
      </w:pPr>
    </w:p>
    <w:p w:rsidR="00C54D85" w:rsidRDefault="00C54D85" w:rsidP="00D61EA5">
      <w:pPr>
        <w:pStyle w:val="Default"/>
        <w:jc w:val="center"/>
        <w:rPr>
          <w:b/>
          <w:bCs/>
          <w:sz w:val="32"/>
          <w:szCs w:val="32"/>
        </w:rPr>
      </w:pPr>
    </w:p>
    <w:p w:rsidR="00D61EA5" w:rsidRDefault="00D61EA5" w:rsidP="00D61EA5">
      <w:pPr>
        <w:pStyle w:val="Default"/>
        <w:jc w:val="center"/>
        <w:rPr>
          <w:b/>
          <w:bCs/>
          <w:sz w:val="32"/>
          <w:szCs w:val="32"/>
        </w:rPr>
      </w:pPr>
    </w:p>
    <w:p w:rsidR="00D61EA5" w:rsidRDefault="00D61EA5" w:rsidP="00CA7AE2">
      <w:pPr>
        <w:pStyle w:val="Default"/>
        <w:rPr>
          <w:b/>
          <w:bCs/>
          <w:sz w:val="32"/>
          <w:szCs w:val="32"/>
        </w:rPr>
      </w:pPr>
    </w:p>
    <w:p w:rsidR="00D61EA5" w:rsidRPr="00FC42AF" w:rsidRDefault="00D61EA5" w:rsidP="00D61EA5">
      <w:pPr>
        <w:spacing w:after="0" w:line="259" w:lineRule="auto"/>
        <w:ind w:left="1" w:firstLine="0"/>
      </w:pPr>
    </w:p>
    <w:p w:rsidR="00D61EA5" w:rsidRPr="006E0884" w:rsidRDefault="00D61EA5" w:rsidP="003D47C0">
      <w:pPr>
        <w:pStyle w:val="Heading1"/>
      </w:pPr>
      <w:bookmarkStart w:id="10" w:name="_Toc20914430"/>
      <w:r w:rsidRPr="006E0884">
        <w:lastRenderedPageBreak/>
        <w:t>Acknowledgments</w:t>
      </w:r>
      <w:bookmarkEnd w:id="10"/>
    </w:p>
    <w:p w:rsidR="00D61EA5" w:rsidRPr="00FC42AF" w:rsidRDefault="00D61EA5" w:rsidP="00D61EA5">
      <w:pPr>
        <w:spacing w:after="341" w:line="259" w:lineRule="auto"/>
        <w:ind w:left="-28" w:right="-25" w:firstLine="0"/>
      </w:pPr>
    </w:p>
    <w:p w:rsidR="005C5DC1" w:rsidRDefault="005C5DC1" w:rsidP="005C5DC1">
      <w:pPr>
        <w:spacing w:after="103" w:line="360" w:lineRule="auto"/>
        <w:ind w:left="0" w:firstLine="0"/>
      </w:pPr>
      <w:r>
        <w:t>By the beauty of Allah Almighty, I have effectively finished the undertaking report on "Budgetary Analysis of NRB Commercial Bank Limited"</w:t>
      </w:r>
    </w:p>
    <w:p w:rsidR="00BE412D" w:rsidRDefault="00BE412D" w:rsidP="00BE412D">
      <w:pPr>
        <w:spacing w:after="103" w:line="360" w:lineRule="auto"/>
        <w:ind w:left="0" w:firstLine="0"/>
      </w:pPr>
      <w:r>
        <w:t>In the instant, I would like to express my sincere gratitude to my guide MD. Anhar Sharif Molla, Assistant Professor for his interest, inspiration and huge instruction for him, went ahead with the help of my tests and related activities. His guidance helped me in every long stretch of writing and designing activities. Can't imagine having a higher consultant and house</w:t>
      </w:r>
      <w:r w:rsidR="009779DA">
        <w:t xml:space="preserve"> </w:t>
      </w:r>
      <w:r>
        <w:t xml:space="preserve"> trainer for my report.</w:t>
      </w:r>
    </w:p>
    <w:p w:rsidR="00BE412D" w:rsidRDefault="00BE412D" w:rsidP="00BE412D">
      <w:pPr>
        <w:spacing w:after="103" w:line="360" w:lineRule="auto"/>
        <w:ind w:left="0" w:firstLine="0"/>
      </w:pPr>
      <w:r>
        <w:t>In my consultation, I forgive NRB Commercial Bank Limited for their drive direction and nonstop monitoring because they feel committed to trying and forgiving them for the data they need. I would like to thank NRB Commercial Bank Ltd for their interest, for their generous support and assistance that has helped me achieve this task. Also, I would like to express my extraordinary thanks and gratitude to the business people for giving me this national thought and time.</w:t>
      </w:r>
    </w:p>
    <w:p w:rsidR="00BE412D" w:rsidRDefault="00BE412D" w:rsidP="00BE412D">
      <w:pPr>
        <w:spacing w:after="103" w:line="360" w:lineRule="auto"/>
        <w:ind w:left="0" w:firstLine="0"/>
      </w:pPr>
      <w:r>
        <w:t>My thanks and gratitude likewise appear to me as my colleague for doing the job and passing it on to people who have stuck with me in their skills.</w:t>
      </w:r>
    </w:p>
    <w:p w:rsidR="00CA7AE2" w:rsidRDefault="00BE412D" w:rsidP="00BE412D">
      <w:pPr>
        <w:spacing w:after="103" w:line="360" w:lineRule="auto"/>
        <w:ind w:left="0" w:firstLine="0"/>
        <w:rPr>
          <w:color w:val="auto"/>
          <w:sz w:val="22"/>
        </w:rPr>
      </w:pPr>
      <w:r>
        <w:t>I have tried. Whatever the case, it would not have been conceivable without considering and supporting endless individuals and cooperation. I would like to extend my sincere appreciation to all of them.</w:t>
      </w:r>
    </w:p>
    <w:p w:rsidR="00CA7AE2" w:rsidRDefault="00CA7AE2">
      <w:pPr>
        <w:spacing w:after="103" w:line="259" w:lineRule="auto"/>
        <w:ind w:left="0" w:firstLine="0"/>
        <w:jc w:val="left"/>
        <w:rPr>
          <w:color w:val="auto"/>
        </w:rPr>
      </w:pPr>
    </w:p>
    <w:p w:rsidR="00695259" w:rsidRDefault="00695259">
      <w:pPr>
        <w:spacing w:after="103" w:line="259" w:lineRule="auto"/>
        <w:ind w:left="0" w:firstLine="0"/>
        <w:jc w:val="left"/>
        <w:rPr>
          <w:color w:val="auto"/>
        </w:rPr>
      </w:pPr>
    </w:p>
    <w:p w:rsidR="00E51C2F" w:rsidRPr="00311EF5" w:rsidRDefault="00E51C2F" w:rsidP="00695259">
      <w:pPr>
        <w:spacing w:after="103" w:line="259" w:lineRule="auto"/>
        <w:ind w:left="0" w:firstLine="0"/>
        <w:jc w:val="left"/>
        <w:rPr>
          <w:color w:val="auto"/>
        </w:rPr>
      </w:pPr>
    </w:p>
    <w:p w:rsidR="005C5DC1" w:rsidRDefault="005C5DC1">
      <w:pPr>
        <w:spacing w:after="0" w:line="259" w:lineRule="auto"/>
        <w:ind w:left="135" w:firstLine="0"/>
        <w:jc w:val="center"/>
        <w:rPr>
          <w:b/>
          <w:color w:val="auto"/>
          <w:sz w:val="56"/>
        </w:rPr>
      </w:pPr>
    </w:p>
    <w:p w:rsidR="007152AD" w:rsidRDefault="007152AD">
      <w:pPr>
        <w:spacing w:after="0" w:line="259" w:lineRule="auto"/>
        <w:ind w:left="135" w:firstLine="0"/>
        <w:jc w:val="center"/>
        <w:rPr>
          <w:b/>
          <w:color w:val="auto"/>
          <w:sz w:val="56"/>
        </w:rPr>
      </w:pPr>
    </w:p>
    <w:p w:rsidR="005C5DC1" w:rsidRDefault="005C5DC1">
      <w:pPr>
        <w:spacing w:after="0" w:line="259" w:lineRule="auto"/>
        <w:ind w:left="135" w:firstLine="0"/>
        <w:jc w:val="center"/>
        <w:rPr>
          <w:b/>
          <w:color w:val="auto"/>
          <w:sz w:val="56"/>
        </w:rPr>
      </w:pPr>
    </w:p>
    <w:p w:rsidR="00BE412D" w:rsidRDefault="00BE412D">
      <w:pPr>
        <w:spacing w:after="0" w:line="259" w:lineRule="auto"/>
        <w:ind w:left="135" w:firstLine="0"/>
        <w:jc w:val="center"/>
        <w:rPr>
          <w:b/>
          <w:color w:val="auto"/>
          <w:sz w:val="56"/>
        </w:rPr>
      </w:pPr>
    </w:p>
    <w:p w:rsidR="00E51C2F" w:rsidRPr="00311EF5" w:rsidRDefault="00E51C2F">
      <w:pPr>
        <w:spacing w:after="0" w:line="259" w:lineRule="auto"/>
        <w:ind w:left="135" w:firstLine="0"/>
        <w:jc w:val="center"/>
        <w:rPr>
          <w:color w:val="auto"/>
        </w:rPr>
      </w:pPr>
    </w:p>
    <w:p w:rsidR="00E51C2F" w:rsidRPr="00311EF5" w:rsidRDefault="00E51C2F">
      <w:pPr>
        <w:spacing w:after="0" w:line="259" w:lineRule="auto"/>
        <w:ind w:left="-1440" w:right="10471" w:firstLine="0"/>
        <w:jc w:val="left"/>
        <w:rPr>
          <w:color w:val="auto"/>
        </w:rPr>
      </w:pPr>
    </w:p>
    <w:sdt>
      <w:sdtPr>
        <w:rPr>
          <w:rFonts w:ascii="Times New Roman" w:eastAsia="Times New Roman" w:hAnsi="Times New Roman" w:cs="Times New Roman"/>
          <w:color w:val="000000"/>
          <w:sz w:val="24"/>
          <w:szCs w:val="28"/>
          <w:lang w:bidi="bn-BD"/>
        </w:rPr>
        <w:id w:val="-1017388575"/>
        <w:docPartObj>
          <w:docPartGallery w:val="Table of Contents"/>
          <w:docPartUnique/>
        </w:docPartObj>
      </w:sdtPr>
      <w:sdtEndPr>
        <w:rPr>
          <w:b/>
          <w:bCs/>
          <w:noProof/>
        </w:rPr>
      </w:sdtEndPr>
      <w:sdtContent>
        <w:p w:rsidR="001727E1" w:rsidRPr="003E478D" w:rsidRDefault="001727E1" w:rsidP="003E478D">
          <w:pPr>
            <w:pStyle w:val="TOCHeading"/>
            <w:jc w:val="center"/>
            <w:rPr>
              <w:b/>
              <w:bCs/>
            </w:rPr>
          </w:pPr>
          <w:r w:rsidRPr="003E478D">
            <w:rPr>
              <w:b/>
              <w:bCs/>
            </w:rPr>
            <w:t>Table of Contents</w:t>
          </w:r>
        </w:p>
        <w:p w:rsidR="003E478D" w:rsidRDefault="001227D5">
          <w:pPr>
            <w:pStyle w:val="TOC1"/>
            <w:tabs>
              <w:tab w:val="right" w:leader="dot" w:pos="9016"/>
            </w:tabs>
            <w:rPr>
              <w:rFonts w:asciiTheme="minorHAnsi" w:eastAsiaTheme="minorEastAsia" w:hAnsiTheme="minorHAnsi" w:cstheme="minorBidi"/>
              <w:noProof/>
              <w:color w:val="auto"/>
              <w:sz w:val="22"/>
            </w:rPr>
          </w:pPr>
          <w:r w:rsidRPr="001227D5">
            <w:fldChar w:fldCharType="begin"/>
          </w:r>
          <w:r w:rsidR="001727E1">
            <w:instrText xml:space="preserve"> TOC \o "1-3" \h \z \u </w:instrText>
          </w:r>
          <w:r w:rsidRPr="001227D5">
            <w:fldChar w:fldCharType="separate"/>
          </w:r>
          <w:hyperlink w:anchor="_Toc20914425" w:history="1">
            <w:r w:rsidR="003E478D" w:rsidRPr="00FF760C">
              <w:rPr>
                <w:rStyle w:val="Hyperlink"/>
                <w:noProof/>
              </w:rPr>
              <w:t>Supervised By</w:t>
            </w:r>
            <w:r w:rsidR="003E478D">
              <w:rPr>
                <w:noProof/>
                <w:webHidden/>
              </w:rPr>
              <w:tab/>
            </w:r>
            <w:r>
              <w:rPr>
                <w:noProof/>
                <w:webHidden/>
              </w:rPr>
              <w:fldChar w:fldCharType="begin"/>
            </w:r>
            <w:r w:rsidR="003E478D">
              <w:rPr>
                <w:noProof/>
                <w:webHidden/>
              </w:rPr>
              <w:instrText xml:space="preserve"> PAGEREF _Toc20914425 \h </w:instrText>
            </w:r>
            <w:r>
              <w:rPr>
                <w:noProof/>
                <w:webHidden/>
              </w:rPr>
            </w:r>
            <w:r>
              <w:rPr>
                <w:noProof/>
                <w:webHidden/>
              </w:rPr>
              <w:fldChar w:fldCharType="separate"/>
            </w:r>
            <w:r w:rsidR="0039021E">
              <w:rPr>
                <w:noProof/>
                <w:webHidden/>
              </w:rPr>
              <w:t>i</w:t>
            </w:r>
            <w:r>
              <w:rPr>
                <w:noProof/>
                <w:webHidden/>
              </w:rPr>
              <w:fldChar w:fldCharType="end"/>
            </w:r>
          </w:hyperlink>
        </w:p>
        <w:p w:rsidR="003E478D" w:rsidRDefault="001227D5">
          <w:pPr>
            <w:pStyle w:val="TOC1"/>
            <w:tabs>
              <w:tab w:val="right" w:leader="dot" w:pos="9016"/>
            </w:tabs>
            <w:rPr>
              <w:rFonts w:asciiTheme="minorHAnsi" w:eastAsiaTheme="minorEastAsia" w:hAnsiTheme="minorHAnsi" w:cstheme="minorBidi"/>
              <w:noProof/>
              <w:color w:val="auto"/>
              <w:sz w:val="22"/>
            </w:rPr>
          </w:pPr>
          <w:hyperlink w:anchor="_Toc20914426" w:history="1">
            <w:r w:rsidR="003E478D" w:rsidRPr="00FF760C">
              <w:rPr>
                <w:rStyle w:val="Hyperlink"/>
                <w:noProof/>
              </w:rPr>
              <w:t>Submitted By</w:t>
            </w:r>
            <w:r w:rsidR="003E478D">
              <w:rPr>
                <w:noProof/>
                <w:webHidden/>
              </w:rPr>
              <w:tab/>
            </w:r>
            <w:r>
              <w:rPr>
                <w:noProof/>
                <w:webHidden/>
              </w:rPr>
              <w:fldChar w:fldCharType="begin"/>
            </w:r>
            <w:r w:rsidR="003E478D">
              <w:rPr>
                <w:noProof/>
                <w:webHidden/>
              </w:rPr>
              <w:instrText xml:space="preserve"> PAGEREF _Toc20914426 \h </w:instrText>
            </w:r>
            <w:r>
              <w:rPr>
                <w:noProof/>
                <w:webHidden/>
              </w:rPr>
            </w:r>
            <w:r>
              <w:rPr>
                <w:noProof/>
                <w:webHidden/>
              </w:rPr>
              <w:fldChar w:fldCharType="separate"/>
            </w:r>
            <w:r w:rsidR="0039021E">
              <w:rPr>
                <w:noProof/>
                <w:webHidden/>
              </w:rPr>
              <w:t>i</w:t>
            </w:r>
            <w:r>
              <w:rPr>
                <w:noProof/>
                <w:webHidden/>
              </w:rPr>
              <w:fldChar w:fldCharType="end"/>
            </w:r>
          </w:hyperlink>
        </w:p>
        <w:p w:rsidR="003E478D" w:rsidRDefault="001227D5">
          <w:pPr>
            <w:pStyle w:val="TOC1"/>
            <w:tabs>
              <w:tab w:val="right" w:leader="dot" w:pos="9016"/>
            </w:tabs>
            <w:rPr>
              <w:rFonts w:asciiTheme="minorHAnsi" w:eastAsiaTheme="minorEastAsia" w:hAnsiTheme="minorHAnsi" w:cstheme="minorBidi"/>
              <w:noProof/>
              <w:color w:val="auto"/>
              <w:sz w:val="22"/>
            </w:rPr>
          </w:pPr>
          <w:hyperlink w:anchor="_Toc20914427" w:history="1">
            <w:r w:rsidR="003E478D" w:rsidRPr="00FF760C">
              <w:rPr>
                <w:rStyle w:val="Hyperlink"/>
                <w:noProof/>
              </w:rPr>
              <w:t>Letter of Transmittal</w:t>
            </w:r>
            <w:r w:rsidR="003E478D">
              <w:rPr>
                <w:noProof/>
                <w:webHidden/>
              </w:rPr>
              <w:tab/>
            </w:r>
            <w:r>
              <w:rPr>
                <w:noProof/>
                <w:webHidden/>
              </w:rPr>
              <w:fldChar w:fldCharType="begin"/>
            </w:r>
            <w:r w:rsidR="003E478D">
              <w:rPr>
                <w:noProof/>
                <w:webHidden/>
              </w:rPr>
              <w:instrText xml:space="preserve"> PAGEREF _Toc20914427 \h </w:instrText>
            </w:r>
            <w:r>
              <w:rPr>
                <w:noProof/>
                <w:webHidden/>
              </w:rPr>
            </w:r>
            <w:r>
              <w:rPr>
                <w:noProof/>
                <w:webHidden/>
              </w:rPr>
              <w:fldChar w:fldCharType="separate"/>
            </w:r>
            <w:r w:rsidR="0039021E">
              <w:rPr>
                <w:noProof/>
                <w:webHidden/>
              </w:rPr>
              <w:t>ii</w:t>
            </w:r>
            <w:r>
              <w:rPr>
                <w:noProof/>
                <w:webHidden/>
              </w:rPr>
              <w:fldChar w:fldCharType="end"/>
            </w:r>
          </w:hyperlink>
        </w:p>
        <w:p w:rsidR="003E478D" w:rsidRDefault="001227D5">
          <w:pPr>
            <w:pStyle w:val="TOC1"/>
            <w:tabs>
              <w:tab w:val="right" w:leader="dot" w:pos="9016"/>
            </w:tabs>
            <w:rPr>
              <w:rFonts w:asciiTheme="minorHAnsi" w:eastAsiaTheme="minorEastAsia" w:hAnsiTheme="minorHAnsi" w:cstheme="minorBidi"/>
              <w:noProof/>
              <w:color w:val="auto"/>
              <w:sz w:val="22"/>
            </w:rPr>
          </w:pPr>
          <w:hyperlink w:anchor="_Toc20914428" w:history="1">
            <w:r w:rsidR="003E478D" w:rsidRPr="00FF760C">
              <w:rPr>
                <w:rStyle w:val="Hyperlink"/>
                <w:noProof/>
              </w:rPr>
              <w:t>Letter of Authorization</w:t>
            </w:r>
            <w:r w:rsidR="003E478D">
              <w:rPr>
                <w:noProof/>
                <w:webHidden/>
              </w:rPr>
              <w:tab/>
            </w:r>
            <w:r>
              <w:rPr>
                <w:noProof/>
                <w:webHidden/>
              </w:rPr>
              <w:fldChar w:fldCharType="begin"/>
            </w:r>
            <w:r w:rsidR="003E478D">
              <w:rPr>
                <w:noProof/>
                <w:webHidden/>
              </w:rPr>
              <w:instrText xml:space="preserve"> PAGEREF _Toc20914428 \h </w:instrText>
            </w:r>
            <w:r>
              <w:rPr>
                <w:noProof/>
                <w:webHidden/>
              </w:rPr>
            </w:r>
            <w:r>
              <w:rPr>
                <w:noProof/>
                <w:webHidden/>
              </w:rPr>
              <w:fldChar w:fldCharType="separate"/>
            </w:r>
            <w:r w:rsidR="0039021E">
              <w:rPr>
                <w:noProof/>
                <w:webHidden/>
              </w:rPr>
              <w:t>iii</w:t>
            </w:r>
            <w:r>
              <w:rPr>
                <w:noProof/>
                <w:webHidden/>
              </w:rPr>
              <w:fldChar w:fldCharType="end"/>
            </w:r>
          </w:hyperlink>
        </w:p>
        <w:p w:rsidR="003E478D" w:rsidRDefault="001227D5">
          <w:pPr>
            <w:pStyle w:val="TOC1"/>
            <w:tabs>
              <w:tab w:val="right" w:leader="dot" w:pos="9016"/>
            </w:tabs>
            <w:rPr>
              <w:rFonts w:asciiTheme="minorHAnsi" w:eastAsiaTheme="minorEastAsia" w:hAnsiTheme="minorHAnsi" w:cstheme="minorBidi"/>
              <w:noProof/>
              <w:color w:val="auto"/>
              <w:sz w:val="22"/>
            </w:rPr>
          </w:pPr>
          <w:hyperlink w:anchor="_Toc20914429" w:history="1">
            <w:r w:rsidR="003E478D" w:rsidRPr="00FF760C">
              <w:rPr>
                <w:rStyle w:val="Hyperlink"/>
                <w:noProof/>
              </w:rPr>
              <w:t>Student’s Declaration</w:t>
            </w:r>
            <w:r w:rsidR="003E478D">
              <w:rPr>
                <w:noProof/>
                <w:webHidden/>
              </w:rPr>
              <w:tab/>
            </w:r>
            <w:r>
              <w:rPr>
                <w:noProof/>
                <w:webHidden/>
              </w:rPr>
              <w:fldChar w:fldCharType="begin"/>
            </w:r>
            <w:r w:rsidR="003E478D">
              <w:rPr>
                <w:noProof/>
                <w:webHidden/>
              </w:rPr>
              <w:instrText xml:space="preserve"> PAGEREF _Toc20914429 \h </w:instrText>
            </w:r>
            <w:r>
              <w:rPr>
                <w:noProof/>
                <w:webHidden/>
              </w:rPr>
            </w:r>
            <w:r>
              <w:rPr>
                <w:noProof/>
                <w:webHidden/>
              </w:rPr>
              <w:fldChar w:fldCharType="separate"/>
            </w:r>
            <w:r w:rsidR="0039021E">
              <w:rPr>
                <w:noProof/>
                <w:webHidden/>
              </w:rPr>
              <w:t>iv</w:t>
            </w:r>
            <w:r>
              <w:rPr>
                <w:noProof/>
                <w:webHidden/>
              </w:rPr>
              <w:fldChar w:fldCharType="end"/>
            </w:r>
          </w:hyperlink>
        </w:p>
        <w:p w:rsidR="003E478D" w:rsidRDefault="001227D5">
          <w:pPr>
            <w:pStyle w:val="TOC1"/>
            <w:tabs>
              <w:tab w:val="right" w:leader="dot" w:pos="9016"/>
            </w:tabs>
            <w:rPr>
              <w:rFonts w:asciiTheme="minorHAnsi" w:eastAsiaTheme="minorEastAsia" w:hAnsiTheme="minorHAnsi" w:cstheme="minorBidi"/>
              <w:noProof/>
              <w:color w:val="auto"/>
              <w:sz w:val="22"/>
            </w:rPr>
          </w:pPr>
          <w:hyperlink w:anchor="_Toc20914430" w:history="1">
            <w:r w:rsidR="003E478D" w:rsidRPr="00FF760C">
              <w:rPr>
                <w:rStyle w:val="Hyperlink"/>
                <w:noProof/>
              </w:rPr>
              <w:t>Acknowledgments</w:t>
            </w:r>
            <w:r w:rsidR="003E478D">
              <w:rPr>
                <w:noProof/>
                <w:webHidden/>
              </w:rPr>
              <w:tab/>
            </w:r>
            <w:r>
              <w:rPr>
                <w:noProof/>
                <w:webHidden/>
              </w:rPr>
              <w:fldChar w:fldCharType="begin"/>
            </w:r>
            <w:r w:rsidR="003E478D">
              <w:rPr>
                <w:noProof/>
                <w:webHidden/>
              </w:rPr>
              <w:instrText xml:space="preserve"> PAGEREF _Toc20914430 \h </w:instrText>
            </w:r>
            <w:r>
              <w:rPr>
                <w:noProof/>
                <w:webHidden/>
              </w:rPr>
            </w:r>
            <w:r>
              <w:rPr>
                <w:noProof/>
                <w:webHidden/>
              </w:rPr>
              <w:fldChar w:fldCharType="separate"/>
            </w:r>
            <w:r w:rsidR="0039021E">
              <w:rPr>
                <w:noProof/>
                <w:webHidden/>
              </w:rPr>
              <w:t>v</w:t>
            </w:r>
            <w:r>
              <w:rPr>
                <w:noProof/>
                <w:webHidden/>
              </w:rPr>
              <w:fldChar w:fldCharType="end"/>
            </w:r>
          </w:hyperlink>
        </w:p>
        <w:p w:rsidR="003E478D" w:rsidRDefault="001227D5">
          <w:pPr>
            <w:pStyle w:val="TOC1"/>
            <w:tabs>
              <w:tab w:val="right" w:leader="dot" w:pos="9016"/>
            </w:tabs>
            <w:rPr>
              <w:rFonts w:asciiTheme="minorHAnsi" w:eastAsiaTheme="minorEastAsia" w:hAnsiTheme="minorHAnsi" w:cstheme="minorBidi"/>
              <w:noProof/>
              <w:color w:val="auto"/>
              <w:sz w:val="22"/>
            </w:rPr>
          </w:pPr>
          <w:hyperlink w:anchor="_Toc20914431" w:history="1">
            <w:r w:rsidR="003E478D" w:rsidRPr="00FF760C">
              <w:rPr>
                <w:rStyle w:val="Hyperlink"/>
                <w:noProof/>
              </w:rPr>
              <w:t>Executive Summary</w:t>
            </w:r>
            <w:r w:rsidR="003E478D">
              <w:rPr>
                <w:noProof/>
                <w:webHidden/>
              </w:rPr>
              <w:tab/>
            </w:r>
            <w:r>
              <w:rPr>
                <w:noProof/>
                <w:webHidden/>
              </w:rPr>
              <w:fldChar w:fldCharType="begin"/>
            </w:r>
            <w:r w:rsidR="003E478D">
              <w:rPr>
                <w:noProof/>
                <w:webHidden/>
              </w:rPr>
              <w:instrText xml:space="preserve"> PAGEREF _Toc20914431 \h </w:instrText>
            </w:r>
            <w:r>
              <w:rPr>
                <w:noProof/>
                <w:webHidden/>
              </w:rPr>
            </w:r>
            <w:r>
              <w:rPr>
                <w:noProof/>
                <w:webHidden/>
              </w:rPr>
              <w:fldChar w:fldCharType="separate"/>
            </w:r>
            <w:r w:rsidR="0039021E">
              <w:rPr>
                <w:noProof/>
                <w:webHidden/>
              </w:rPr>
              <w:t>viii</w:t>
            </w:r>
            <w:r>
              <w:rPr>
                <w:noProof/>
                <w:webHidden/>
              </w:rPr>
              <w:fldChar w:fldCharType="end"/>
            </w:r>
          </w:hyperlink>
        </w:p>
        <w:p w:rsidR="003E478D" w:rsidRPr="00154B29" w:rsidRDefault="003E478D">
          <w:pPr>
            <w:pStyle w:val="TOC1"/>
            <w:tabs>
              <w:tab w:val="right" w:leader="dot" w:pos="9016"/>
            </w:tabs>
            <w:rPr>
              <w:rStyle w:val="Hyperlink"/>
              <w:noProof/>
              <w:sz w:val="20"/>
              <w:szCs w:val="22"/>
            </w:rPr>
          </w:pPr>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32" w:history="1">
            <w:r w:rsidR="003E478D" w:rsidRPr="00154B29">
              <w:rPr>
                <w:rStyle w:val="Hyperlink"/>
                <w:b/>
                <w:bCs/>
                <w:noProof/>
              </w:rPr>
              <w:t>Chapter -1</w:t>
            </w:r>
          </w:hyperlink>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33" w:history="1">
            <w:r w:rsidR="003E478D" w:rsidRPr="00154B29">
              <w:rPr>
                <w:rStyle w:val="Hyperlink"/>
                <w:b/>
                <w:bCs/>
                <w:noProof/>
              </w:rPr>
              <w:t>Introduction</w:t>
            </w:r>
            <w:r w:rsidR="003E478D" w:rsidRPr="00154B29">
              <w:rPr>
                <w:b/>
                <w:bCs/>
                <w:noProof/>
                <w:webHidden/>
              </w:rPr>
              <w:tab/>
            </w:r>
            <w:r w:rsidRPr="00154B29">
              <w:rPr>
                <w:b/>
                <w:bCs/>
                <w:noProof/>
                <w:webHidden/>
              </w:rPr>
              <w:fldChar w:fldCharType="begin"/>
            </w:r>
            <w:r w:rsidR="003E478D" w:rsidRPr="00154B29">
              <w:rPr>
                <w:b/>
                <w:bCs/>
                <w:noProof/>
                <w:webHidden/>
              </w:rPr>
              <w:instrText xml:space="preserve"> PAGEREF _Toc20914433 \h </w:instrText>
            </w:r>
            <w:r w:rsidRPr="00154B29">
              <w:rPr>
                <w:b/>
                <w:bCs/>
                <w:noProof/>
                <w:webHidden/>
              </w:rPr>
            </w:r>
            <w:r w:rsidRPr="00154B29">
              <w:rPr>
                <w:b/>
                <w:bCs/>
                <w:noProof/>
                <w:webHidden/>
              </w:rPr>
              <w:fldChar w:fldCharType="separate"/>
            </w:r>
            <w:r w:rsidR="0039021E">
              <w:rPr>
                <w:b/>
                <w:bCs/>
                <w:noProof/>
                <w:webHidden/>
              </w:rPr>
              <w:t>1</w:t>
            </w:r>
            <w:r w:rsidRPr="00154B29">
              <w:rPr>
                <w:b/>
                <w:bCs/>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34" w:history="1">
            <w:r w:rsidR="003E478D" w:rsidRPr="00FF760C">
              <w:rPr>
                <w:rStyle w:val="Hyperlink"/>
                <w:noProof/>
              </w:rPr>
              <w:t>1.1 Introduction</w:t>
            </w:r>
            <w:r w:rsidR="003E478D">
              <w:rPr>
                <w:noProof/>
                <w:webHidden/>
              </w:rPr>
              <w:tab/>
            </w:r>
            <w:r>
              <w:rPr>
                <w:noProof/>
                <w:webHidden/>
              </w:rPr>
              <w:fldChar w:fldCharType="begin"/>
            </w:r>
            <w:r w:rsidR="003E478D">
              <w:rPr>
                <w:noProof/>
                <w:webHidden/>
              </w:rPr>
              <w:instrText xml:space="preserve"> PAGEREF _Toc20914434 \h </w:instrText>
            </w:r>
            <w:r>
              <w:rPr>
                <w:noProof/>
                <w:webHidden/>
              </w:rPr>
            </w:r>
            <w:r>
              <w:rPr>
                <w:noProof/>
                <w:webHidden/>
              </w:rPr>
              <w:fldChar w:fldCharType="separate"/>
            </w:r>
            <w:r w:rsidR="0039021E">
              <w:rPr>
                <w:noProof/>
                <w:webHidden/>
              </w:rPr>
              <w:t>1</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35" w:history="1">
            <w:r w:rsidR="003E478D" w:rsidRPr="00FF760C">
              <w:rPr>
                <w:rStyle w:val="Hyperlink"/>
                <w:noProof/>
              </w:rPr>
              <w:t>1.2 Background of the study</w:t>
            </w:r>
            <w:r w:rsidR="003E478D">
              <w:rPr>
                <w:noProof/>
                <w:webHidden/>
              </w:rPr>
              <w:tab/>
            </w:r>
            <w:r>
              <w:rPr>
                <w:noProof/>
                <w:webHidden/>
              </w:rPr>
              <w:fldChar w:fldCharType="begin"/>
            </w:r>
            <w:r w:rsidR="003E478D">
              <w:rPr>
                <w:noProof/>
                <w:webHidden/>
              </w:rPr>
              <w:instrText xml:space="preserve"> PAGEREF _Toc20914435 \h </w:instrText>
            </w:r>
            <w:r>
              <w:rPr>
                <w:noProof/>
                <w:webHidden/>
              </w:rPr>
            </w:r>
            <w:r>
              <w:rPr>
                <w:noProof/>
                <w:webHidden/>
              </w:rPr>
              <w:fldChar w:fldCharType="separate"/>
            </w:r>
            <w:r w:rsidR="0039021E">
              <w:rPr>
                <w:noProof/>
                <w:webHidden/>
              </w:rPr>
              <w:t>1</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36" w:history="1">
            <w:r w:rsidR="003E478D" w:rsidRPr="00FF760C">
              <w:rPr>
                <w:rStyle w:val="Hyperlink"/>
                <w:noProof/>
              </w:rPr>
              <w:t>1.3 Scope of the study</w:t>
            </w:r>
            <w:r w:rsidR="003E478D">
              <w:rPr>
                <w:noProof/>
                <w:webHidden/>
              </w:rPr>
              <w:tab/>
            </w:r>
            <w:r>
              <w:rPr>
                <w:noProof/>
                <w:webHidden/>
              </w:rPr>
              <w:fldChar w:fldCharType="begin"/>
            </w:r>
            <w:r w:rsidR="003E478D">
              <w:rPr>
                <w:noProof/>
                <w:webHidden/>
              </w:rPr>
              <w:instrText xml:space="preserve"> PAGEREF _Toc20914436 \h </w:instrText>
            </w:r>
            <w:r>
              <w:rPr>
                <w:noProof/>
                <w:webHidden/>
              </w:rPr>
            </w:r>
            <w:r>
              <w:rPr>
                <w:noProof/>
                <w:webHidden/>
              </w:rPr>
              <w:fldChar w:fldCharType="separate"/>
            </w:r>
            <w:r w:rsidR="0039021E">
              <w:rPr>
                <w:noProof/>
                <w:webHidden/>
              </w:rPr>
              <w:t>2</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37" w:history="1">
            <w:r w:rsidR="003E478D" w:rsidRPr="00FF760C">
              <w:rPr>
                <w:rStyle w:val="Hyperlink"/>
                <w:noProof/>
              </w:rPr>
              <w:t>1.4 Objectives of the Study</w:t>
            </w:r>
            <w:r w:rsidR="003E478D">
              <w:rPr>
                <w:noProof/>
                <w:webHidden/>
              </w:rPr>
              <w:tab/>
            </w:r>
            <w:r>
              <w:rPr>
                <w:noProof/>
                <w:webHidden/>
              </w:rPr>
              <w:fldChar w:fldCharType="begin"/>
            </w:r>
            <w:r w:rsidR="003E478D">
              <w:rPr>
                <w:noProof/>
                <w:webHidden/>
              </w:rPr>
              <w:instrText xml:space="preserve"> PAGEREF _Toc20914437 \h </w:instrText>
            </w:r>
            <w:r>
              <w:rPr>
                <w:noProof/>
                <w:webHidden/>
              </w:rPr>
            </w:r>
            <w:r>
              <w:rPr>
                <w:noProof/>
                <w:webHidden/>
              </w:rPr>
              <w:fldChar w:fldCharType="separate"/>
            </w:r>
            <w:r w:rsidR="0039021E">
              <w:rPr>
                <w:noProof/>
                <w:webHidden/>
              </w:rPr>
              <w:t>2</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38" w:history="1">
            <w:r w:rsidR="003E478D" w:rsidRPr="00FF760C">
              <w:rPr>
                <w:rStyle w:val="Hyperlink"/>
                <w:noProof/>
              </w:rPr>
              <w:t>1.5 Methodology of the Study</w:t>
            </w:r>
            <w:r w:rsidR="003E478D">
              <w:rPr>
                <w:noProof/>
                <w:webHidden/>
              </w:rPr>
              <w:tab/>
            </w:r>
            <w:r>
              <w:rPr>
                <w:noProof/>
                <w:webHidden/>
              </w:rPr>
              <w:fldChar w:fldCharType="begin"/>
            </w:r>
            <w:r w:rsidR="003E478D">
              <w:rPr>
                <w:noProof/>
                <w:webHidden/>
              </w:rPr>
              <w:instrText xml:space="preserve"> PAGEREF _Toc20914438 \h </w:instrText>
            </w:r>
            <w:r>
              <w:rPr>
                <w:noProof/>
                <w:webHidden/>
              </w:rPr>
            </w:r>
            <w:r>
              <w:rPr>
                <w:noProof/>
                <w:webHidden/>
              </w:rPr>
              <w:fldChar w:fldCharType="separate"/>
            </w:r>
            <w:r w:rsidR="0039021E">
              <w:rPr>
                <w:noProof/>
                <w:webHidden/>
              </w:rPr>
              <w:t>2</w:t>
            </w:r>
            <w:r>
              <w:rPr>
                <w:noProof/>
                <w:webHidden/>
              </w:rPr>
              <w:fldChar w:fldCharType="end"/>
            </w:r>
          </w:hyperlink>
        </w:p>
        <w:p w:rsidR="003E478D" w:rsidRPr="00154B29" w:rsidRDefault="003E478D">
          <w:pPr>
            <w:pStyle w:val="TOC1"/>
            <w:tabs>
              <w:tab w:val="right" w:leader="dot" w:pos="9016"/>
            </w:tabs>
            <w:rPr>
              <w:rStyle w:val="Hyperlink"/>
              <w:noProof/>
              <w:sz w:val="20"/>
              <w:szCs w:val="22"/>
            </w:rPr>
          </w:pPr>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39" w:history="1">
            <w:r w:rsidR="003E478D" w:rsidRPr="00154B29">
              <w:rPr>
                <w:rStyle w:val="Hyperlink"/>
                <w:b/>
                <w:bCs/>
                <w:noProof/>
              </w:rPr>
              <w:t>Chapter-2</w:t>
            </w:r>
          </w:hyperlink>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40" w:history="1">
            <w:r w:rsidR="003E478D" w:rsidRPr="00154B29">
              <w:rPr>
                <w:rStyle w:val="Hyperlink"/>
                <w:b/>
                <w:bCs/>
                <w:noProof/>
              </w:rPr>
              <w:t>Organizational Overview</w:t>
            </w:r>
            <w:r w:rsidR="003E478D" w:rsidRPr="00154B29">
              <w:rPr>
                <w:b/>
                <w:bCs/>
                <w:noProof/>
                <w:webHidden/>
              </w:rPr>
              <w:tab/>
            </w:r>
            <w:r w:rsidRPr="00154B29">
              <w:rPr>
                <w:b/>
                <w:bCs/>
                <w:noProof/>
                <w:webHidden/>
              </w:rPr>
              <w:fldChar w:fldCharType="begin"/>
            </w:r>
            <w:r w:rsidR="003E478D" w:rsidRPr="00154B29">
              <w:rPr>
                <w:b/>
                <w:bCs/>
                <w:noProof/>
                <w:webHidden/>
              </w:rPr>
              <w:instrText xml:space="preserve"> PAGEREF _Toc20914440 \h </w:instrText>
            </w:r>
            <w:r w:rsidRPr="00154B29">
              <w:rPr>
                <w:b/>
                <w:bCs/>
                <w:noProof/>
                <w:webHidden/>
              </w:rPr>
            </w:r>
            <w:r w:rsidRPr="00154B29">
              <w:rPr>
                <w:b/>
                <w:bCs/>
                <w:noProof/>
                <w:webHidden/>
              </w:rPr>
              <w:fldChar w:fldCharType="separate"/>
            </w:r>
            <w:r w:rsidR="0039021E">
              <w:rPr>
                <w:b/>
                <w:bCs/>
                <w:noProof/>
                <w:webHidden/>
              </w:rPr>
              <w:t>4</w:t>
            </w:r>
            <w:r w:rsidRPr="00154B29">
              <w:rPr>
                <w:b/>
                <w:bCs/>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41" w:history="1">
            <w:r w:rsidR="003E478D" w:rsidRPr="00FF760C">
              <w:rPr>
                <w:rStyle w:val="Hyperlink"/>
                <w:noProof/>
              </w:rPr>
              <w:t>2.1 Introduction of NRB Commercial Bank Limited</w:t>
            </w:r>
            <w:r w:rsidR="003E478D">
              <w:rPr>
                <w:noProof/>
                <w:webHidden/>
              </w:rPr>
              <w:tab/>
            </w:r>
            <w:r>
              <w:rPr>
                <w:noProof/>
                <w:webHidden/>
              </w:rPr>
              <w:fldChar w:fldCharType="begin"/>
            </w:r>
            <w:r w:rsidR="003E478D">
              <w:rPr>
                <w:noProof/>
                <w:webHidden/>
              </w:rPr>
              <w:instrText xml:space="preserve"> PAGEREF _Toc20914441 \h </w:instrText>
            </w:r>
            <w:r>
              <w:rPr>
                <w:noProof/>
                <w:webHidden/>
              </w:rPr>
            </w:r>
            <w:r>
              <w:rPr>
                <w:noProof/>
                <w:webHidden/>
              </w:rPr>
              <w:fldChar w:fldCharType="separate"/>
            </w:r>
            <w:r w:rsidR="0039021E">
              <w:rPr>
                <w:noProof/>
                <w:webHidden/>
              </w:rPr>
              <w:t>4</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42" w:history="1">
            <w:r w:rsidR="003E478D" w:rsidRPr="00FF760C">
              <w:rPr>
                <w:rStyle w:val="Hyperlink"/>
                <w:noProof/>
              </w:rPr>
              <w:t>2.2 History of NRB Commercial Bank Limited</w:t>
            </w:r>
            <w:r w:rsidR="003E478D">
              <w:rPr>
                <w:noProof/>
                <w:webHidden/>
              </w:rPr>
              <w:tab/>
            </w:r>
            <w:r>
              <w:rPr>
                <w:noProof/>
                <w:webHidden/>
              </w:rPr>
              <w:fldChar w:fldCharType="begin"/>
            </w:r>
            <w:r w:rsidR="003E478D">
              <w:rPr>
                <w:noProof/>
                <w:webHidden/>
              </w:rPr>
              <w:instrText xml:space="preserve"> PAGEREF _Toc20914442 \h </w:instrText>
            </w:r>
            <w:r>
              <w:rPr>
                <w:noProof/>
                <w:webHidden/>
              </w:rPr>
            </w:r>
            <w:r>
              <w:rPr>
                <w:noProof/>
                <w:webHidden/>
              </w:rPr>
              <w:fldChar w:fldCharType="separate"/>
            </w:r>
            <w:r w:rsidR="0039021E">
              <w:rPr>
                <w:noProof/>
                <w:webHidden/>
              </w:rPr>
              <w:t>4</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43" w:history="1">
            <w:r w:rsidR="003E478D" w:rsidRPr="00FF760C">
              <w:rPr>
                <w:rStyle w:val="Hyperlink"/>
                <w:noProof/>
              </w:rPr>
              <w:t>2.3 Mission</w:t>
            </w:r>
            <w:r w:rsidR="003E478D">
              <w:rPr>
                <w:noProof/>
                <w:webHidden/>
              </w:rPr>
              <w:tab/>
            </w:r>
            <w:r>
              <w:rPr>
                <w:noProof/>
                <w:webHidden/>
              </w:rPr>
              <w:fldChar w:fldCharType="begin"/>
            </w:r>
            <w:r w:rsidR="003E478D">
              <w:rPr>
                <w:noProof/>
                <w:webHidden/>
              </w:rPr>
              <w:instrText xml:space="preserve"> PAGEREF _Toc20914443 \h </w:instrText>
            </w:r>
            <w:r>
              <w:rPr>
                <w:noProof/>
                <w:webHidden/>
              </w:rPr>
            </w:r>
            <w:r>
              <w:rPr>
                <w:noProof/>
                <w:webHidden/>
              </w:rPr>
              <w:fldChar w:fldCharType="separate"/>
            </w:r>
            <w:r w:rsidR="0039021E">
              <w:rPr>
                <w:noProof/>
                <w:webHidden/>
              </w:rPr>
              <w:t>5</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44" w:history="1">
            <w:r w:rsidR="003E478D" w:rsidRPr="00FF760C">
              <w:rPr>
                <w:rStyle w:val="Hyperlink"/>
                <w:noProof/>
              </w:rPr>
              <w:t>2.5 Strategic Objectives</w:t>
            </w:r>
            <w:r w:rsidR="003E478D">
              <w:rPr>
                <w:noProof/>
                <w:webHidden/>
              </w:rPr>
              <w:tab/>
            </w:r>
            <w:r>
              <w:rPr>
                <w:noProof/>
                <w:webHidden/>
              </w:rPr>
              <w:fldChar w:fldCharType="begin"/>
            </w:r>
            <w:r w:rsidR="003E478D">
              <w:rPr>
                <w:noProof/>
                <w:webHidden/>
              </w:rPr>
              <w:instrText xml:space="preserve"> PAGEREF _Toc20914444 \h </w:instrText>
            </w:r>
            <w:r>
              <w:rPr>
                <w:noProof/>
                <w:webHidden/>
              </w:rPr>
            </w:r>
            <w:r>
              <w:rPr>
                <w:noProof/>
                <w:webHidden/>
              </w:rPr>
              <w:fldChar w:fldCharType="separate"/>
            </w:r>
            <w:r w:rsidR="0039021E">
              <w:rPr>
                <w:noProof/>
                <w:webHidden/>
              </w:rPr>
              <w:t>5</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45" w:history="1">
            <w:r w:rsidR="003E478D" w:rsidRPr="00FF760C">
              <w:rPr>
                <w:rStyle w:val="Hyperlink"/>
                <w:noProof/>
              </w:rPr>
              <w:t>2.6 Goal of NRB Commercial Bank</w:t>
            </w:r>
            <w:r w:rsidR="003E478D">
              <w:rPr>
                <w:noProof/>
                <w:webHidden/>
              </w:rPr>
              <w:tab/>
            </w:r>
            <w:r>
              <w:rPr>
                <w:noProof/>
                <w:webHidden/>
              </w:rPr>
              <w:fldChar w:fldCharType="begin"/>
            </w:r>
            <w:r w:rsidR="003E478D">
              <w:rPr>
                <w:noProof/>
                <w:webHidden/>
              </w:rPr>
              <w:instrText xml:space="preserve"> PAGEREF _Toc20914445 \h </w:instrText>
            </w:r>
            <w:r>
              <w:rPr>
                <w:noProof/>
                <w:webHidden/>
              </w:rPr>
            </w:r>
            <w:r>
              <w:rPr>
                <w:noProof/>
                <w:webHidden/>
              </w:rPr>
              <w:fldChar w:fldCharType="separate"/>
            </w:r>
            <w:r w:rsidR="0039021E">
              <w:rPr>
                <w:noProof/>
                <w:webHidden/>
              </w:rPr>
              <w:t>6</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46" w:history="1">
            <w:r w:rsidR="003E478D" w:rsidRPr="00FF760C">
              <w:rPr>
                <w:rStyle w:val="Hyperlink"/>
                <w:noProof/>
              </w:rPr>
              <w:t>2.7 Overview of Bank</w:t>
            </w:r>
            <w:r w:rsidR="003E478D">
              <w:rPr>
                <w:noProof/>
                <w:webHidden/>
              </w:rPr>
              <w:tab/>
            </w:r>
            <w:r>
              <w:rPr>
                <w:noProof/>
                <w:webHidden/>
              </w:rPr>
              <w:fldChar w:fldCharType="begin"/>
            </w:r>
            <w:r w:rsidR="003E478D">
              <w:rPr>
                <w:noProof/>
                <w:webHidden/>
              </w:rPr>
              <w:instrText xml:space="preserve"> PAGEREF _Toc20914446 \h </w:instrText>
            </w:r>
            <w:r>
              <w:rPr>
                <w:noProof/>
                <w:webHidden/>
              </w:rPr>
            </w:r>
            <w:r>
              <w:rPr>
                <w:noProof/>
                <w:webHidden/>
              </w:rPr>
              <w:fldChar w:fldCharType="separate"/>
            </w:r>
            <w:r w:rsidR="0039021E">
              <w:rPr>
                <w:noProof/>
                <w:webHidden/>
              </w:rPr>
              <w:t>6</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47" w:history="1">
            <w:r w:rsidR="003E478D" w:rsidRPr="00FF760C">
              <w:rPr>
                <w:rStyle w:val="Hyperlink"/>
                <w:noProof/>
              </w:rPr>
              <w:t>2.10 Product &amp;Services of NRBC</w:t>
            </w:r>
            <w:r w:rsidR="003E478D">
              <w:rPr>
                <w:noProof/>
                <w:webHidden/>
              </w:rPr>
              <w:tab/>
            </w:r>
            <w:r>
              <w:rPr>
                <w:noProof/>
                <w:webHidden/>
              </w:rPr>
              <w:fldChar w:fldCharType="begin"/>
            </w:r>
            <w:r w:rsidR="003E478D">
              <w:rPr>
                <w:noProof/>
                <w:webHidden/>
              </w:rPr>
              <w:instrText xml:space="preserve"> PAGEREF _Toc20914447 \h </w:instrText>
            </w:r>
            <w:r>
              <w:rPr>
                <w:noProof/>
                <w:webHidden/>
              </w:rPr>
            </w:r>
            <w:r>
              <w:rPr>
                <w:noProof/>
                <w:webHidden/>
              </w:rPr>
              <w:fldChar w:fldCharType="separate"/>
            </w:r>
            <w:r w:rsidR="0039021E">
              <w:rPr>
                <w:noProof/>
                <w:webHidden/>
              </w:rPr>
              <w:t>6</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48" w:history="1">
            <w:r w:rsidR="003E478D" w:rsidRPr="00FF760C">
              <w:rPr>
                <w:rStyle w:val="Hyperlink"/>
                <w:noProof/>
              </w:rPr>
              <w:t>2.11 Function of General Banking of NRB Commercial Bank</w:t>
            </w:r>
            <w:r w:rsidR="003E478D">
              <w:rPr>
                <w:noProof/>
                <w:webHidden/>
              </w:rPr>
              <w:tab/>
            </w:r>
            <w:r>
              <w:rPr>
                <w:noProof/>
                <w:webHidden/>
              </w:rPr>
              <w:fldChar w:fldCharType="begin"/>
            </w:r>
            <w:r w:rsidR="003E478D">
              <w:rPr>
                <w:noProof/>
                <w:webHidden/>
              </w:rPr>
              <w:instrText xml:space="preserve"> PAGEREF _Toc20914448 \h </w:instrText>
            </w:r>
            <w:r>
              <w:rPr>
                <w:noProof/>
                <w:webHidden/>
              </w:rPr>
            </w:r>
            <w:r>
              <w:rPr>
                <w:noProof/>
                <w:webHidden/>
              </w:rPr>
              <w:fldChar w:fldCharType="separate"/>
            </w:r>
            <w:r w:rsidR="0039021E">
              <w:rPr>
                <w:noProof/>
                <w:webHidden/>
              </w:rPr>
              <w:t>7</w:t>
            </w:r>
            <w:r>
              <w:rPr>
                <w:noProof/>
                <w:webHidden/>
              </w:rPr>
              <w:fldChar w:fldCharType="end"/>
            </w:r>
          </w:hyperlink>
        </w:p>
        <w:p w:rsidR="003E478D" w:rsidRPr="00154B29" w:rsidRDefault="003E478D">
          <w:pPr>
            <w:pStyle w:val="TOC1"/>
            <w:tabs>
              <w:tab w:val="right" w:leader="dot" w:pos="9016"/>
            </w:tabs>
            <w:rPr>
              <w:rStyle w:val="Hyperlink"/>
              <w:noProof/>
              <w:sz w:val="18"/>
              <w:szCs w:val="20"/>
            </w:rPr>
          </w:pPr>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49" w:history="1">
            <w:r w:rsidR="003E478D" w:rsidRPr="00154B29">
              <w:rPr>
                <w:rStyle w:val="Hyperlink"/>
                <w:b/>
                <w:bCs/>
                <w:noProof/>
              </w:rPr>
              <w:t>Chapter- 3</w:t>
            </w:r>
          </w:hyperlink>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50" w:history="1">
            <w:r w:rsidR="003E478D" w:rsidRPr="00154B29">
              <w:rPr>
                <w:rStyle w:val="Hyperlink"/>
                <w:b/>
                <w:bCs/>
                <w:noProof/>
              </w:rPr>
              <w:t>Overview of Financial Performance</w:t>
            </w:r>
            <w:r w:rsidR="003E478D" w:rsidRPr="00154B29">
              <w:rPr>
                <w:b/>
                <w:bCs/>
                <w:noProof/>
                <w:webHidden/>
              </w:rPr>
              <w:tab/>
            </w:r>
            <w:r w:rsidRPr="00154B29">
              <w:rPr>
                <w:b/>
                <w:bCs/>
                <w:noProof/>
                <w:webHidden/>
              </w:rPr>
              <w:fldChar w:fldCharType="begin"/>
            </w:r>
            <w:r w:rsidR="003E478D" w:rsidRPr="00154B29">
              <w:rPr>
                <w:b/>
                <w:bCs/>
                <w:noProof/>
                <w:webHidden/>
              </w:rPr>
              <w:instrText xml:space="preserve"> PAGEREF _Toc20914450 \h </w:instrText>
            </w:r>
            <w:r w:rsidRPr="00154B29">
              <w:rPr>
                <w:b/>
                <w:bCs/>
                <w:noProof/>
                <w:webHidden/>
              </w:rPr>
            </w:r>
            <w:r w:rsidRPr="00154B29">
              <w:rPr>
                <w:b/>
                <w:bCs/>
                <w:noProof/>
                <w:webHidden/>
              </w:rPr>
              <w:fldChar w:fldCharType="separate"/>
            </w:r>
            <w:r w:rsidR="0039021E">
              <w:rPr>
                <w:b/>
                <w:bCs/>
                <w:noProof/>
                <w:webHidden/>
              </w:rPr>
              <w:t>8</w:t>
            </w:r>
            <w:r w:rsidRPr="00154B29">
              <w:rPr>
                <w:b/>
                <w:bCs/>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51" w:history="1">
            <w:r w:rsidR="003E478D" w:rsidRPr="00FF760C">
              <w:rPr>
                <w:rStyle w:val="Hyperlink"/>
                <w:noProof/>
              </w:rPr>
              <w:t>Equity multiplier</w:t>
            </w:r>
            <w:r w:rsidR="003E478D">
              <w:rPr>
                <w:noProof/>
                <w:webHidden/>
              </w:rPr>
              <w:tab/>
            </w:r>
            <w:r>
              <w:rPr>
                <w:noProof/>
                <w:webHidden/>
              </w:rPr>
              <w:fldChar w:fldCharType="begin"/>
            </w:r>
            <w:r w:rsidR="003E478D">
              <w:rPr>
                <w:noProof/>
                <w:webHidden/>
              </w:rPr>
              <w:instrText xml:space="preserve"> PAGEREF _Toc20914451 \h </w:instrText>
            </w:r>
            <w:r>
              <w:rPr>
                <w:noProof/>
                <w:webHidden/>
              </w:rPr>
            </w:r>
            <w:r>
              <w:rPr>
                <w:noProof/>
                <w:webHidden/>
              </w:rPr>
              <w:fldChar w:fldCharType="separate"/>
            </w:r>
            <w:r w:rsidR="0039021E">
              <w:rPr>
                <w:noProof/>
                <w:webHidden/>
              </w:rPr>
              <w:t>9</w:t>
            </w:r>
            <w:r>
              <w:rPr>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52" w:history="1">
            <w:r w:rsidR="003E478D" w:rsidRPr="00FF760C">
              <w:rPr>
                <w:rStyle w:val="Hyperlink"/>
                <w:noProof/>
              </w:rPr>
              <w:t>Total Asset Turnover</w:t>
            </w:r>
            <w:r w:rsidR="003E478D">
              <w:rPr>
                <w:noProof/>
                <w:webHidden/>
              </w:rPr>
              <w:tab/>
            </w:r>
            <w:r>
              <w:rPr>
                <w:noProof/>
                <w:webHidden/>
              </w:rPr>
              <w:fldChar w:fldCharType="begin"/>
            </w:r>
            <w:r w:rsidR="003E478D">
              <w:rPr>
                <w:noProof/>
                <w:webHidden/>
              </w:rPr>
              <w:instrText xml:space="preserve"> PAGEREF _Toc20914452 \h </w:instrText>
            </w:r>
            <w:r>
              <w:rPr>
                <w:noProof/>
                <w:webHidden/>
              </w:rPr>
            </w:r>
            <w:r>
              <w:rPr>
                <w:noProof/>
                <w:webHidden/>
              </w:rPr>
              <w:fldChar w:fldCharType="separate"/>
            </w:r>
            <w:r w:rsidR="0039021E">
              <w:rPr>
                <w:noProof/>
                <w:webHidden/>
              </w:rPr>
              <w:t>10</w:t>
            </w:r>
            <w:r>
              <w:rPr>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53" w:history="1">
            <w:r w:rsidR="003E478D" w:rsidRPr="00FF760C">
              <w:rPr>
                <w:rStyle w:val="Hyperlink"/>
                <w:noProof/>
              </w:rPr>
              <w:t>Current asset turnover</w:t>
            </w:r>
            <w:r w:rsidR="003E478D">
              <w:rPr>
                <w:noProof/>
                <w:webHidden/>
              </w:rPr>
              <w:tab/>
            </w:r>
            <w:r>
              <w:rPr>
                <w:noProof/>
                <w:webHidden/>
              </w:rPr>
              <w:fldChar w:fldCharType="begin"/>
            </w:r>
            <w:r w:rsidR="003E478D">
              <w:rPr>
                <w:noProof/>
                <w:webHidden/>
              </w:rPr>
              <w:instrText xml:space="preserve"> PAGEREF _Toc20914453 \h </w:instrText>
            </w:r>
            <w:r>
              <w:rPr>
                <w:noProof/>
                <w:webHidden/>
              </w:rPr>
            </w:r>
            <w:r>
              <w:rPr>
                <w:noProof/>
                <w:webHidden/>
              </w:rPr>
              <w:fldChar w:fldCharType="separate"/>
            </w:r>
            <w:r w:rsidR="0039021E">
              <w:rPr>
                <w:noProof/>
                <w:webHidden/>
              </w:rPr>
              <w:t>10</w:t>
            </w:r>
            <w:r>
              <w:rPr>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54" w:history="1">
            <w:r w:rsidR="003E478D" w:rsidRPr="00FF760C">
              <w:rPr>
                <w:rStyle w:val="Hyperlink"/>
                <w:noProof/>
              </w:rPr>
              <w:t>Working Capital Turnover (Sales to Working Capital)</w:t>
            </w:r>
            <w:r w:rsidR="003E478D">
              <w:rPr>
                <w:noProof/>
                <w:webHidden/>
              </w:rPr>
              <w:tab/>
            </w:r>
            <w:r>
              <w:rPr>
                <w:noProof/>
                <w:webHidden/>
              </w:rPr>
              <w:fldChar w:fldCharType="begin"/>
            </w:r>
            <w:r w:rsidR="003E478D">
              <w:rPr>
                <w:noProof/>
                <w:webHidden/>
              </w:rPr>
              <w:instrText xml:space="preserve"> PAGEREF _Toc20914454 \h </w:instrText>
            </w:r>
            <w:r>
              <w:rPr>
                <w:noProof/>
                <w:webHidden/>
              </w:rPr>
            </w:r>
            <w:r>
              <w:rPr>
                <w:noProof/>
                <w:webHidden/>
              </w:rPr>
              <w:fldChar w:fldCharType="separate"/>
            </w:r>
            <w:r w:rsidR="0039021E">
              <w:rPr>
                <w:noProof/>
                <w:webHidden/>
              </w:rPr>
              <w:t>10</w:t>
            </w:r>
            <w:r>
              <w:rPr>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55" w:history="1">
            <w:r w:rsidR="003E478D" w:rsidRPr="00FF760C">
              <w:rPr>
                <w:rStyle w:val="Hyperlink"/>
                <w:noProof/>
              </w:rPr>
              <w:t>Accounts Receivable Turnover</w:t>
            </w:r>
            <w:r w:rsidR="003E478D">
              <w:rPr>
                <w:noProof/>
                <w:webHidden/>
              </w:rPr>
              <w:tab/>
            </w:r>
            <w:r>
              <w:rPr>
                <w:noProof/>
                <w:webHidden/>
              </w:rPr>
              <w:fldChar w:fldCharType="begin"/>
            </w:r>
            <w:r w:rsidR="003E478D">
              <w:rPr>
                <w:noProof/>
                <w:webHidden/>
              </w:rPr>
              <w:instrText xml:space="preserve"> PAGEREF _Toc20914455 \h </w:instrText>
            </w:r>
            <w:r>
              <w:rPr>
                <w:noProof/>
                <w:webHidden/>
              </w:rPr>
            </w:r>
            <w:r>
              <w:rPr>
                <w:noProof/>
                <w:webHidden/>
              </w:rPr>
              <w:fldChar w:fldCharType="separate"/>
            </w:r>
            <w:r w:rsidR="0039021E">
              <w:rPr>
                <w:noProof/>
                <w:webHidden/>
              </w:rPr>
              <w:t>11</w:t>
            </w:r>
            <w:r>
              <w:rPr>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56" w:history="1">
            <w:r w:rsidR="003E478D" w:rsidRPr="00FF760C">
              <w:rPr>
                <w:rStyle w:val="Hyperlink"/>
                <w:noProof/>
              </w:rPr>
              <w:t>Accounts payable turnover</w:t>
            </w:r>
            <w:r w:rsidR="003E478D">
              <w:rPr>
                <w:noProof/>
                <w:webHidden/>
              </w:rPr>
              <w:tab/>
            </w:r>
            <w:r>
              <w:rPr>
                <w:noProof/>
                <w:webHidden/>
              </w:rPr>
              <w:fldChar w:fldCharType="begin"/>
            </w:r>
            <w:r w:rsidR="003E478D">
              <w:rPr>
                <w:noProof/>
                <w:webHidden/>
              </w:rPr>
              <w:instrText xml:space="preserve"> PAGEREF _Toc20914456 \h </w:instrText>
            </w:r>
            <w:r>
              <w:rPr>
                <w:noProof/>
                <w:webHidden/>
              </w:rPr>
            </w:r>
            <w:r>
              <w:rPr>
                <w:noProof/>
                <w:webHidden/>
              </w:rPr>
              <w:fldChar w:fldCharType="separate"/>
            </w:r>
            <w:r w:rsidR="0039021E">
              <w:rPr>
                <w:noProof/>
                <w:webHidden/>
              </w:rPr>
              <w:t>11</w:t>
            </w:r>
            <w:r>
              <w:rPr>
                <w:noProof/>
                <w:webHidden/>
              </w:rPr>
              <w:fldChar w:fldCharType="end"/>
            </w:r>
          </w:hyperlink>
        </w:p>
        <w:p w:rsidR="003E478D" w:rsidRDefault="003E478D">
          <w:pPr>
            <w:pStyle w:val="TOC1"/>
            <w:tabs>
              <w:tab w:val="right" w:leader="dot" w:pos="9016"/>
            </w:tabs>
            <w:rPr>
              <w:rStyle w:val="Hyperlink"/>
              <w:noProof/>
            </w:rPr>
          </w:pPr>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57" w:history="1">
            <w:r w:rsidR="003E478D" w:rsidRPr="00154B29">
              <w:rPr>
                <w:rStyle w:val="Hyperlink"/>
                <w:b/>
                <w:bCs/>
                <w:noProof/>
              </w:rPr>
              <w:t>Chapter-4</w:t>
            </w:r>
          </w:hyperlink>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58" w:history="1">
            <w:r w:rsidR="003E478D" w:rsidRPr="00154B29">
              <w:rPr>
                <w:rStyle w:val="Hyperlink"/>
                <w:b/>
                <w:bCs/>
                <w:noProof/>
              </w:rPr>
              <w:t>Ratio Analysis</w:t>
            </w:r>
            <w:r w:rsidR="003E478D" w:rsidRPr="00154B29">
              <w:rPr>
                <w:b/>
                <w:bCs/>
                <w:noProof/>
                <w:webHidden/>
              </w:rPr>
              <w:tab/>
            </w:r>
            <w:r w:rsidRPr="00154B29">
              <w:rPr>
                <w:b/>
                <w:bCs/>
                <w:noProof/>
                <w:webHidden/>
              </w:rPr>
              <w:fldChar w:fldCharType="begin"/>
            </w:r>
            <w:r w:rsidR="003E478D" w:rsidRPr="00154B29">
              <w:rPr>
                <w:b/>
                <w:bCs/>
                <w:noProof/>
                <w:webHidden/>
              </w:rPr>
              <w:instrText xml:space="preserve"> PAGEREF _Toc20914458 \h </w:instrText>
            </w:r>
            <w:r w:rsidRPr="00154B29">
              <w:rPr>
                <w:b/>
                <w:bCs/>
                <w:noProof/>
                <w:webHidden/>
              </w:rPr>
            </w:r>
            <w:r w:rsidRPr="00154B29">
              <w:rPr>
                <w:b/>
                <w:bCs/>
                <w:noProof/>
                <w:webHidden/>
              </w:rPr>
              <w:fldChar w:fldCharType="separate"/>
            </w:r>
            <w:r w:rsidR="0039021E">
              <w:rPr>
                <w:b/>
                <w:bCs/>
                <w:noProof/>
                <w:webHidden/>
              </w:rPr>
              <w:t>14</w:t>
            </w:r>
            <w:r w:rsidRPr="00154B29">
              <w:rPr>
                <w:b/>
                <w:bCs/>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59" w:history="1">
            <w:r w:rsidR="003E478D" w:rsidRPr="00FF760C">
              <w:rPr>
                <w:rStyle w:val="Hyperlink"/>
                <w:noProof/>
              </w:rPr>
              <w:t>4.1 Data Analysis</w:t>
            </w:r>
            <w:r w:rsidR="003E478D">
              <w:rPr>
                <w:noProof/>
                <w:webHidden/>
              </w:rPr>
              <w:tab/>
            </w:r>
            <w:r>
              <w:rPr>
                <w:noProof/>
                <w:webHidden/>
              </w:rPr>
              <w:fldChar w:fldCharType="begin"/>
            </w:r>
            <w:r w:rsidR="003E478D">
              <w:rPr>
                <w:noProof/>
                <w:webHidden/>
              </w:rPr>
              <w:instrText xml:space="preserve"> PAGEREF _Toc20914459 \h </w:instrText>
            </w:r>
            <w:r>
              <w:rPr>
                <w:noProof/>
                <w:webHidden/>
              </w:rPr>
            </w:r>
            <w:r>
              <w:rPr>
                <w:noProof/>
                <w:webHidden/>
              </w:rPr>
              <w:fldChar w:fldCharType="separate"/>
            </w:r>
            <w:r w:rsidR="0039021E">
              <w:rPr>
                <w:noProof/>
                <w:webHidden/>
              </w:rPr>
              <w:t>14</w:t>
            </w:r>
            <w:r>
              <w:rPr>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60" w:history="1">
            <w:r w:rsidR="003E478D" w:rsidRPr="00FF760C">
              <w:rPr>
                <w:rStyle w:val="Hyperlink"/>
                <w:noProof/>
              </w:rPr>
              <w:t>4.1.1 Liquidity Ratio</w:t>
            </w:r>
            <w:r w:rsidR="003E478D">
              <w:rPr>
                <w:noProof/>
                <w:webHidden/>
              </w:rPr>
              <w:tab/>
            </w:r>
            <w:r>
              <w:rPr>
                <w:noProof/>
                <w:webHidden/>
              </w:rPr>
              <w:fldChar w:fldCharType="begin"/>
            </w:r>
            <w:r w:rsidR="003E478D">
              <w:rPr>
                <w:noProof/>
                <w:webHidden/>
              </w:rPr>
              <w:instrText xml:space="preserve"> PAGEREF _Toc20914460 \h </w:instrText>
            </w:r>
            <w:r>
              <w:rPr>
                <w:noProof/>
                <w:webHidden/>
              </w:rPr>
            </w:r>
            <w:r>
              <w:rPr>
                <w:noProof/>
                <w:webHidden/>
              </w:rPr>
              <w:fldChar w:fldCharType="separate"/>
            </w:r>
            <w:r w:rsidR="0039021E">
              <w:rPr>
                <w:noProof/>
                <w:webHidden/>
              </w:rPr>
              <w:t>14</w:t>
            </w:r>
            <w:r>
              <w:rPr>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61" w:history="1">
            <w:r w:rsidR="003E478D" w:rsidRPr="00FF760C">
              <w:rPr>
                <w:rStyle w:val="Hyperlink"/>
                <w:noProof/>
              </w:rPr>
              <w:t>4.1.2 Activity Ratio:</w:t>
            </w:r>
            <w:r w:rsidR="003E478D">
              <w:rPr>
                <w:noProof/>
                <w:webHidden/>
              </w:rPr>
              <w:tab/>
            </w:r>
            <w:r>
              <w:rPr>
                <w:noProof/>
                <w:webHidden/>
              </w:rPr>
              <w:fldChar w:fldCharType="begin"/>
            </w:r>
            <w:r w:rsidR="003E478D">
              <w:rPr>
                <w:noProof/>
                <w:webHidden/>
              </w:rPr>
              <w:instrText xml:space="preserve"> PAGEREF _Toc20914461 \h </w:instrText>
            </w:r>
            <w:r>
              <w:rPr>
                <w:noProof/>
                <w:webHidden/>
              </w:rPr>
            </w:r>
            <w:r>
              <w:rPr>
                <w:noProof/>
                <w:webHidden/>
              </w:rPr>
              <w:fldChar w:fldCharType="separate"/>
            </w:r>
            <w:r w:rsidR="0039021E">
              <w:rPr>
                <w:noProof/>
                <w:webHidden/>
              </w:rPr>
              <w:t>16</w:t>
            </w:r>
            <w:r>
              <w:rPr>
                <w:noProof/>
                <w:webHidden/>
              </w:rPr>
              <w:fldChar w:fldCharType="end"/>
            </w:r>
          </w:hyperlink>
        </w:p>
        <w:p w:rsidR="003E478D" w:rsidRDefault="001227D5">
          <w:pPr>
            <w:pStyle w:val="TOC3"/>
            <w:tabs>
              <w:tab w:val="right" w:leader="dot" w:pos="9016"/>
            </w:tabs>
            <w:rPr>
              <w:rFonts w:asciiTheme="minorHAnsi" w:eastAsiaTheme="minorEastAsia" w:hAnsiTheme="minorHAnsi" w:cstheme="minorBidi"/>
              <w:noProof/>
              <w:color w:val="auto"/>
              <w:sz w:val="22"/>
            </w:rPr>
          </w:pPr>
          <w:hyperlink w:anchor="_Toc20914462" w:history="1">
            <w:r w:rsidR="003E478D" w:rsidRPr="00FF760C">
              <w:rPr>
                <w:rStyle w:val="Hyperlink"/>
                <w:noProof/>
              </w:rPr>
              <w:t>4.1.3 Profitability Ratio:</w:t>
            </w:r>
            <w:r w:rsidR="003E478D">
              <w:rPr>
                <w:noProof/>
                <w:webHidden/>
              </w:rPr>
              <w:tab/>
            </w:r>
            <w:r>
              <w:rPr>
                <w:noProof/>
                <w:webHidden/>
              </w:rPr>
              <w:fldChar w:fldCharType="begin"/>
            </w:r>
            <w:r w:rsidR="003E478D">
              <w:rPr>
                <w:noProof/>
                <w:webHidden/>
              </w:rPr>
              <w:instrText xml:space="preserve"> PAGEREF _Toc20914462 \h </w:instrText>
            </w:r>
            <w:r>
              <w:rPr>
                <w:noProof/>
                <w:webHidden/>
              </w:rPr>
            </w:r>
            <w:r>
              <w:rPr>
                <w:noProof/>
                <w:webHidden/>
              </w:rPr>
              <w:fldChar w:fldCharType="separate"/>
            </w:r>
            <w:r w:rsidR="0039021E">
              <w:rPr>
                <w:noProof/>
                <w:webHidden/>
              </w:rPr>
              <w:t>18</w:t>
            </w:r>
            <w:r>
              <w:rPr>
                <w:noProof/>
                <w:webHidden/>
              </w:rPr>
              <w:fldChar w:fldCharType="end"/>
            </w:r>
          </w:hyperlink>
        </w:p>
        <w:p w:rsidR="003E478D" w:rsidRPr="00154B29" w:rsidRDefault="003E478D">
          <w:pPr>
            <w:pStyle w:val="TOC1"/>
            <w:tabs>
              <w:tab w:val="right" w:leader="dot" w:pos="9016"/>
            </w:tabs>
            <w:rPr>
              <w:rStyle w:val="Hyperlink"/>
              <w:noProof/>
              <w:sz w:val="20"/>
              <w:szCs w:val="22"/>
            </w:rPr>
          </w:pPr>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63" w:history="1">
            <w:r w:rsidR="003E478D" w:rsidRPr="00154B29">
              <w:rPr>
                <w:rStyle w:val="Hyperlink"/>
                <w:b/>
                <w:bCs/>
                <w:noProof/>
              </w:rPr>
              <w:t>Chapter- 5</w:t>
            </w:r>
          </w:hyperlink>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64" w:history="1">
            <w:r w:rsidR="003E478D" w:rsidRPr="00154B29">
              <w:rPr>
                <w:rStyle w:val="Hyperlink"/>
                <w:b/>
                <w:bCs/>
                <w:noProof/>
              </w:rPr>
              <w:t>Findings of the study &amp; SWOT Analysis of NRBCBL</w:t>
            </w:r>
            <w:r w:rsidR="003E478D" w:rsidRPr="00154B29">
              <w:rPr>
                <w:b/>
                <w:bCs/>
                <w:noProof/>
                <w:webHidden/>
              </w:rPr>
              <w:tab/>
            </w:r>
            <w:r w:rsidRPr="00154B29">
              <w:rPr>
                <w:b/>
                <w:bCs/>
                <w:noProof/>
                <w:webHidden/>
              </w:rPr>
              <w:fldChar w:fldCharType="begin"/>
            </w:r>
            <w:r w:rsidR="003E478D" w:rsidRPr="00154B29">
              <w:rPr>
                <w:b/>
                <w:bCs/>
                <w:noProof/>
                <w:webHidden/>
              </w:rPr>
              <w:instrText xml:space="preserve"> PAGEREF _Toc20914464 \h </w:instrText>
            </w:r>
            <w:r w:rsidRPr="00154B29">
              <w:rPr>
                <w:b/>
                <w:bCs/>
                <w:noProof/>
                <w:webHidden/>
              </w:rPr>
            </w:r>
            <w:r w:rsidRPr="00154B29">
              <w:rPr>
                <w:b/>
                <w:bCs/>
                <w:noProof/>
                <w:webHidden/>
              </w:rPr>
              <w:fldChar w:fldCharType="separate"/>
            </w:r>
            <w:r w:rsidR="0039021E">
              <w:rPr>
                <w:b/>
                <w:bCs/>
                <w:noProof/>
                <w:webHidden/>
              </w:rPr>
              <w:t>22</w:t>
            </w:r>
            <w:r w:rsidRPr="00154B29">
              <w:rPr>
                <w:b/>
                <w:bCs/>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65" w:history="1">
            <w:r w:rsidR="003E478D" w:rsidRPr="00FF760C">
              <w:rPr>
                <w:rStyle w:val="Hyperlink"/>
                <w:noProof/>
              </w:rPr>
              <w:t>5.1 Findings</w:t>
            </w:r>
            <w:r w:rsidR="003E478D">
              <w:rPr>
                <w:noProof/>
                <w:webHidden/>
              </w:rPr>
              <w:tab/>
            </w:r>
            <w:r>
              <w:rPr>
                <w:noProof/>
                <w:webHidden/>
              </w:rPr>
              <w:fldChar w:fldCharType="begin"/>
            </w:r>
            <w:r w:rsidR="003E478D">
              <w:rPr>
                <w:noProof/>
                <w:webHidden/>
              </w:rPr>
              <w:instrText xml:space="preserve"> PAGEREF _Toc20914465 \h </w:instrText>
            </w:r>
            <w:r>
              <w:rPr>
                <w:noProof/>
                <w:webHidden/>
              </w:rPr>
            </w:r>
            <w:r>
              <w:rPr>
                <w:noProof/>
                <w:webHidden/>
              </w:rPr>
              <w:fldChar w:fldCharType="separate"/>
            </w:r>
            <w:r w:rsidR="0039021E">
              <w:rPr>
                <w:noProof/>
                <w:webHidden/>
              </w:rPr>
              <w:t>22</w:t>
            </w:r>
            <w:r>
              <w:rPr>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66" w:history="1">
            <w:r w:rsidR="003E478D" w:rsidRPr="00FF760C">
              <w:rPr>
                <w:rStyle w:val="Hyperlink"/>
                <w:noProof/>
              </w:rPr>
              <w:t>5.2 SWOT Analysis of NRBCBL</w:t>
            </w:r>
            <w:r w:rsidR="003E478D">
              <w:rPr>
                <w:noProof/>
                <w:webHidden/>
              </w:rPr>
              <w:tab/>
            </w:r>
            <w:r>
              <w:rPr>
                <w:noProof/>
                <w:webHidden/>
              </w:rPr>
              <w:fldChar w:fldCharType="begin"/>
            </w:r>
            <w:r w:rsidR="003E478D">
              <w:rPr>
                <w:noProof/>
                <w:webHidden/>
              </w:rPr>
              <w:instrText xml:space="preserve"> PAGEREF _Toc20914466 \h </w:instrText>
            </w:r>
            <w:r>
              <w:rPr>
                <w:noProof/>
                <w:webHidden/>
              </w:rPr>
            </w:r>
            <w:r>
              <w:rPr>
                <w:noProof/>
                <w:webHidden/>
              </w:rPr>
              <w:fldChar w:fldCharType="separate"/>
            </w:r>
            <w:r w:rsidR="0039021E">
              <w:rPr>
                <w:noProof/>
                <w:webHidden/>
              </w:rPr>
              <w:t>22</w:t>
            </w:r>
            <w:r>
              <w:rPr>
                <w:noProof/>
                <w:webHidden/>
              </w:rPr>
              <w:fldChar w:fldCharType="end"/>
            </w:r>
          </w:hyperlink>
        </w:p>
        <w:p w:rsidR="003E478D" w:rsidRPr="00154B29" w:rsidRDefault="003E478D">
          <w:pPr>
            <w:pStyle w:val="TOC1"/>
            <w:tabs>
              <w:tab w:val="right" w:leader="dot" w:pos="9016"/>
            </w:tabs>
            <w:rPr>
              <w:rStyle w:val="Hyperlink"/>
              <w:noProof/>
              <w:sz w:val="20"/>
              <w:szCs w:val="22"/>
            </w:rPr>
          </w:pPr>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67" w:history="1">
            <w:r w:rsidR="003E478D" w:rsidRPr="00154B29">
              <w:rPr>
                <w:rStyle w:val="Hyperlink"/>
                <w:b/>
                <w:bCs/>
                <w:noProof/>
              </w:rPr>
              <w:t>Chapter-6</w:t>
            </w:r>
          </w:hyperlink>
        </w:p>
        <w:p w:rsidR="003E478D" w:rsidRPr="00154B29" w:rsidRDefault="001227D5">
          <w:pPr>
            <w:pStyle w:val="TOC1"/>
            <w:tabs>
              <w:tab w:val="right" w:leader="dot" w:pos="9016"/>
            </w:tabs>
            <w:rPr>
              <w:rFonts w:asciiTheme="minorHAnsi" w:eastAsiaTheme="minorEastAsia" w:hAnsiTheme="minorHAnsi" w:cstheme="minorBidi"/>
              <w:b/>
              <w:bCs/>
              <w:noProof/>
              <w:color w:val="auto"/>
              <w:sz w:val="22"/>
            </w:rPr>
          </w:pPr>
          <w:hyperlink w:anchor="_Toc20914468" w:history="1">
            <w:r w:rsidR="003E478D" w:rsidRPr="00154B29">
              <w:rPr>
                <w:rStyle w:val="Hyperlink"/>
                <w:b/>
                <w:bCs/>
                <w:noProof/>
              </w:rPr>
              <w:t>Conclusion &amp; Recommendation</w:t>
            </w:r>
            <w:r w:rsidR="003E478D" w:rsidRPr="00154B29">
              <w:rPr>
                <w:b/>
                <w:bCs/>
                <w:noProof/>
                <w:webHidden/>
              </w:rPr>
              <w:tab/>
            </w:r>
            <w:r w:rsidRPr="00154B29">
              <w:rPr>
                <w:b/>
                <w:bCs/>
                <w:noProof/>
                <w:webHidden/>
              </w:rPr>
              <w:fldChar w:fldCharType="begin"/>
            </w:r>
            <w:r w:rsidR="003E478D" w:rsidRPr="00154B29">
              <w:rPr>
                <w:b/>
                <w:bCs/>
                <w:noProof/>
                <w:webHidden/>
              </w:rPr>
              <w:instrText xml:space="preserve"> PAGEREF _Toc20914468 \h </w:instrText>
            </w:r>
            <w:r w:rsidRPr="00154B29">
              <w:rPr>
                <w:b/>
                <w:bCs/>
                <w:noProof/>
                <w:webHidden/>
              </w:rPr>
            </w:r>
            <w:r w:rsidRPr="00154B29">
              <w:rPr>
                <w:b/>
                <w:bCs/>
                <w:noProof/>
                <w:webHidden/>
              </w:rPr>
              <w:fldChar w:fldCharType="separate"/>
            </w:r>
            <w:r w:rsidR="0039021E">
              <w:rPr>
                <w:b/>
                <w:bCs/>
                <w:noProof/>
                <w:webHidden/>
              </w:rPr>
              <w:t>24</w:t>
            </w:r>
            <w:r w:rsidRPr="00154B29">
              <w:rPr>
                <w:b/>
                <w:bCs/>
                <w:noProof/>
                <w:webHidden/>
              </w:rPr>
              <w:fldChar w:fldCharType="end"/>
            </w:r>
          </w:hyperlink>
        </w:p>
        <w:p w:rsidR="003E478D" w:rsidRDefault="001227D5">
          <w:pPr>
            <w:pStyle w:val="TOC2"/>
            <w:tabs>
              <w:tab w:val="right" w:leader="dot" w:pos="9016"/>
            </w:tabs>
            <w:rPr>
              <w:rFonts w:asciiTheme="minorHAnsi" w:eastAsiaTheme="minorEastAsia" w:hAnsiTheme="minorHAnsi" w:cstheme="minorBidi"/>
              <w:noProof/>
              <w:color w:val="auto"/>
              <w:sz w:val="22"/>
            </w:rPr>
          </w:pPr>
          <w:hyperlink w:anchor="_Toc20914469" w:history="1">
            <w:r w:rsidR="003E478D" w:rsidRPr="00FF760C">
              <w:rPr>
                <w:rStyle w:val="Hyperlink"/>
                <w:noProof/>
              </w:rPr>
              <w:t>6.1 Conclusion</w:t>
            </w:r>
            <w:r w:rsidR="003E478D">
              <w:rPr>
                <w:noProof/>
                <w:webHidden/>
              </w:rPr>
              <w:tab/>
            </w:r>
            <w:r>
              <w:rPr>
                <w:noProof/>
                <w:webHidden/>
              </w:rPr>
              <w:fldChar w:fldCharType="begin"/>
            </w:r>
            <w:r w:rsidR="003E478D">
              <w:rPr>
                <w:noProof/>
                <w:webHidden/>
              </w:rPr>
              <w:instrText xml:space="preserve"> PAGEREF _Toc20914469 \h </w:instrText>
            </w:r>
            <w:r>
              <w:rPr>
                <w:noProof/>
                <w:webHidden/>
              </w:rPr>
            </w:r>
            <w:r>
              <w:rPr>
                <w:noProof/>
                <w:webHidden/>
              </w:rPr>
              <w:fldChar w:fldCharType="separate"/>
            </w:r>
            <w:r w:rsidR="0039021E">
              <w:rPr>
                <w:noProof/>
                <w:webHidden/>
              </w:rPr>
              <w:t>24</w:t>
            </w:r>
            <w:r>
              <w:rPr>
                <w:noProof/>
                <w:webHidden/>
              </w:rPr>
              <w:fldChar w:fldCharType="end"/>
            </w:r>
          </w:hyperlink>
        </w:p>
        <w:p w:rsidR="003E478D" w:rsidRDefault="001227D5" w:rsidP="003E478D">
          <w:pPr>
            <w:pStyle w:val="TOC2"/>
            <w:tabs>
              <w:tab w:val="right" w:leader="dot" w:pos="9016"/>
            </w:tabs>
            <w:rPr>
              <w:rStyle w:val="Hyperlink"/>
              <w:noProof/>
            </w:rPr>
          </w:pPr>
          <w:hyperlink w:anchor="_Toc20914470" w:history="1">
            <w:r w:rsidR="003E478D" w:rsidRPr="00FF760C">
              <w:rPr>
                <w:rStyle w:val="Hyperlink"/>
                <w:noProof/>
              </w:rPr>
              <w:t>6.2 Recommendations:</w:t>
            </w:r>
            <w:r w:rsidR="003E478D">
              <w:rPr>
                <w:noProof/>
                <w:webHidden/>
              </w:rPr>
              <w:tab/>
            </w:r>
            <w:r>
              <w:rPr>
                <w:noProof/>
                <w:webHidden/>
              </w:rPr>
              <w:fldChar w:fldCharType="begin"/>
            </w:r>
            <w:r w:rsidR="003E478D">
              <w:rPr>
                <w:noProof/>
                <w:webHidden/>
              </w:rPr>
              <w:instrText xml:space="preserve"> PAGEREF _Toc20914470 \h </w:instrText>
            </w:r>
            <w:r>
              <w:rPr>
                <w:noProof/>
                <w:webHidden/>
              </w:rPr>
            </w:r>
            <w:r>
              <w:rPr>
                <w:noProof/>
                <w:webHidden/>
              </w:rPr>
              <w:fldChar w:fldCharType="separate"/>
            </w:r>
            <w:r w:rsidR="0039021E">
              <w:rPr>
                <w:noProof/>
                <w:webHidden/>
              </w:rPr>
              <w:t>24</w:t>
            </w:r>
            <w:r>
              <w:rPr>
                <w:noProof/>
                <w:webHidden/>
              </w:rPr>
              <w:fldChar w:fldCharType="end"/>
            </w:r>
          </w:hyperlink>
        </w:p>
        <w:p w:rsidR="003E478D" w:rsidRDefault="001227D5" w:rsidP="00154B29">
          <w:pPr>
            <w:pStyle w:val="TOC2"/>
            <w:tabs>
              <w:tab w:val="right" w:leader="dot" w:pos="9016"/>
            </w:tabs>
            <w:ind w:left="0" w:firstLine="0"/>
            <w:rPr>
              <w:rFonts w:asciiTheme="minorHAnsi" w:eastAsiaTheme="minorEastAsia" w:hAnsiTheme="minorHAnsi" w:cstheme="minorBidi"/>
              <w:noProof/>
              <w:color w:val="auto"/>
              <w:sz w:val="22"/>
            </w:rPr>
          </w:pPr>
          <w:hyperlink w:anchor="_Toc20914471" w:history="1">
            <w:r w:rsidR="003E478D" w:rsidRPr="00FF760C">
              <w:rPr>
                <w:rStyle w:val="Hyperlink"/>
                <w:noProof/>
              </w:rPr>
              <w:t>Reference</w:t>
            </w:r>
            <w:r w:rsidR="003E478D">
              <w:rPr>
                <w:noProof/>
                <w:webHidden/>
              </w:rPr>
              <w:tab/>
            </w:r>
            <w:r>
              <w:rPr>
                <w:noProof/>
                <w:webHidden/>
              </w:rPr>
              <w:fldChar w:fldCharType="begin"/>
            </w:r>
            <w:r w:rsidR="003E478D">
              <w:rPr>
                <w:noProof/>
                <w:webHidden/>
              </w:rPr>
              <w:instrText xml:space="preserve"> PAGEREF _Toc20914471 \h </w:instrText>
            </w:r>
            <w:r>
              <w:rPr>
                <w:noProof/>
                <w:webHidden/>
              </w:rPr>
            </w:r>
            <w:r>
              <w:rPr>
                <w:noProof/>
                <w:webHidden/>
              </w:rPr>
              <w:fldChar w:fldCharType="separate"/>
            </w:r>
            <w:r w:rsidR="0039021E">
              <w:rPr>
                <w:noProof/>
                <w:webHidden/>
              </w:rPr>
              <w:t>26</w:t>
            </w:r>
            <w:r>
              <w:rPr>
                <w:noProof/>
                <w:webHidden/>
              </w:rPr>
              <w:fldChar w:fldCharType="end"/>
            </w:r>
          </w:hyperlink>
        </w:p>
        <w:p w:rsidR="001727E1" w:rsidRDefault="001227D5">
          <w:r>
            <w:rPr>
              <w:b/>
              <w:bCs/>
              <w:noProof/>
            </w:rPr>
            <w:fldChar w:fldCharType="end"/>
          </w:r>
        </w:p>
      </w:sdtContent>
    </w:sdt>
    <w:p w:rsidR="00E51C2F" w:rsidRPr="00311EF5" w:rsidRDefault="00E51C2F">
      <w:pPr>
        <w:spacing w:after="268" w:line="259" w:lineRule="auto"/>
        <w:ind w:left="4513" w:firstLine="0"/>
        <w:rPr>
          <w:color w:val="auto"/>
        </w:rPr>
      </w:pPr>
    </w:p>
    <w:p w:rsidR="00E51C2F" w:rsidRPr="00311EF5" w:rsidRDefault="00E51C2F">
      <w:pPr>
        <w:spacing w:after="265" w:line="259" w:lineRule="auto"/>
        <w:ind w:left="4513" w:firstLine="0"/>
        <w:rPr>
          <w:color w:val="auto"/>
        </w:rPr>
      </w:pPr>
    </w:p>
    <w:p w:rsidR="00962596" w:rsidRDefault="00962596" w:rsidP="00962596">
      <w:pPr>
        <w:spacing w:after="2810" w:line="259" w:lineRule="auto"/>
        <w:ind w:left="0" w:firstLine="0"/>
        <w:rPr>
          <w:b/>
          <w:color w:val="auto"/>
          <w:sz w:val="56"/>
        </w:rPr>
      </w:pPr>
    </w:p>
    <w:p w:rsidR="00962596" w:rsidRDefault="00962596">
      <w:pPr>
        <w:spacing w:after="265" w:line="259" w:lineRule="auto"/>
        <w:ind w:left="0" w:right="637" w:firstLine="0"/>
        <w:jc w:val="center"/>
        <w:rPr>
          <w:color w:val="auto"/>
        </w:rPr>
      </w:pPr>
    </w:p>
    <w:p w:rsidR="00962596" w:rsidRDefault="00962596">
      <w:pPr>
        <w:spacing w:after="265" w:line="259" w:lineRule="auto"/>
        <w:ind w:left="0" w:right="637" w:firstLine="0"/>
        <w:jc w:val="center"/>
        <w:rPr>
          <w:color w:val="auto"/>
        </w:rPr>
      </w:pPr>
    </w:p>
    <w:p w:rsidR="00962596" w:rsidRDefault="00962596">
      <w:pPr>
        <w:spacing w:after="265" w:line="259" w:lineRule="auto"/>
        <w:ind w:left="0" w:right="637" w:firstLine="0"/>
        <w:jc w:val="center"/>
        <w:rPr>
          <w:color w:val="auto"/>
        </w:rPr>
      </w:pPr>
    </w:p>
    <w:p w:rsidR="00962596" w:rsidRDefault="00962596">
      <w:pPr>
        <w:spacing w:after="265" w:line="259" w:lineRule="auto"/>
        <w:ind w:left="0" w:right="637" w:firstLine="0"/>
        <w:jc w:val="center"/>
        <w:rPr>
          <w:color w:val="auto"/>
        </w:rPr>
      </w:pPr>
    </w:p>
    <w:p w:rsidR="00545732" w:rsidRDefault="00545732" w:rsidP="003D47C0">
      <w:pPr>
        <w:pStyle w:val="Heading1"/>
      </w:pPr>
      <w:bookmarkStart w:id="11" w:name="_Toc20914431"/>
      <w:r>
        <w:lastRenderedPageBreak/>
        <w:t>List of Figure</w:t>
      </w:r>
    </w:p>
    <w:p w:rsidR="00545732" w:rsidRDefault="00545732" w:rsidP="00545732"/>
    <w:p w:rsidR="00545732" w:rsidRPr="00545732" w:rsidRDefault="00545732" w:rsidP="00545732"/>
    <w:tbl>
      <w:tblPr>
        <w:tblW w:w="0" w:type="auto"/>
        <w:jc w:val="center"/>
        <w:tblLook w:val="04A0"/>
      </w:tblPr>
      <w:tblGrid>
        <w:gridCol w:w="1552"/>
        <w:gridCol w:w="6398"/>
        <w:gridCol w:w="622"/>
      </w:tblGrid>
      <w:tr w:rsidR="00545732" w:rsidRPr="000F6B9A" w:rsidTr="00857900">
        <w:trPr>
          <w:jc w:val="center"/>
        </w:trPr>
        <w:tc>
          <w:tcPr>
            <w:tcW w:w="1552" w:type="dxa"/>
          </w:tcPr>
          <w:p w:rsidR="00545732" w:rsidRPr="000F6B9A" w:rsidRDefault="00545732" w:rsidP="00857900">
            <w:pPr>
              <w:spacing w:line="360" w:lineRule="auto"/>
              <w:ind w:left="0" w:firstLine="0"/>
              <w:rPr>
                <w:bCs/>
                <w:szCs w:val="24"/>
              </w:rPr>
            </w:pPr>
            <w:r w:rsidRPr="000F6B9A">
              <w:rPr>
                <w:bCs/>
                <w:szCs w:val="24"/>
              </w:rPr>
              <w:t xml:space="preserve">Figure 4.1: </w:t>
            </w:r>
          </w:p>
        </w:tc>
        <w:tc>
          <w:tcPr>
            <w:tcW w:w="6398" w:type="dxa"/>
          </w:tcPr>
          <w:p w:rsidR="00545732" w:rsidRPr="000F6B9A" w:rsidRDefault="00545732" w:rsidP="00857900">
            <w:pPr>
              <w:spacing w:line="360" w:lineRule="auto"/>
              <w:ind w:left="0" w:firstLine="0"/>
              <w:rPr>
                <w:bCs/>
                <w:szCs w:val="24"/>
              </w:rPr>
            </w:pPr>
            <w:r w:rsidRPr="000F6B9A">
              <w:rPr>
                <w:bCs/>
                <w:szCs w:val="24"/>
              </w:rPr>
              <w:t>The Bank Current Ratio</w:t>
            </w:r>
          </w:p>
        </w:tc>
        <w:tc>
          <w:tcPr>
            <w:tcW w:w="622" w:type="dxa"/>
          </w:tcPr>
          <w:p w:rsidR="00545732" w:rsidRPr="000F6B9A" w:rsidRDefault="00545732" w:rsidP="00857900">
            <w:pPr>
              <w:spacing w:line="360" w:lineRule="auto"/>
              <w:ind w:left="0" w:firstLine="0"/>
              <w:rPr>
                <w:bCs/>
                <w:szCs w:val="24"/>
              </w:rPr>
            </w:pPr>
            <w:r>
              <w:rPr>
                <w:bCs/>
                <w:szCs w:val="24"/>
              </w:rPr>
              <w:t>15</w:t>
            </w:r>
          </w:p>
        </w:tc>
      </w:tr>
      <w:tr w:rsidR="00545732" w:rsidRPr="000F6B9A" w:rsidTr="00857900">
        <w:trPr>
          <w:jc w:val="center"/>
        </w:trPr>
        <w:tc>
          <w:tcPr>
            <w:tcW w:w="1552" w:type="dxa"/>
          </w:tcPr>
          <w:p w:rsidR="00545732" w:rsidRPr="000F6B9A" w:rsidRDefault="00545732" w:rsidP="00857900">
            <w:pPr>
              <w:spacing w:line="360" w:lineRule="auto"/>
              <w:ind w:left="0" w:firstLine="0"/>
              <w:rPr>
                <w:bCs/>
                <w:szCs w:val="24"/>
              </w:rPr>
            </w:pPr>
            <w:r w:rsidRPr="000F6B9A">
              <w:rPr>
                <w:bCs/>
                <w:szCs w:val="24"/>
              </w:rPr>
              <w:t xml:space="preserve">Figure 4.2: </w:t>
            </w:r>
          </w:p>
        </w:tc>
        <w:tc>
          <w:tcPr>
            <w:tcW w:w="6398" w:type="dxa"/>
          </w:tcPr>
          <w:p w:rsidR="00545732" w:rsidRPr="000F6B9A" w:rsidRDefault="00545732" w:rsidP="00857900">
            <w:pPr>
              <w:spacing w:line="360" w:lineRule="auto"/>
              <w:ind w:left="0" w:firstLine="0"/>
              <w:rPr>
                <w:bCs/>
                <w:szCs w:val="24"/>
              </w:rPr>
            </w:pPr>
            <w:r w:rsidRPr="000F6B9A">
              <w:rPr>
                <w:bCs/>
                <w:szCs w:val="24"/>
              </w:rPr>
              <w:t>The Bank Quick Ratio</w:t>
            </w:r>
          </w:p>
        </w:tc>
        <w:tc>
          <w:tcPr>
            <w:tcW w:w="622" w:type="dxa"/>
          </w:tcPr>
          <w:p w:rsidR="00545732" w:rsidRPr="000F6B9A" w:rsidRDefault="00545732" w:rsidP="00857900">
            <w:pPr>
              <w:spacing w:line="360" w:lineRule="auto"/>
              <w:ind w:left="0" w:firstLine="0"/>
              <w:rPr>
                <w:bCs/>
                <w:szCs w:val="24"/>
              </w:rPr>
            </w:pPr>
            <w:r>
              <w:rPr>
                <w:bCs/>
                <w:szCs w:val="24"/>
              </w:rPr>
              <w:t>16</w:t>
            </w:r>
          </w:p>
        </w:tc>
      </w:tr>
      <w:tr w:rsidR="00545732" w:rsidRPr="000F6B9A" w:rsidTr="00857900">
        <w:trPr>
          <w:jc w:val="center"/>
        </w:trPr>
        <w:tc>
          <w:tcPr>
            <w:tcW w:w="1552" w:type="dxa"/>
          </w:tcPr>
          <w:p w:rsidR="00545732" w:rsidRPr="000F6B9A" w:rsidRDefault="00545732" w:rsidP="00857900">
            <w:pPr>
              <w:spacing w:line="360" w:lineRule="auto"/>
              <w:ind w:left="0" w:firstLine="0"/>
              <w:rPr>
                <w:bCs/>
                <w:szCs w:val="24"/>
              </w:rPr>
            </w:pPr>
            <w:r w:rsidRPr="000F6B9A">
              <w:rPr>
                <w:bCs/>
                <w:szCs w:val="24"/>
              </w:rPr>
              <w:t xml:space="preserve">Figure 4.3: </w:t>
            </w:r>
          </w:p>
        </w:tc>
        <w:tc>
          <w:tcPr>
            <w:tcW w:w="6398" w:type="dxa"/>
          </w:tcPr>
          <w:p w:rsidR="00545732" w:rsidRPr="000F6B9A" w:rsidRDefault="00545732" w:rsidP="00857900">
            <w:pPr>
              <w:spacing w:line="360" w:lineRule="auto"/>
              <w:ind w:left="0" w:firstLine="0"/>
              <w:rPr>
                <w:bCs/>
                <w:szCs w:val="24"/>
              </w:rPr>
            </w:pPr>
            <w:r w:rsidRPr="000F6B9A">
              <w:rPr>
                <w:bCs/>
                <w:szCs w:val="24"/>
              </w:rPr>
              <w:t>The Bank's Total Asset Turnover Ratio</w:t>
            </w:r>
          </w:p>
        </w:tc>
        <w:tc>
          <w:tcPr>
            <w:tcW w:w="622" w:type="dxa"/>
          </w:tcPr>
          <w:p w:rsidR="00545732" w:rsidRPr="000F6B9A" w:rsidRDefault="00545732" w:rsidP="00857900">
            <w:pPr>
              <w:spacing w:line="360" w:lineRule="auto"/>
              <w:ind w:left="0" w:firstLine="0"/>
              <w:rPr>
                <w:bCs/>
                <w:szCs w:val="24"/>
              </w:rPr>
            </w:pPr>
            <w:r>
              <w:rPr>
                <w:bCs/>
                <w:szCs w:val="24"/>
              </w:rPr>
              <w:t>17</w:t>
            </w:r>
          </w:p>
        </w:tc>
      </w:tr>
      <w:tr w:rsidR="00545732" w:rsidRPr="000F6B9A" w:rsidTr="00857900">
        <w:trPr>
          <w:jc w:val="center"/>
        </w:trPr>
        <w:tc>
          <w:tcPr>
            <w:tcW w:w="1552" w:type="dxa"/>
          </w:tcPr>
          <w:p w:rsidR="00545732" w:rsidRPr="000F6B9A" w:rsidRDefault="00545732" w:rsidP="00857900">
            <w:pPr>
              <w:spacing w:line="360" w:lineRule="auto"/>
              <w:ind w:left="0" w:firstLine="0"/>
              <w:rPr>
                <w:bCs/>
                <w:szCs w:val="24"/>
              </w:rPr>
            </w:pPr>
            <w:r w:rsidRPr="000F6B9A">
              <w:rPr>
                <w:bCs/>
                <w:szCs w:val="24"/>
              </w:rPr>
              <w:t xml:space="preserve">Figure 4.4:  </w:t>
            </w:r>
          </w:p>
        </w:tc>
        <w:tc>
          <w:tcPr>
            <w:tcW w:w="6398" w:type="dxa"/>
          </w:tcPr>
          <w:p w:rsidR="00545732" w:rsidRPr="000F6B9A" w:rsidRDefault="00545732" w:rsidP="00857900">
            <w:pPr>
              <w:spacing w:line="360" w:lineRule="auto"/>
              <w:ind w:left="0" w:firstLine="0"/>
              <w:rPr>
                <w:bCs/>
                <w:szCs w:val="24"/>
              </w:rPr>
            </w:pPr>
            <w:r w:rsidRPr="000F6B9A">
              <w:rPr>
                <w:bCs/>
                <w:szCs w:val="24"/>
              </w:rPr>
              <w:t>Showing The Bank's Debt Ratio</w:t>
            </w:r>
          </w:p>
        </w:tc>
        <w:tc>
          <w:tcPr>
            <w:tcW w:w="622" w:type="dxa"/>
          </w:tcPr>
          <w:p w:rsidR="00545732" w:rsidRPr="000F6B9A" w:rsidRDefault="00545732" w:rsidP="00857900">
            <w:pPr>
              <w:spacing w:line="360" w:lineRule="auto"/>
              <w:ind w:left="0" w:firstLine="0"/>
              <w:rPr>
                <w:bCs/>
                <w:szCs w:val="24"/>
              </w:rPr>
            </w:pPr>
            <w:r>
              <w:rPr>
                <w:bCs/>
                <w:szCs w:val="24"/>
              </w:rPr>
              <w:t>18</w:t>
            </w:r>
          </w:p>
        </w:tc>
      </w:tr>
      <w:tr w:rsidR="00545732" w:rsidRPr="000F6B9A" w:rsidTr="00857900">
        <w:trPr>
          <w:jc w:val="center"/>
        </w:trPr>
        <w:tc>
          <w:tcPr>
            <w:tcW w:w="1552" w:type="dxa"/>
          </w:tcPr>
          <w:p w:rsidR="00545732" w:rsidRPr="000F6B9A" w:rsidRDefault="00545732" w:rsidP="00857900">
            <w:pPr>
              <w:spacing w:line="360" w:lineRule="auto"/>
              <w:ind w:left="0" w:firstLine="0"/>
              <w:rPr>
                <w:bCs/>
                <w:szCs w:val="24"/>
              </w:rPr>
            </w:pPr>
            <w:r w:rsidRPr="000F6B9A">
              <w:rPr>
                <w:bCs/>
                <w:szCs w:val="24"/>
              </w:rPr>
              <w:t xml:space="preserve">Figure 4.5: </w:t>
            </w:r>
          </w:p>
        </w:tc>
        <w:tc>
          <w:tcPr>
            <w:tcW w:w="6398" w:type="dxa"/>
          </w:tcPr>
          <w:p w:rsidR="00545732" w:rsidRPr="000F6B9A" w:rsidRDefault="00545732" w:rsidP="00857900">
            <w:pPr>
              <w:spacing w:line="360" w:lineRule="auto"/>
              <w:ind w:left="0" w:firstLine="0"/>
              <w:rPr>
                <w:bCs/>
                <w:szCs w:val="24"/>
              </w:rPr>
            </w:pPr>
            <w:r w:rsidRPr="000F6B9A">
              <w:rPr>
                <w:bCs/>
                <w:szCs w:val="24"/>
              </w:rPr>
              <w:t xml:space="preserve"> Bank's Net Profit Margin</w:t>
            </w:r>
          </w:p>
        </w:tc>
        <w:tc>
          <w:tcPr>
            <w:tcW w:w="622" w:type="dxa"/>
          </w:tcPr>
          <w:p w:rsidR="00545732" w:rsidRPr="000F6B9A" w:rsidRDefault="00545732" w:rsidP="00857900">
            <w:pPr>
              <w:spacing w:line="360" w:lineRule="auto"/>
              <w:ind w:left="0" w:firstLine="0"/>
              <w:rPr>
                <w:bCs/>
                <w:szCs w:val="24"/>
              </w:rPr>
            </w:pPr>
            <w:r>
              <w:rPr>
                <w:bCs/>
                <w:szCs w:val="24"/>
              </w:rPr>
              <w:t>19</w:t>
            </w:r>
          </w:p>
        </w:tc>
      </w:tr>
      <w:tr w:rsidR="00545732" w:rsidRPr="000F6B9A" w:rsidTr="00857900">
        <w:trPr>
          <w:jc w:val="center"/>
        </w:trPr>
        <w:tc>
          <w:tcPr>
            <w:tcW w:w="1552" w:type="dxa"/>
          </w:tcPr>
          <w:p w:rsidR="00545732" w:rsidRPr="000F6B9A" w:rsidRDefault="00545732" w:rsidP="00857900">
            <w:pPr>
              <w:spacing w:line="360" w:lineRule="auto"/>
              <w:ind w:left="0" w:firstLine="0"/>
              <w:rPr>
                <w:bCs/>
                <w:szCs w:val="24"/>
              </w:rPr>
            </w:pPr>
            <w:r w:rsidRPr="000F6B9A">
              <w:rPr>
                <w:bCs/>
                <w:szCs w:val="24"/>
              </w:rPr>
              <w:t xml:space="preserve">Figure 4.6: </w:t>
            </w:r>
          </w:p>
        </w:tc>
        <w:tc>
          <w:tcPr>
            <w:tcW w:w="6398" w:type="dxa"/>
          </w:tcPr>
          <w:p w:rsidR="00545732" w:rsidRPr="000F6B9A" w:rsidRDefault="00545732" w:rsidP="00857900">
            <w:pPr>
              <w:spacing w:line="360" w:lineRule="auto"/>
              <w:ind w:left="0" w:firstLine="0"/>
              <w:rPr>
                <w:bCs/>
                <w:szCs w:val="24"/>
              </w:rPr>
            </w:pPr>
            <w:r w:rsidRPr="000F6B9A">
              <w:rPr>
                <w:bCs/>
                <w:szCs w:val="24"/>
              </w:rPr>
              <w:t xml:space="preserve"> Bank's Return On Common Stock Equity </w:t>
            </w:r>
          </w:p>
        </w:tc>
        <w:tc>
          <w:tcPr>
            <w:tcW w:w="622" w:type="dxa"/>
          </w:tcPr>
          <w:p w:rsidR="00545732" w:rsidRPr="000F6B9A" w:rsidRDefault="00545732" w:rsidP="00857900">
            <w:pPr>
              <w:spacing w:line="360" w:lineRule="auto"/>
              <w:ind w:left="0" w:firstLine="0"/>
              <w:rPr>
                <w:bCs/>
                <w:szCs w:val="24"/>
              </w:rPr>
            </w:pPr>
            <w:r>
              <w:rPr>
                <w:bCs/>
                <w:szCs w:val="24"/>
              </w:rPr>
              <w:t>20</w:t>
            </w:r>
          </w:p>
        </w:tc>
      </w:tr>
      <w:tr w:rsidR="00545732" w:rsidRPr="000F6B9A" w:rsidTr="00857900">
        <w:trPr>
          <w:jc w:val="center"/>
        </w:trPr>
        <w:tc>
          <w:tcPr>
            <w:tcW w:w="1552" w:type="dxa"/>
          </w:tcPr>
          <w:p w:rsidR="00545732" w:rsidRPr="000F6B9A" w:rsidRDefault="00545732" w:rsidP="00857900">
            <w:pPr>
              <w:spacing w:line="360" w:lineRule="auto"/>
              <w:ind w:left="0" w:firstLine="0"/>
              <w:rPr>
                <w:bCs/>
                <w:szCs w:val="24"/>
              </w:rPr>
            </w:pPr>
            <w:r w:rsidRPr="000F6B9A">
              <w:rPr>
                <w:bCs/>
                <w:szCs w:val="24"/>
              </w:rPr>
              <w:t xml:space="preserve">Figure 4.7: </w:t>
            </w:r>
          </w:p>
        </w:tc>
        <w:tc>
          <w:tcPr>
            <w:tcW w:w="6398" w:type="dxa"/>
          </w:tcPr>
          <w:p w:rsidR="00545732" w:rsidRPr="000F6B9A" w:rsidRDefault="00545732" w:rsidP="00857900">
            <w:pPr>
              <w:spacing w:line="360" w:lineRule="auto"/>
              <w:ind w:left="0" w:firstLine="0"/>
              <w:rPr>
                <w:bCs/>
                <w:szCs w:val="24"/>
              </w:rPr>
            </w:pPr>
            <w:r w:rsidRPr="000F6B9A">
              <w:rPr>
                <w:bCs/>
                <w:szCs w:val="24"/>
              </w:rPr>
              <w:t xml:space="preserve">Bank's Return On Asset </w:t>
            </w:r>
          </w:p>
        </w:tc>
        <w:tc>
          <w:tcPr>
            <w:tcW w:w="622" w:type="dxa"/>
          </w:tcPr>
          <w:p w:rsidR="00545732" w:rsidRPr="000F6B9A" w:rsidRDefault="00545732" w:rsidP="00857900">
            <w:pPr>
              <w:spacing w:line="360" w:lineRule="auto"/>
              <w:ind w:left="0" w:firstLine="0"/>
              <w:rPr>
                <w:bCs/>
                <w:szCs w:val="24"/>
              </w:rPr>
            </w:pPr>
            <w:r>
              <w:rPr>
                <w:bCs/>
                <w:szCs w:val="24"/>
              </w:rPr>
              <w:t>21</w:t>
            </w:r>
          </w:p>
        </w:tc>
      </w:tr>
    </w:tbl>
    <w:p w:rsidR="00545732" w:rsidRDefault="00545732" w:rsidP="003D47C0">
      <w:pPr>
        <w:pStyle w:val="Heading1"/>
      </w:pPr>
    </w:p>
    <w:p w:rsidR="00545732" w:rsidRDefault="00545732" w:rsidP="003D47C0">
      <w:pPr>
        <w:pStyle w:val="Heading1"/>
      </w:pPr>
    </w:p>
    <w:p w:rsidR="00545732" w:rsidRDefault="00545732" w:rsidP="003D47C0">
      <w:pPr>
        <w:pStyle w:val="Heading1"/>
      </w:pPr>
    </w:p>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Default="00690304" w:rsidP="00690304"/>
    <w:p w:rsidR="00690304" w:rsidRPr="00690304" w:rsidRDefault="00690304" w:rsidP="00690304"/>
    <w:p w:rsidR="00695259" w:rsidRPr="00311EF5" w:rsidRDefault="00695259" w:rsidP="003D47C0">
      <w:pPr>
        <w:pStyle w:val="Heading1"/>
      </w:pPr>
      <w:r w:rsidRPr="00311EF5">
        <w:lastRenderedPageBreak/>
        <w:t>Executive Summary</w:t>
      </w:r>
      <w:bookmarkEnd w:id="11"/>
    </w:p>
    <w:p w:rsidR="00695259" w:rsidRPr="00311EF5" w:rsidRDefault="00695259" w:rsidP="00695259">
      <w:pPr>
        <w:spacing w:after="0" w:line="259" w:lineRule="auto"/>
        <w:ind w:left="65" w:firstLine="0"/>
        <w:jc w:val="center"/>
        <w:rPr>
          <w:color w:val="auto"/>
        </w:rPr>
      </w:pPr>
    </w:p>
    <w:p w:rsidR="00695259" w:rsidRPr="00311EF5" w:rsidRDefault="00695259" w:rsidP="00695259">
      <w:pPr>
        <w:spacing w:after="20" w:line="259" w:lineRule="auto"/>
        <w:ind w:left="0" w:firstLine="0"/>
        <w:jc w:val="left"/>
        <w:rPr>
          <w:color w:val="auto"/>
        </w:rPr>
      </w:pPr>
    </w:p>
    <w:p w:rsidR="00270770" w:rsidRDefault="00270770" w:rsidP="00716C9C">
      <w:pPr>
        <w:spacing w:after="0" w:line="360" w:lineRule="auto"/>
        <w:ind w:left="0" w:firstLine="0"/>
        <w:rPr>
          <w:color w:val="auto"/>
        </w:rPr>
      </w:pPr>
      <w:r w:rsidRPr="00270770">
        <w:rPr>
          <w:color w:val="auto"/>
        </w:rPr>
        <w:t>In the new centralized business, the private banking sector is becoming increasingly aggressive in Bangladesh. In this section, the most commonly used budget reports are balance sheets and profit-lockset accounts where the equation shows the financial condition and the advantages and disadvantages of a bank.</w:t>
      </w:r>
    </w:p>
    <w:p w:rsidR="00716C9C" w:rsidRPr="00270770" w:rsidRDefault="00716C9C" w:rsidP="00716C9C">
      <w:pPr>
        <w:pStyle w:val="NoSpacing"/>
      </w:pPr>
    </w:p>
    <w:p w:rsidR="00270770" w:rsidRDefault="00270770" w:rsidP="00716C9C">
      <w:pPr>
        <w:spacing w:after="0" w:line="360" w:lineRule="auto"/>
        <w:ind w:left="0" w:firstLine="0"/>
        <w:rPr>
          <w:color w:val="auto"/>
        </w:rPr>
      </w:pPr>
      <w:r w:rsidRPr="00270770">
        <w:rPr>
          <w:color w:val="auto"/>
        </w:rPr>
        <w:t>Ratio analysis works with this announcement. An analysis of the proportion of the most advanced patterns of evaluating a bank's presentation over the years or with different companies in an industry. My report should read the NRBC budget summaries when examining how to make huge comments about changing financial conditions. Analyzing and detailing the summaries of these budgets through ratio analysis has now become an important method for evaluators to evaluate the effectiveness of adjudicators, finance experts, board executives</w:t>
      </w:r>
      <w:r w:rsidR="00AE41B7">
        <w:rPr>
          <w:color w:val="auto"/>
        </w:rPr>
        <w:t>,</w:t>
      </w:r>
      <w:r w:rsidRPr="00270770">
        <w:rPr>
          <w:color w:val="auto"/>
        </w:rPr>
        <w:t xml:space="preserve"> and bankers to consistently settle on significant choices based on these ratios. Any bank monitoring group, financial expert and open company </w:t>
      </w:r>
      <w:r w:rsidR="00AE41B7">
        <w:rPr>
          <w:color w:val="auto"/>
        </w:rPr>
        <w:t>are</w:t>
      </w:r>
      <w:r w:rsidRPr="00270770">
        <w:rPr>
          <w:color w:val="auto"/>
        </w:rPr>
        <w:t xml:space="preserve"> constantly concerned about liquidity ratios and the efficiency ratio of a bank.</w:t>
      </w:r>
    </w:p>
    <w:p w:rsidR="00716C9C" w:rsidRPr="00270770" w:rsidRDefault="00716C9C" w:rsidP="00716C9C">
      <w:pPr>
        <w:pStyle w:val="NoSpacing"/>
      </w:pPr>
    </w:p>
    <w:p w:rsidR="00695259" w:rsidRDefault="00270770" w:rsidP="00716C9C">
      <w:pPr>
        <w:spacing w:after="0" w:line="360" w:lineRule="auto"/>
        <w:ind w:left="0" w:firstLine="0"/>
        <w:rPr>
          <w:color w:val="auto"/>
        </w:rPr>
      </w:pPr>
      <w:r w:rsidRPr="00270770">
        <w:rPr>
          <w:color w:val="auto"/>
        </w:rPr>
        <w:t>As part of my MBA program, I have spent 12 weeks in NRB Commercial Bank Limited, Charbagh Branch, Ashulia, Savar, general banking learning practice, clearing check, BRTA and money counter, department practice. Using it in the record at different times, I investigated the potential for money from NRB Commercial Bank Limited to discover the ratios. In the context of setting up this report, I discovered that breaking the budget summaries through proportion overcomes the mistakes of the past and fixes on future choices and methods. Therefore, it is important for each organization to give a budget overview of the size of the association and examine it in quantities.</w:t>
      </w:r>
    </w:p>
    <w:p w:rsidR="00695259" w:rsidRDefault="00695259" w:rsidP="002C1359">
      <w:pPr>
        <w:spacing w:after="265" w:line="259" w:lineRule="auto"/>
        <w:ind w:left="0" w:right="637" w:firstLine="0"/>
        <w:rPr>
          <w:color w:val="auto"/>
        </w:rPr>
      </w:pPr>
    </w:p>
    <w:p w:rsidR="00DC77D7" w:rsidRDefault="00DC77D7" w:rsidP="002C1359">
      <w:pPr>
        <w:spacing w:after="265" w:line="259" w:lineRule="auto"/>
        <w:ind w:left="0" w:right="637" w:firstLine="0"/>
        <w:rPr>
          <w:color w:val="auto"/>
        </w:rPr>
      </w:pPr>
    </w:p>
    <w:p w:rsidR="0002546E" w:rsidRDefault="0002546E" w:rsidP="002C1359">
      <w:pPr>
        <w:spacing w:after="265" w:line="259" w:lineRule="auto"/>
        <w:ind w:left="0" w:right="637" w:firstLine="0"/>
        <w:rPr>
          <w:color w:val="auto"/>
        </w:rPr>
        <w:sectPr w:rsidR="0002546E" w:rsidSect="00FD21B4">
          <w:footerReference w:type="even" r:id="rId9"/>
          <w:footerReference w:type="default" r:id="rId10"/>
          <w:footerReference w:type="first" r:id="rId11"/>
          <w:pgSz w:w="11906" w:h="16838"/>
          <w:pgMar w:top="1440" w:right="1440" w:bottom="1440" w:left="1440" w:header="720" w:footer="720" w:gutter="0"/>
          <w:pgNumType w:fmt="lowerRoman" w:start="1"/>
          <w:cols w:space="720"/>
          <w:titlePg/>
          <w:docGrid w:linePitch="326"/>
        </w:sectPr>
      </w:pPr>
    </w:p>
    <w:p w:rsidR="00E51C2F" w:rsidRPr="00311EF5" w:rsidRDefault="00311EF5" w:rsidP="003D47C0">
      <w:pPr>
        <w:pStyle w:val="Heading1"/>
      </w:pPr>
      <w:bookmarkStart w:id="12" w:name="_Toc20914432"/>
      <w:r w:rsidRPr="00311EF5">
        <w:lastRenderedPageBreak/>
        <w:t>Chapter -1</w:t>
      </w:r>
      <w:bookmarkEnd w:id="12"/>
    </w:p>
    <w:p w:rsidR="00E51C2F" w:rsidRPr="00311EF5" w:rsidRDefault="00311EF5" w:rsidP="003D47C0">
      <w:pPr>
        <w:pStyle w:val="Heading1"/>
      </w:pPr>
      <w:bookmarkStart w:id="13" w:name="_Toc20914433"/>
      <w:r w:rsidRPr="00311EF5">
        <w:t>Introduction</w:t>
      </w:r>
      <w:bookmarkEnd w:id="13"/>
    </w:p>
    <w:p w:rsidR="00E51C2F" w:rsidRPr="00311EF5" w:rsidRDefault="00E51C2F">
      <w:pPr>
        <w:spacing w:after="0" w:line="259" w:lineRule="auto"/>
        <w:ind w:left="0" w:firstLine="0"/>
        <w:jc w:val="left"/>
        <w:rPr>
          <w:color w:val="auto"/>
        </w:rPr>
      </w:pPr>
    </w:p>
    <w:p w:rsidR="00E51C2F" w:rsidRPr="00311EF5" w:rsidRDefault="00E51C2F">
      <w:pPr>
        <w:spacing w:after="0" w:line="259" w:lineRule="auto"/>
        <w:ind w:left="0" w:firstLine="0"/>
        <w:jc w:val="left"/>
        <w:rPr>
          <w:color w:val="auto"/>
        </w:rPr>
      </w:pPr>
    </w:p>
    <w:p w:rsidR="00E51C2F" w:rsidRPr="00311EF5" w:rsidRDefault="00311EF5" w:rsidP="00BB241D">
      <w:pPr>
        <w:pStyle w:val="Heading2"/>
      </w:pPr>
      <w:bookmarkStart w:id="14" w:name="_Toc20914434"/>
      <w:r w:rsidRPr="00311EF5">
        <w:t>1.1 Introduction</w:t>
      </w:r>
      <w:bookmarkEnd w:id="14"/>
    </w:p>
    <w:p w:rsidR="00523990" w:rsidRPr="00523990" w:rsidRDefault="00523990" w:rsidP="00523990">
      <w:pPr>
        <w:spacing w:after="0" w:line="360" w:lineRule="auto"/>
        <w:ind w:left="0" w:firstLine="0"/>
        <w:rPr>
          <w:color w:val="auto"/>
        </w:rPr>
      </w:pPr>
      <w:r w:rsidRPr="00523990">
        <w:rPr>
          <w:color w:val="auto"/>
        </w:rPr>
        <w:t xml:space="preserve">The present banking section has been modernizing and extending its hands daily on various finance-related occasions. At the same time, the banking system is fast, easy and progressively far-reaching. Keeping the central edge of the banking department, all companies are searching for open doors to better support their fellow customers. This is why it is fundamental for each person to give some thought to the banking and banking structure. An internship program likewise has to finish an MBA program called Work Connection Program because it facilitates </w:t>
      </w:r>
      <w:r w:rsidR="00BB241D">
        <w:rPr>
          <w:color w:val="auto"/>
        </w:rPr>
        <w:t>an overview in real situations.</w:t>
      </w:r>
    </w:p>
    <w:p w:rsidR="00270770" w:rsidRPr="00270770" w:rsidRDefault="00270770" w:rsidP="00270770">
      <w:pPr>
        <w:spacing w:after="0" w:line="360" w:lineRule="auto"/>
        <w:ind w:left="0" w:firstLine="0"/>
        <w:rPr>
          <w:color w:val="auto"/>
        </w:rPr>
      </w:pPr>
      <w:r w:rsidRPr="00270770">
        <w:rPr>
          <w:color w:val="auto"/>
        </w:rPr>
        <w:t>Since banks are one of the most important representatives of cash; So I chose NRB Commercial Bank Limited, one of the major driving banks of the ban</w:t>
      </w:r>
      <w:r w:rsidR="00BB241D">
        <w:rPr>
          <w:color w:val="auto"/>
        </w:rPr>
        <w:t>king division, Charbagh Branch.</w:t>
      </w:r>
    </w:p>
    <w:p w:rsidR="00270770" w:rsidRPr="00523990" w:rsidRDefault="00270770" w:rsidP="00270770">
      <w:pPr>
        <w:spacing w:after="0" w:line="360" w:lineRule="auto"/>
        <w:ind w:left="0" w:firstLine="0"/>
        <w:rPr>
          <w:color w:val="auto"/>
        </w:rPr>
      </w:pPr>
      <w:r w:rsidRPr="00270770">
        <w:rPr>
          <w:color w:val="auto"/>
        </w:rPr>
        <w:t>This internship report contains a passing investigation of "NRB Commercial Bank Ltd." According to the development of the publishing administrator, the report has been delivered in several parts.</w:t>
      </w:r>
    </w:p>
    <w:p w:rsidR="00E51C2F" w:rsidRPr="00311EF5" w:rsidRDefault="00523990" w:rsidP="00523990">
      <w:pPr>
        <w:spacing w:after="0" w:line="360" w:lineRule="auto"/>
        <w:ind w:left="0" w:firstLine="0"/>
        <w:rPr>
          <w:color w:val="auto"/>
        </w:rPr>
      </w:pPr>
      <w:r w:rsidRPr="00523990">
        <w:rPr>
          <w:color w:val="auto"/>
        </w:rPr>
        <w:t>It manages business and operations through four separate divisions from the NRB Commercial Bank headquarters</w:t>
      </w:r>
    </w:p>
    <w:p w:rsidR="00E51C2F" w:rsidRPr="00311EF5" w:rsidRDefault="00311EF5">
      <w:pPr>
        <w:numPr>
          <w:ilvl w:val="0"/>
          <w:numId w:val="1"/>
        </w:numPr>
        <w:spacing w:after="103"/>
        <w:ind w:right="629" w:hanging="360"/>
        <w:rPr>
          <w:color w:val="auto"/>
        </w:rPr>
      </w:pPr>
      <w:r w:rsidRPr="00311EF5">
        <w:rPr>
          <w:color w:val="auto"/>
        </w:rPr>
        <w:t>Corporate &amp;</w:t>
      </w:r>
      <w:r w:rsidR="0098747C">
        <w:rPr>
          <w:color w:val="auto"/>
        </w:rPr>
        <w:t>I</w:t>
      </w:r>
      <w:r w:rsidRPr="00311EF5">
        <w:rPr>
          <w:color w:val="auto"/>
        </w:rPr>
        <w:t xml:space="preserve">nvestment Banking </w:t>
      </w:r>
    </w:p>
    <w:p w:rsidR="00E51C2F" w:rsidRPr="00311EF5" w:rsidRDefault="00311EF5">
      <w:pPr>
        <w:numPr>
          <w:ilvl w:val="0"/>
          <w:numId w:val="1"/>
        </w:numPr>
        <w:spacing w:after="104"/>
        <w:ind w:right="629" w:hanging="360"/>
        <w:rPr>
          <w:color w:val="auto"/>
        </w:rPr>
      </w:pPr>
      <w:r w:rsidRPr="00311EF5">
        <w:rPr>
          <w:color w:val="auto"/>
        </w:rPr>
        <w:t xml:space="preserve">Retail Banking (including Card) </w:t>
      </w:r>
    </w:p>
    <w:p w:rsidR="00E51C2F" w:rsidRPr="00311EF5" w:rsidRDefault="00311EF5">
      <w:pPr>
        <w:numPr>
          <w:ilvl w:val="0"/>
          <w:numId w:val="1"/>
        </w:numPr>
        <w:spacing w:after="101"/>
        <w:ind w:right="629" w:hanging="360"/>
        <w:rPr>
          <w:color w:val="auto"/>
        </w:rPr>
      </w:pPr>
      <w:r w:rsidRPr="00311EF5">
        <w:rPr>
          <w:color w:val="auto"/>
        </w:rPr>
        <w:t>SME Banking &amp;</w:t>
      </w:r>
    </w:p>
    <w:p w:rsidR="00E51C2F" w:rsidRPr="00311EF5" w:rsidRDefault="00311EF5">
      <w:pPr>
        <w:numPr>
          <w:ilvl w:val="0"/>
          <w:numId w:val="1"/>
        </w:numPr>
        <w:spacing w:after="81"/>
        <w:ind w:right="629" w:hanging="360"/>
        <w:rPr>
          <w:color w:val="auto"/>
        </w:rPr>
      </w:pPr>
      <w:r w:rsidRPr="00311EF5">
        <w:rPr>
          <w:color w:val="auto"/>
        </w:rPr>
        <w:t>Treasury &amp;</w:t>
      </w:r>
      <w:r w:rsidR="0098747C">
        <w:rPr>
          <w:color w:val="auto"/>
        </w:rPr>
        <w:t>M</w:t>
      </w:r>
      <w:r w:rsidRPr="00311EF5">
        <w:rPr>
          <w:color w:val="auto"/>
        </w:rPr>
        <w:t xml:space="preserve">arket Risk </w:t>
      </w:r>
    </w:p>
    <w:p w:rsidR="00E51C2F" w:rsidRPr="00311EF5" w:rsidRDefault="00E51C2F">
      <w:pPr>
        <w:spacing w:after="115" w:line="259" w:lineRule="auto"/>
        <w:ind w:left="720" w:firstLine="0"/>
        <w:jc w:val="left"/>
        <w:rPr>
          <w:color w:val="auto"/>
        </w:rPr>
      </w:pPr>
    </w:p>
    <w:p w:rsidR="00E51C2F" w:rsidRPr="00311EF5" w:rsidRDefault="009A04F6" w:rsidP="009A04F6">
      <w:pPr>
        <w:spacing w:after="131" w:line="360" w:lineRule="auto"/>
        <w:ind w:left="0" w:firstLine="0"/>
        <w:rPr>
          <w:color w:val="auto"/>
        </w:rPr>
      </w:pPr>
      <w:r w:rsidRPr="009A04F6">
        <w:rPr>
          <w:color w:val="auto"/>
        </w:rPr>
        <w:t>Under an ongoing, web</w:t>
      </w:r>
      <w:r w:rsidR="00AE41B7">
        <w:rPr>
          <w:color w:val="auto"/>
        </w:rPr>
        <w:t>-</w:t>
      </w:r>
      <w:r w:rsidRPr="009A04F6">
        <w:rPr>
          <w:color w:val="auto"/>
        </w:rPr>
        <w:t>based banking stage, these four business fragments bolster green assistance conveyance or operations arrangement and a brilliant IT spine. This national-focused business division-based business and working model guarantee specific treatment and administrations in different client sections at banks.</w:t>
      </w:r>
    </w:p>
    <w:p w:rsidR="00E51C2F" w:rsidRPr="00311EF5" w:rsidRDefault="00E51C2F" w:rsidP="009A04F6">
      <w:pPr>
        <w:pStyle w:val="NoSpacing"/>
      </w:pPr>
    </w:p>
    <w:p w:rsidR="00E51C2F" w:rsidRPr="00311EF5" w:rsidRDefault="00311EF5" w:rsidP="003D35A4">
      <w:pPr>
        <w:pStyle w:val="Heading2"/>
      </w:pPr>
      <w:bookmarkStart w:id="15" w:name="_Toc20914435"/>
      <w:r w:rsidRPr="00311EF5">
        <w:t>1.2 Background of the study</w:t>
      </w:r>
      <w:bookmarkEnd w:id="15"/>
    </w:p>
    <w:p w:rsidR="00E51C2F" w:rsidRDefault="00487290" w:rsidP="00487290">
      <w:pPr>
        <w:spacing w:after="0" w:line="360" w:lineRule="auto"/>
        <w:ind w:left="0" w:firstLine="0"/>
        <w:rPr>
          <w:color w:val="auto"/>
        </w:rPr>
      </w:pPr>
      <w:r w:rsidRPr="00487290">
        <w:rPr>
          <w:color w:val="auto"/>
        </w:rPr>
        <w:t xml:space="preserve">After completing all the courses required for the MBA program under Daffodil International University, being involved in a practical and professional environment is a mandatory part. So for three months, I joined NRB Commercial Bank Limited in Charbagh branch to </w:t>
      </w:r>
      <w:r w:rsidRPr="00487290">
        <w:rPr>
          <w:color w:val="auto"/>
        </w:rPr>
        <w:lastRenderedPageBreak/>
        <w:t xml:space="preserve">complete the MBA program. </w:t>
      </w:r>
      <w:r w:rsidR="00377728" w:rsidRPr="00377728">
        <w:rPr>
          <w:color w:val="auto"/>
        </w:rPr>
        <w:t>This branch performs total financial exercises including general banking. Accordingly, one can without much of a stretch addition information of both straightforward and complex financial exercises from the exercises of this branch.</w:t>
      </w:r>
      <w:r w:rsidRPr="00487290">
        <w:rPr>
          <w:color w:val="auto"/>
        </w:rPr>
        <w:t>So to prepare this internship report I chose NRB Commercial Bank Limited, Charbagh Branch as the sampling area. This report is the output of my practical experience that I gathered during the internship.</w:t>
      </w:r>
    </w:p>
    <w:p w:rsidR="00487290" w:rsidRPr="00311EF5" w:rsidRDefault="00487290" w:rsidP="00487290">
      <w:pPr>
        <w:spacing w:after="0" w:line="360" w:lineRule="auto"/>
        <w:ind w:left="0" w:firstLine="0"/>
        <w:rPr>
          <w:color w:val="auto"/>
        </w:rPr>
      </w:pPr>
    </w:p>
    <w:p w:rsidR="00E51C2F" w:rsidRPr="00311EF5" w:rsidRDefault="00311EF5" w:rsidP="003D35A4">
      <w:pPr>
        <w:pStyle w:val="Heading2"/>
      </w:pPr>
      <w:bookmarkStart w:id="16" w:name="_Toc20914436"/>
      <w:r w:rsidRPr="00311EF5">
        <w:t>1.3 Scope of the study</w:t>
      </w:r>
      <w:bookmarkEnd w:id="16"/>
    </w:p>
    <w:p w:rsidR="00487290" w:rsidRDefault="00487290" w:rsidP="00487290">
      <w:pPr>
        <w:spacing w:line="360" w:lineRule="auto"/>
        <w:rPr>
          <w:b/>
        </w:rPr>
      </w:pPr>
      <w:r w:rsidRPr="00487290">
        <w:t>The main objective of the study is to examine the performance evaluation of NRB Commercial Bank. This report attempts to cover an overview of NRBCB's goals, functions, management, business policies and other issues related to general banking activities. Further, some possible recommendations have been made to further enhance the performance of NRBCBL.</w:t>
      </w:r>
    </w:p>
    <w:p w:rsidR="00487290" w:rsidRDefault="00487290" w:rsidP="003D35A4">
      <w:pPr>
        <w:pStyle w:val="Heading2"/>
      </w:pPr>
    </w:p>
    <w:p w:rsidR="00E51C2F" w:rsidRPr="00311EF5" w:rsidRDefault="00311EF5" w:rsidP="003D35A4">
      <w:pPr>
        <w:pStyle w:val="Heading2"/>
      </w:pPr>
      <w:bookmarkStart w:id="17" w:name="_Toc20914437"/>
      <w:r w:rsidRPr="00311EF5">
        <w:t>1.4 Objectives of the Study</w:t>
      </w:r>
      <w:bookmarkEnd w:id="17"/>
    </w:p>
    <w:p w:rsidR="00F02D79" w:rsidRPr="00421FA5" w:rsidRDefault="00F02D79" w:rsidP="00F02D79">
      <w:pPr>
        <w:pStyle w:val="ListParagraph"/>
        <w:ind w:left="360"/>
        <w:rPr>
          <w:sz w:val="28"/>
        </w:rPr>
      </w:pPr>
    </w:p>
    <w:p w:rsidR="000F4327" w:rsidRPr="000F4327" w:rsidRDefault="000F4327" w:rsidP="000F4327">
      <w:pPr>
        <w:spacing w:after="200" w:line="360" w:lineRule="auto"/>
        <w:rPr>
          <w:b/>
          <w:szCs w:val="20"/>
        </w:rPr>
      </w:pPr>
      <w:r w:rsidRPr="000F4327">
        <w:rPr>
          <w:szCs w:val="20"/>
        </w:rPr>
        <w:t>The survey will help to show how the financial ratio will be applied by the bank to evaluate the performance of NRB Commercial Bank Limited i</w:t>
      </w:r>
      <w:r w:rsidR="0098747C">
        <w:rPr>
          <w:szCs w:val="20"/>
        </w:rPr>
        <w:t>s</w:t>
      </w:r>
      <w:r w:rsidRPr="000F4327">
        <w:rPr>
          <w:szCs w:val="20"/>
        </w:rPr>
        <w:t xml:space="preserve"> a complete format. The specific objectives of the study are:</w:t>
      </w:r>
    </w:p>
    <w:p w:rsidR="00F02D79" w:rsidRPr="00421FA5" w:rsidRDefault="00F02D79" w:rsidP="00C75482">
      <w:pPr>
        <w:pStyle w:val="ListParagraph"/>
        <w:numPr>
          <w:ilvl w:val="1"/>
          <w:numId w:val="6"/>
        </w:numPr>
        <w:spacing w:after="200" w:line="360" w:lineRule="auto"/>
        <w:rPr>
          <w:b/>
          <w:szCs w:val="20"/>
        </w:rPr>
      </w:pPr>
      <w:r w:rsidRPr="00421FA5">
        <w:rPr>
          <w:szCs w:val="20"/>
        </w:rPr>
        <w:t xml:space="preserve">To measure the performance of </w:t>
      </w:r>
      <w:r>
        <w:rPr>
          <w:szCs w:val="20"/>
        </w:rPr>
        <w:t>NRB Commercial</w:t>
      </w:r>
      <w:r w:rsidRPr="00421FA5">
        <w:rPr>
          <w:szCs w:val="20"/>
        </w:rPr>
        <w:t xml:space="preserve"> bank.</w:t>
      </w:r>
    </w:p>
    <w:p w:rsidR="00F02D79" w:rsidRPr="00421FA5" w:rsidRDefault="00F02D79" w:rsidP="00C75482">
      <w:pPr>
        <w:pStyle w:val="ListParagraph"/>
        <w:numPr>
          <w:ilvl w:val="1"/>
          <w:numId w:val="6"/>
        </w:numPr>
        <w:spacing w:after="200" w:line="360" w:lineRule="auto"/>
        <w:rPr>
          <w:b/>
          <w:szCs w:val="20"/>
        </w:rPr>
      </w:pPr>
      <w:r w:rsidRPr="00421FA5">
        <w:rPr>
          <w:szCs w:val="20"/>
        </w:rPr>
        <w:t xml:space="preserve">To find out the strength and weakness of the bank in </w:t>
      </w:r>
      <w:r w:rsidR="0098747C">
        <w:rPr>
          <w:szCs w:val="20"/>
        </w:rPr>
        <w:t xml:space="preserve">the </w:t>
      </w:r>
      <w:r w:rsidRPr="00421FA5">
        <w:rPr>
          <w:szCs w:val="20"/>
        </w:rPr>
        <w:t>financial aspect in particulars.</w:t>
      </w:r>
    </w:p>
    <w:p w:rsidR="00F02D79" w:rsidRPr="00421FA5" w:rsidRDefault="00F02D79" w:rsidP="00C75482">
      <w:pPr>
        <w:pStyle w:val="ListParagraph"/>
        <w:numPr>
          <w:ilvl w:val="1"/>
          <w:numId w:val="6"/>
        </w:numPr>
        <w:spacing w:after="200" w:line="360" w:lineRule="auto"/>
        <w:rPr>
          <w:b/>
          <w:szCs w:val="20"/>
        </w:rPr>
      </w:pPr>
      <w:r w:rsidRPr="00421FA5">
        <w:rPr>
          <w:szCs w:val="20"/>
        </w:rPr>
        <w:t>To recommend some measure</w:t>
      </w:r>
      <w:r>
        <w:rPr>
          <w:szCs w:val="20"/>
        </w:rPr>
        <w:t>s</w:t>
      </w:r>
      <w:r w:rsidRPr="00421FA5">
        <w:rPr>
          <w:szCs w:val="20"/>
        </w:rPr>
        <w:t xml:space="preserve"> for better functioning </w:t>
      </w:r>
      <w:r>
        <w:rPr>
          <w:szCs w:val="20"/>
        </w:rPr>
        <w:t xml:space="preserve">of </w:t>
      </w:r>
      <w:r w:rsidR="0098747C">
        <w:rPr>
          <w:szCs w:val="20"/>
        </w:rPr>
        <w:t xml:space="preserve">the </w:t>
      </w:r>
      <w:r>
        <w:rPr>
          <w:szCs w:val="20"/>
        </w:rPr>
        <w:t>financial system of the bank</w:t>
      </w:r>
    </w:p>
    <w:p w:rsidR="00E51C2F" w:rsidRPr="00311EF5" w:rsidRDefault="00E51C2F">
      <w:pPr>
        <w:spacing w:after="0" w:line="259" w:lineRule="auto"/>
        <w:ind w:left="0" w:firstLine="0"/>
        <w:jc w:val="left"/>
        <w:rPr>
          <w:color w:val="auto"/>
        </w:rPr>
      </w:pPr>
    </w:p>
    <w:p w:rsidR="00E51C2F" w:rsidRPr="00311EF5" w:rsidRDefault="00311EF5" w:rsidP="003D35A4">
      <w:pPr>
        <w:pStyle w:val="Heading2"/>
      </w:pPr>
      <w:bookmarkStart w:id="18" w:name="_Toc20914438"/>
      <w:r w:rsidRPr="00311EF5">
        <w:t>1.5 Methodology of the Study</w:t>
      </w:r>
      <w:bookmarkEnd w:id="18"/>
    </w:p>
    <w:p w:rsidR="00E51C2F" w:rsidRPr="00311EF5" w:rsidRDefault="00311EF5">
      <w:pPr>
        <w:pStyle w:val="Heading5"/>
        <w:ind w:left="14"/>
        <w:rPr>
          <w:color w:val="auto"/>
        </w:rPr>
      </w:pPr>
      <w:r w:rsidRPr="00311EF5">
        <w:rPr>
          <w:color w:val="auto"/>
        </w:rPr>
        <w:t xml:space="preserve">1.5.1 Data Collection </w:t>
      </w:r>
    </w:p>
    <w:p w:rsidR="009A04F6" w:rsidRDefault="009A04F6">
      <w:pPr>
        <w:spacing w:after="112" w:line="259" w:lineRule="auto"/>
        <w:ind w:left="14"/>
        <w:jc w:val="left"/>
        <w:rPr>
          <w:color w:val="auto"/>
        </w:rPr>
      </w:pPr>
      <w:r w:rsidRPr="009A04F6">
        <w:rPr>
          <w:color w:val="auto"/>
        </w:rPr>
        <w:t>To lead the test, I used both the information and the help I needed. The sources are given below:</w:t>
      </w:r>
    </w:p>
    <w:p w:rsidR="00E51C2F" w:rsidRPr="000F75A3" w:rsidRDefault="00311EF5">
      <w:pPr>
        <w:spacing w:after="112" w:line="259" w:lineRule="auto"/>
        <w:ind w:left="14"/>
        <w:jc w:val="left"/>
        <w:rPr>
          <w:color w:val="auto"/>
          <w:sz w:val="28"/>
          <w:szCs w:val="32"/>
        </w:rPr>
      </w:pPr>
      <w:r w:rsidRPr="000F75A3">
        <w:rPr>
          <w:b/>
          <w:color w:val="auto"/>
          <w:sz w:val="28"/>
          <w:szCs w:val="32"/>
        </w:rPr>
        <w:t>Primary data sources:</w:t>
      </w:r>
    </w:p>
    <w:p w:rsidR="00E51C2F" w:rsidRPr="00311EF5" w:rsidRDefault="00311EF5">
      <w:pPr>
        <w:spacing w:after="129"/>
        <w:ind w:left="10" w:right="629"/>
        <w:rPr>
          <w:color w:val="auto"/>
        </w:rPr>
      </w:pPr>
      <w:r w:rsidRPr="00311EF5">
        <w:rPr>
          <w:color w:val="auto"/>
        </w:rPr>
        <w:t xml:space="preserve">Primary data have been collected through observation and interview. </w:t>
      </w:r>
    </w:p>
    <w:p w:rsidR="005025E7" w:rsidRPr="005025E7" w:rsidRDefault="005025E7" w:rsidP="005025E7">
      <w:pPr>
        <w:pStyle w:val="ListParagraph"/>
        <w:numPr>
          <w:ilvl w:val="0"/>
          <w:numId w:val="22"/>
        </w:numPr>
        <w:spacing w:after="121" w:line="360" w:lineRule="auto"/>
        <w:jc w:val="left"/>
        <w:rPr>
          <w:color w:val="auto"/>
        </w:rPr>
      </w:pPr>
      <w:r w:rsidRPr="005025E7">
        <w:rPr>
          <w:color w:val="auto"/>
        </w:rPr>
        <w:t>Conversations with Bank Officers</w:t>
      </w:r>
    </w:p>
    <w:p w:rsidR="005025E7" w:rsidRDefault="005025E7" w:rsidP="005025E7">
      <w:pPr>
        <w:pStyle w:val="ListParagraph"/>
        <w:numPr>
          <w:ilvl w:val="0"/>
          <w:numId w:val="22"/>
        </w:numPr>
        <w:spacing w:after="121" w:line="360" w:lineRule="auto"/>
        <w:jc w:val="left"/>
        <w:rPr>
          <w:color w:val="auto"/>
        </w:rPr>
      </w:pPr>
      <w:r w:rsidRPr="005025E7">
        <w:rPr>
          <w:color w:val="auto"/>
        </w:rPr>
        <w:t>Face-to-face conversations with clients</w:t>
      </w:r>
    </w:p>
    <w:p w:rsidR="00E51C2F" w:rsidRPr="005025E7" w:rsidRDefault="005025E7" w:rsidP="005025E7">
      <w:pPr>
        <w:pStyle w:val="ListParagraph"/>
        <w:numPr>
          <w:ilvl w:val="0"/>
          <w:numId w:val="22"/>
        </w:numPr>
        <w:spacing w:after="121" w:line="360" w:lineRule="auto"/>
        <w:jc w:val="left"/>
        <w:rPr>
          <w:color w:val="auto"/>
        </w:rPr>
      </w:pPr>
      <w:r w:rsidRPr="005025E7">
        <w:rPr>
          <w:color w:val="auto"/>
        </w:rPr>
        <w:lastRenderedPageBreak/>
        <w:t>Practical desk work</w:t>
      </w:r>
    </w:p>
    <w:p w:rsidR="00E51C2F" w:rsidRPr="000F75A3" w:rsidRDefault="00311EF5">
      <w:pPr>
        <w:spacing w:after="112" w:line="259" w:lineRule="auto"/>
        <w:ind w:left="14"/>
        <w:jc w:val="left"/>
        <w:rPr>
          <w:color w:val="auto"/>
          <w:sz w:val="28"/>
          <w:szCs w:val="32"/>
        </w:rPr>
      </w:pPr>
      <w:r w:rsidRPr="000F75A3">
        <w:rPr>
          <w:b/>
          <w:color w:val="auto"/>
          <w:sz w:val="28"/>
          <w:szCs w:val="32"/>
        </w:rPr>
        <w:t>Secondary data sources:</w:t>
      </w:r>
    </w:p>
    <w:p w:rsidR="00DE4F8C" w:rsidRDefault="00DE4F8C" w:rsidP="00DE4F8C">
      <w:pPr>
        <w:spacing w:line="356" w:lineRule="auto"/>
        <w:ind w:right="629"/>
        <w:rPr>
          <w:color w:val="auto"/>
        </w:rPr>
      </w:pPr>
      <w:r w:rsidRPr="00DE4F8C">
        <w:rPr>
          <w:color w:val="auto"/>
        </w:rPr>
        <w:t>The following information is collected from the following information:</w:t>
      </w:r>
    </w:p>
    <w:p w:rsidR="00E51C2F" w:rsidRPr="00311EF5" w:rsidRDefault="00311EF5" w:rsidP="00DE4F8C">
      <w:pPr>
        <w:numPr>
          <w:ilvl w:val="0"/>
          <w:numId w:val="2"/>
        </w:numPr>
        <w:spacing w:line="356" w:lineRule="auto"/>
        <w:ind w:right="629" w:hanging="360"/>
        <w:rPr>
          <w:color w:val="auto"/>
        </w:rPr>
      </w:pPr>
      <w:r w:rsidRPr="00311EF5">
        <w:rPr>
          <w:color w:val="auto"/>
        </w:rPr>
        <w:t xml:space="preserve">Multifarious published documents of NRB Commercial Bank such as annual reports &amp; prospectus. </w:t>
      </w:r>
    </w:p>
    <w:p w:rsidR="00E51C2F" w:rsidRPr="00311EF5" w:rsidRDefault="00311EF5" w:rsidP="00C75482">
      <w:pPr>
        <w:numPr>
          <w:ilvl w:val="0"/>
          <w:numId w:val="2"/>
        </w:numPr>
        <w:spacing w:after="84"/>
        <w:ind w:right="629" w:hanging="360"/>
        <w:rPr>
          <w:color w:val="auto"/>
        </w:rPr>
      </w:pPr>
      <w:r w:rsidRPr="00311EF5">
        <w:rPr>
          <w:color w:val="auto"/>
        </w:rPr>
        <w:t>Official website of NRB Commercial Bank</w:t>
      </w:r>
    </w:p>
    <w:p w:rsidR="00E51C2F" w:rsidRPr="00311EF5" w:rsidRDefault="00E51C2F">
      <w:pPr>
        <w:spacing w:after="140" w:line="259" w:lineRule="auto"/>
        <w:ind w:left="1440" w:firstLine="0"/>
        <w:jc w:val="left"/>
        <w:rPr>
          <w:color w:val="auto"/>
        </w:rPr>
      </w:pPr>
    </w:p>
    <w:p w:rsidR="00E51C2F" w:rsidRPr="00311EF5" w:rsidRDefault="00311EF5">
      <w:pPr>
        <w:pStyle w:val="Heading5"/>
        <w:ind w:left="14"/>
        <w:rPr>
          <w:color w:val="auto"/>
        </w:rPr>
      </w:pPr>
      <w:r w:rsidRPr="00311EF5">
        <w:rPr>
          <w:color w:val="auto"/>
        </w:rPr>
        <w:t xml:space="preserve">1.5.2 Data Analysis </w:t>
      </w:r>
    </w:p>
    <w:p w:rsidR="00E51C2F" w:rsidRDefault="000F4327" w:rsidP="000F4327">
      <w:pPr>
        <w:spacing w:after="0" w:line="360" w:lineRule="auto"/>
        <w:ind w:left="0" w:firstLine="0"/>
        <w:jc w:val="left"/>
        <w:rPr>
          <w:color w:val="auto"/>
          <w:sz w:val="22"/>
        </w:rPr>
      </w:pPr>
      <w:r w:rsidRPr="000F4327">
        <w:rPr>
          <w:color w:val="auto"/>
        </w:rPr>
        <w:t>The data collected for the purposes of this study were plotted in tables and analyzed using ratios and percentages. This study shows trends in data collected for variable values.</w:t>
      </w:r>
    </w:p>
    <w:p w:rsidR="000F4327" w:rsidRPr="00311EF5" w:rsidRDefault="000F4327" w:rsidP="000F4327">
      <w:pPr>
        <w:spacing w:after="0" w:line="360" w:lineRule="auto"/>
        <w:ind w:left="0" w:firstLine="0"/>
        <w:jc w:val="left"/>
        <w:rPr>
          <w:color w:val="auto"/>
        </w:rPr>
      </w:pPr>
    </w:p>
    <w:p w:rsidR="00E51C2F" w:rsidRPr="00311EF5" w:rsidRDefault="00311EF5">
      <w:pPr>
        <w:pStyle w:val="Heading4"/>
        <w:ind w:left="14"/>
        <w:rPr>
          <w:color w:val="auto"/>
        </w:rPr>
      </w:pPr>
      <w:r w:rsidRPr="00311EF5">
        <w:rPr>
          <w:color w:val="auto"/>
        </w:rPr>
        <w:t xml:space="preserve">1.6 Limitations of </w:t>
      </w:r>
      <w:r w:rsidR="0098747C">
        <w:rPr>
          <w:color w:val="auto"/>
        </w:rPr>
        <w:t xml:space="preserve">the </w:t>
      </w:r>
      <w:r w:rsidRPr="00311EF5">
        <w:rPr>
          <w:color w:val="auto"/>
        </w:rPr>
        <w:t xml:space="preserve">study </w:t>
      </w:r>
    </w:p>
    <w:p w:rsidR="00E51C2F" w:rsidRDefault="001F3A45" w:rsidP="001F3A45">
      <w:pPr>
        <w:spacing w:after="0" w:line="360" w:lineRule="auto"/>
        <w:ind w:left="0" w:firstLine="0"/>
        <w:rPr>
          <w:color w:val="auto"/>
        </w:rPr>
      </w:pPr>
      <w:r w:rsidRPr="001F3A45">
        <w:rPr>
          <w:color w:val="auto"/>
        </w:rPr>
        <w:t>This report is intended to make the report realistic and properly acknowledged. However, many problems have arisen along the way of conducting the study. Not all information provided is completely exhaustive. Some information companies are secretive and important and are only provided to some individuals about it. However, I do my best to settle and pass the report before the due date, and I hope it satisfies the hop study considering the following limitations:</w:t>
      </w:r>
    </w:p>
    <w:p w:rsidR="001F3A45" w:rsidRPr="00311EF5" w:rsidRDefault="001F3A45" w:rsidP="001F3A45">
      <w:pPr>
        <w:spacing w:after="0" w:line="360" w:lineRule="auto"/>
        <w:ind w:left="0" w:firstLine="0"/>
        <w:rPr>
          <w:color w:val="auto"/>
        </w:rPr>
      </w:pPr>
    </w:p>
    <w:p w:rsidR="001F3A45" w:rsidRPr="001F3A45" w:rsidRDefault="001F3A45" w:rsidP="00C75482">
      <w:pPr>
        <w:pStyle w:val="ListParagraph"/>
        <w:numPr>
          <w:ilvl w:val="0"/>
          <w:numId w:val="10"/>
        </w:numPr>
        <w:spacing w:line="360" w:lineRule="auto"/>
      </w:pPr>
      <w:r w:rsidRPr="001F3A45">
        <w:t>It lacks in-depth knowledge and analytical skills to write a national report.</w:t>
      </w:r>
    </w:p>
    <w:p w:rsidR="001F3A45" w:rsidRPr="001F3A45" w:rsidRDefault="001F3A45" w:rsidP="00C75482">
      <w:pPr>
        <w:pStyle w:val="ListParagraph"/>
        <w:numPr>
          <w:ilvl w:val="0"/>
          <w:numId w:val="10"/>
        </w:numPr>
        <w:spacing w:line="360" w:lineRule="auto"/>
      </w:pPr>
      <w:r w:rsidRPr="001F3A45">
        <w:t>Another limitation of this study is the bank's policy of not disclosing certain information and information for obvious reasons, which can be very effective.</w:t>
      </w:r>
    </w:p>
    <w:p w:rsidR="001F3A45" w:rsidRPr="001F3A45" w:rsidRDefault="001F3A45" w:rsidP="00C75482">
      <w:pPr>
        <w:pStyle w:val="ListParagraph"/>
        <w:numPr>
          <w:ilvl w:val="0"/>
          <w:numId w:val="10"/>
        </w:numPr>
        <w:spacing w:line="360" w:lineRule="auto"/>
      </w:pPr>
      <w:r w:rsidRPr="001F3A45">
        <w:t>There was very little secondary information available in the collection of secondary data. There were a few helpful books, reports, journals, etc.</w:t>
      </w:r>
    </w:p>
    <w:p w:rsidR="001F3A45" w:rsidRPr="001F3A45" w:rsidRDefault="001F3A45" w:rsidP="00C75482">
      <w:pPr>
        <w:pStyle w:val="ListParagraph"/>
        <w:numPr>
          <w:ilvl w:val="0"/>
          <w:numId w:val="10"/>
        </w:numPr>
        <w:spacing w:line="360" w:lineRule="auto"/>
      </w:pPr>
      <w:r w:rsidRPr="001F3A45">
        <w:t>No experience analyzing data.</w:t>
      </w:r>
    </w:p>
    <w:p w:rsidR="001F3A45" w:rsidRPr="001F3A45" w:rsidRDefault="001F3A45" w:rsidP="00C75482">
      <w:pPr>
        <w:pStyle w:val="ListParagraph"/>
        <w:numPr>
          <w:ilvl w:val="0"/>
          <w:numId w:val="10"/>
        </w:numPr>
        <w:spacing w:line="360" w:lineRule="auto"/>
      </w:pPr>
      <w:r w:rsidRPr="001F3A45">
        <w:t>The duration of such an internship program is three months and the process of this program is a rotation of jobs, so I did not get enough time in each department to understand their activities.</w:t>
      </w:r>
    </w:p>
    <w:p w:rsidR="001F3A45" w:rsidRPr="001F3A45" w:rsidRDefault="001F3A45" w:rsidP="00C75482">
      <w:pPr>
        <w:pStyle w:val="ListParagraph"/>
        <w:numPr>
          <w:ilvl w:val="0"/>
          <w:numId w:val="10"/>
        </w:numPr>
        <w:spacing w:line="360" w:lineRule="auto"/>
      </w:pPr>
      <w:r w:rsidRPr="001F3A45">
        <w:t>Collecting information about banking performance was very difficult so I have to follow up on secondary information like annual reports, web sites</w:t>
      </w:r>
      <w:r w:rsidR="0098747C">
        <w:t>,</w:t>
      </w:r>
      <w:r w:rsidRPr="001F3A45">
        <w:t xml:space="preserve"> and some banking documents.</w:t>
      </w:r>
    </w:p>
    <w:p w:rsidR="001E27EE" w:rsidRDefault="001F3A45" w:rsidP="00C75482">
      <w:pPr>
        <w:pStyle w:val="ListParagraph"/>
        <w:numPr>
          <w:ilvl w:val="0"/>
          <w:numId w:val="10"/>
        </w:numPr>
        <w:spacing w:line="360" w:lineRule="auto"/>
      </w:pPr>
      <w:r w:rsidRPr="001F3A45">
        <w:t>The banking sector is a wide area where I have little knowledge about what limits my reporting.</w:t>
      </w:r>
    </w:p>
    <w:p w:rsidR="001E27EE" w:rsidRDefault="001E27EE" w:rsidP="001E27EE"/>
    <w:p w:rsidR="0098747C" w:rsidRDefault="0098747C" w:rsidP="001E27EE"/>
    <w:p w:rsidR="0098747C" w:rsidRDefault="0098747C" w:rsidP="001E27EE"/>
    <w:p w:rsidR="00154B29" w:rsidRDefault="00154B29" w:rsidP="001E27EE"/>
    <w:p w:rsidR="00154B29" w:rsidRDefault="00154B29" w:rsidP="001E27EE"/>
    <w:p w:rsidR="0098747C" w:rsidRPr="001E27EE" w:rsidRDefault="0098747C" w:rsidP="001E27EE"/>
    <w:p w:rsidR="00E51C2F" w:rsidRPr="00311EF5" w:rsidRDefault="00311EF5" w:rsidP="003D47C0">
      <w:pPr>
        <w:pStyle w:val="Heading1"/>
      </w:pPr>
      <w:bookmarkStart w:id="19" w:name="_Toc20914439"/>
      <w:r w:rsidRPr="00311EF5">
        <w:t>Chapter-2</w:t>
      </w:r>
      <w:bookmarkEnd w:id="19"/>
    </w:p>
    <w:p w:rsidR="00244C07" w:rsidRDefault="001E27EE" w:rsidP="003D47C0">
      <w:pPr>
        <w:pStyle w:val="Heading1"/>
      </w:pPr>
      <w:bookmarkStart w:id="20" w:name="_Toc20914440"/>
      <w:r>
        <w:t>Organizational Overview</w:t>
      </w:r>
      <w:bookmarkEnd w:id="20"/>
    </w:p>
    <w:p w:rsidR="00E51C2F" w:rsidRPr="00311EF5" w:rsidRDefault="00E51C2F" w:rsidP="001E27EE">
      <w:pPr>
        <w:spacing w:after="0" w:line="259" w:lineRule="auto"/>
        <w:ind w:left="0" w:firstLine="0"/>
        <w:jc w:val="left"/>
        <w:rPr>
          <w:color w:val="auto"/>
        </w:rPr>
      </w:pPr>
    </w:p>
    <w:p w:rsidR="00E51C2F" w:rsidRPr="00311EF5" w:rsidRDefault="00E51C2F" w:rsidP="00FD21B4">
      <w:pPr>
        <w:pStyle w:val="NoSpacing"/>
      </w:pPr>
    </w:p>
    <w:p w:rsidR="00E51C2F" w:rsidRPr="00311EF5" w:rsidRDefault="00311EF5" w:rsidP="003D35A4">
      <w:pPr>
        <w:pStyle w:val="Heading2"/>
      </w:pPr>
      <w:bookmarkStart w:id="21" w:name="_Toc20914441"/>
      <w:r w:rsidRPr="00311EF5">
        <w:t>2.1 Introduction of NRB Commercial Bank Limited</w:t>
      </w:r>
      <w:bookmarkEnd w:id="21"/>
    </w:p>
    <w:p w:rsidR="00392578" w:rsidRPr="00392578" w:rsidRDefault="00392578" w:rsidP="000B51A8">
      <w:pPr>
        <w:spacing w:line="360" w:lineRule="auto"/>
        <w:rPr>
          <w:b/>
        </w:rPr>
      </w:pPr>
      <w:r w:rsidRPr="00392578">
        <w:t>Commercial banking system dominates the financial sector of Bangladesh. The Bangladesh Bank Order, established by the Central Bank and Bangladesh Bank Order, the main regulatory body of the country's financial and financial system, was December 1, 1972, v2. The banking system consists of four state-owned commercial banks, five specialized banks - five private commercial banks, one land development bank and nine foreign commercial banks - the Nobel Prize-winning Grameen Bank, a specialized micro-finance company that revolutionizes the concept of micro-finance, and poverty reduction and Bangladesh. The female Qi contributed greatly to the struggle. NRB Commercial Bank is one of the private commercial banks which is monitored and controlled by Bangladesh Bank (BB). The central bank has approved three new commercial banks, sponsored by NRBC, on the condition that they play a role in boosting foreign exchange inflows.</w:t>
      </w:r>
    </w:p>
    <w:p w:rsidR="003D35A4" w:rsidRDefault="00392578" w:rsidP="000B51A8">
      <w:pPr>
        <w:spacing w:line="360" w:lineRule="auto"/>
        <w:rPr>
          <w:b/>
        </w:rPr>
      </w:pPr>
      <w:r w:rsidRPr="00392578">
        <w:t>Engineer Mr. Farsat Ali is the founding chairman of NRB Commercial Bank, who has long experience. He is SNA Knitting Mills Inc., a knitwear unit in the United States of America. The President and other directors are well-known in their own business sector. This beautiful personality has a well-defined mission and vision. Their mission is not to restrict NRB Commercial Bank Limited to a specific group, but to bring huge unprotected people to the bank. Their vision is to provide NRB Commercial Bank Limited a truly world-class service.</w:t>
      </w:r>
    </w:p>
    <w:p w:rsidR="00392578" w:rsidRPr="00392578" w:rsidRDefault="00392578" w:rsidP="00392578"/>
    <w:p w:rsidR="00E51C2F" w:rsidRPr="00311EF5" w:rsidRDefault="00311EF5" w:rsidP="003D35A4">
      <w:pPr>
        <w:pStyle w:val="Heading2"/>
      </w:pPr>
      <w:bookmarkStart w:id="22" w:name="_Toc20914442"/>
      <w:r w:rsidRPr="00311EF5">
        <w:t>2.2 History of NRB Commercial Bank Limited</w:t>
      </w:r>
      <w:bookmarkEnd w:id="22"/>
    </w:p>
    <w:p w:rsidR="00C71A95" w:rsidRPr="00C71A95" w:rsidRDefault="00C71A95" w:rsidP="00154B29">
      <w:pPr>
        <w:spacing w:after="0" w:line="360" w:lineRule="auto"/>
        <w:ind w:left="53" w:firstLine="0"/>
        <w:rPr>
          <w:color w:val="auto"/>
        </w:rPr>
      </w:pPr>
      <w:r w:rsidRPr="00C71A95">
        <w:rPr>
          <w:color w:val="auto"/>
        </w:rPr>
        <w:t xml:space="preserve">NRB Commercial Bank Limited (NRBC Bank) has an enrolled office of 3 Motijheel Commercial Zone, Dhaka-1, Bangladesh, was consolidated as a Public Limited Company under the Companies Act, 1 on February 27, 2007, and is administered by the Bank Company. Either the Act 1 associate gives $ 5 million in capital and $ 1.3 million (paid-up money) Itala), the ground-breaking capital of the business, network pioneers, researchers, teachers from the fifty on the NRB's well deserved outside cash into the United States, </w:t>
      </w:r>
      <w:r w:rsidRPr="00C71A95">
        <w:rPr>
          <w:color w:val="auto"/>
        </w:rPr>
        <w:lastRenderedPageBreak/>
        <w:t xml:space="preserve">Canada, UK, Russia, Italy, Germany, the United Arab Emirates, and Kuwait </w:t>
      </w:r>
      <w:r w:rsidR="00154B29">
        <w:rPr>
          <w:color w:val="auto"/>
        </w:rPr>
        <w:t xml:space="preserve">found far and wide are living. </w:t>
      </w:r>
    </w:p>
    <w:p w:rsidR="00C71A95" w:rsidRDefault="00C71A95" w:rsidP="00EE05F9">
      <w:pPr>
        <w:spacing w:after="0" w:line="360" w:lineRule="auto"/>
        <w:ind w:left="53" w:firstLine="0"/>
        <w:rPr>
          <w:color w:val="auto"/>
        </w:rPr>
      </w:pPr>
      <w:r w:rsidRPr="00C71A95">
        <w:rPr>
          <w:color w:val="auto"/>
        </w:rPr>
        <w:t>NRBC Bank started its adventure on April 2, subsequent to acquiring consent as a planned bank on March 7. On April 5, the bank began its business around the same time that the principal part of the bank was opened in the Motijheel Commercial Area. NRBC Bank as of now has 681 branches in provincial and urban territories of Bangladesh and as of late framed a backup of NRBCBL Bank Securities Limited.</w:t>
      </w:r>
    </w:p>
    <w:p w:rsidR="00C71A95" w:rsidRDefault="00C71A95" w:rsidP="00C71A95">
      <w:pPr>
        <w:spacing w:after="0"/>
        <w:ind w:left="53" w:firstLine="0"/>
        <w:rPr>
          <w:color w:val="auto"/>
        </w:rPr>
      </w:pPr>
    </w:p>
    <w:p w:rsidR="00AB3702" w:rsidRDefault="0098747C" w:rsidP="00C71A95">
      <w:pPr>
        <w:spacing w:after="0"/>
        <w:ind w:left="53" w:firstLine="0"/>
        <w:rPr>
          <w:color w:val="auto"/>
        </w:rPr>
      </w:pPr>
      <w:r>
        <w:rPr>
          <w:color w:val="auto"/>
        </w:rPr>
        <w:t>NRBC</w:t>
      </w:r>
      <w:r w:rsidR="00AB3702" w:rsidRPr="00AB3702">
        <w:rPr>
          <w:color w:val="auto"/>
        </w:rPr>
        <w:t xml:space="preserve"> Bank basically receives corporate management guidance from two regulatory agencies:</w:t>
      </w:r>
    </w:p>
    <w:p w:rsidR="00C71A95" w:rsidRDefault="00C71A95" w:rsidP="00C71A95">
      <w:pPr>
        <w:spacing w:after="0"/>
        <w:ind w:left="53" w:firstLine="0"/>
        <w:rPr>
          <w:color w:val="auto"/>
        </w:rPr>
      </w:pPr>
    </w:p>
    <w:p w:rsidR="00C71A95" w:rsidRPr="00C71A95" w:rsidRDefault="00C71A95" w:rsidP="00C71A95">
      <w:pPr>
        <w:pStyle w:val="NoSpacing"/>
        <w:numPr>
          <w:ilvl w:val="0"/>
          <w:numId w:val="23"/>
        </w:numPr>
        <w:spacing w:line="360" w:lineRule="auto"/>
        <w:rPr>
          <w:color w:val="auto"/>
        </w:rPr>
      </w:pPr>
      <w:r w:rsidRPr="00C71A95">
        <w:rPr>
          <w:color w:val="auto"/>
        </w:rPr>
        <w:t>Bangladesh Bank (Bangladesh Central Bank) and</w:t>
      </w:r>
    </w:p>
    <w:p w:rsidR="009A419E" w:rsidRPr="00EE05F9" w:rsidRDefault="00C71A95" w:rsidP="00C71A95">
      <w:pPr>
        <w:pStyle w:val="NoSpacing"/>
        <w:numPr>
          <w:ilvl w:val="0"/>
          <w:numId w:val="23"/>
        </w:numPr>
        <w:spacing w:line="360" w:lineRule="auto"/>
      </w:pPr>
      <w:r w:rsidRPr="00C71A95">
        <w:rPr>
          <w:color w:val="auto"/>
        </w:rPr>
        <w:t>Bangladesh Securities and Exchange Commission (BSEC) as an incorporated company in Bangladesh</w:t>
      </w:r>
    </w:p>
    <w:p w:rsidR="00EE05F9" w:rsidRPr="00154B29" w:rsidRDefault="00EE05F9" w:rsidP="00154B29">
      <w:pPr>
        <w:pStyle w:val="NoSpacing"/>
      </w:pPr>
    </w:p>
    <w:p w:rsidR="00E51C2F" w:rsidRPr="00311EF5" w:rsidRDefault="00311EF5" w:rsidP="003D35A4">
      <w:pPr>
        <w:pStyle w:val="Heading2"/>
      </w:pPr>
      <w:bookmarkStart w:id="23" w:name="_Toc20914443"/>
      <w:r w:rsidRPr="00311EF5">
        <w:t>2.3 Mission</w:t>
      </w:r>
      <w:bookmarkEnd w:id="23"/>
    </w:p>
    <w:p w:rsidR="00EB3D94" w:rsidRPr="00EB3D94" w:rsidRDefault="00EB3D94" w:rsidP="00EB3D94">
      <w:pPr>
        <w:pStyle w:val="NoSpacing"/>
        <w:numPr>
          <w:ilvl w:val="0"/>
          <w:numId w:val="24"/>
        </w:numPr>
        <w:spacing w:line="360" w:lineRule="auto"/>
        <w:rPr>
          <w:color w:val="auto"/>
        </w:rPr>
      </w:pPr>
      <w:r w:rsidRPr="00EB3D94">
        <w:rPr>
          <w:color w:val="auto"/>
        </w:rPr>
        <w:t>Trust the NRBCBL for estimates.</w:t>
      </w:r>
    </w:p>
    <w:p w:rsidR="00EB3D94" w:rsidRPr="00EB3D94" w:rsidRDefault="00EB3D94" w:rsidP="00EB3D94">
      <w:pPr>
        <w:pStyle w:val="NoSpacing"/>
        <w:numPr>
          <w:ilvl w:val="0"/>
          <w:numId w:val="24"/>
        </w:numPr>
        <w:spacing w:line="360" w:lineRule="auto"/>
        <w:rPr>
          <w:color w:val="auto"/>
        </w:rPr>
      </w:pPr>
      <w:r w:rsidRPr="00EB3D94">
        <w:rPr>
          <w:color w:val="auto"/>
        </w:rPr>
        <w:t>A fast, accurate and satisfying business ethic and straightforward approach to client care.</w:t>
      </w:r>
    </w:p>
    <w:p w:rsidR="00EB3D94" w:rsidRPr="00EB3D94" w:rsidRDefault="00EB3D94" w:rsidP="00EB3D94">
      <w:pPr>
        <w:pStyle w:val="NoSpacing"/>
        <w:numPr>
          <w:ilvl w:val="0"/>
          <w:numId w:val="24"/>
        </w:numPr>
        <w:spacing w:line="360" w:lineRule="auto"/>
        <w:rPr>
          <w:color w:val="auto"/>
        </w:rPr>
      </w:pPr>
      <w:r w:rsidRPr="00EB3D94">
        <w:rPr>
          <w:color w:val="auto"/>
        </w:rPr>
        <w:t>Strengthen settlement progress.</w:t>
      </w:r>
    </w:p>
    <w:p w:rsidR="00EB3D94" w:rsidRPr="00EB3D94" w:rsidRDefault="00EB3D94" w:rsidP="00EB3D94">
      <w:pPr>
        <w:pStyle w:val="NoSpacing"/>
        <w:numPr>
          <w:ilvl w:val="0"/>
          <w:numId w:val="24"/>
        </w:numPr>
        <w:spacing w:line="360" w:lineRule="auto"/>
        <w:rPr>
          <w:color w:val="auto"/>
        </w:rPr>
      </w:pPr>
      <w:r w:rsidRPr="00EB3D94">
        <w:rPr>
          <w:color w:val="auto"/>
        </w:rPr>
        <w:t>Create an incentive for networks, affiliations, and economies where we can guarantee development and management</w:t>
      </w:r>
    </w:p>
    <w:p w:rsidR="00EB3D94" w:rsidRPr="00EB3D94" w:rsidRDefault="00EB3D94" w:rsidP="00EB3D94">
      <w:pPr>
        <w:pStyle w:val="NoSpacing"/>
        <w:numPr>
          <w:ilvl w:val="0"/>
          <w:numId w:val="24"/>
        </w:numPr>
        <w:spacing w:line="360" w:lineRule="auto"/>
        <w:rPr>
          <w:color w:val="auto"/>
        </w:rPr>
      </w:pPr>
      <w:r w:rsidRPr="00EB3D94">
        <w:rPr>
          <w:color w:val="auto"/>
        </w:rPr>
        <w:t>Coordinate innovation with the help of skilled experts and experienced bank support.</w:t>
      </w:r>
    </w:p>
    <w:p w:rsidR="004A247C" w:rsidRDefault="00EB3D94" w:rsidP="00EB3D94">
      <w:pPr>
        <w:pStyle w:val="NoSpacing"/>
        <w:numPr>
          <w:ilvl w:val="0"/>
          <w:numId w:val="24"/>
        </w:numPr>
        <w:spacing w:line="360" w:lineRule="auto"/>
        <w:rPr>
          <w:color w:val="auto"/>
        </w:rPr>
      </w:pPr>
      <w:r w:rsidRPr="00EB3D94">
        <w:rPr>
          <w:color w:val="auto"/>
        </w:rPr>
        <w:t>Create a great workplace for delegates.</w:t>
      </w:r>
    </w:p>
    <w:p w:rsidR="00EB3D94" w:rsidRPr="00154B29" w:rsidRDefault="00EB3D94" w:rsidP="00154B29">
      <w:pPr>
        <w:pStyle w:val="NoSpacing"/>
      </w:pPr>
    </w:p>
    <w:p w:rsidR="00E51C2F" w:rsidRPr="00311EF5" w:rsidRDefault="00311EF5">
      <w:pPr>
        <w:spacing w:after="95" w:line="259" w:lineRule="auto"/>
        <w:ind w:left="-5"/>
        <w:jc w:val="left"/>
        <w:rPr>
          <w:color w:val="auto"/>
        </w:rPr>
      </w:pPr>
      <w:r w:rsidRPr="00311EF5">
        <w:rPr>
          <w:b/>
          <w:color w:val="auto"/>
          <w:sz w:val="28"/>
        </w:rPr>
        <w:t xml:space="preserve">2.4 Vision </w:t>
      </w:r>
    </w:p>
    <w:p w:rsidR="00695259" w:rsidRDefault="004A247C" w:rsidP="00C75482">
      <w:pPr>
        <w:pStyle w:val="ListParagraph"/>
        <w:numPr>
          <w:ilvl w:val="0"/>
          <w:numId w:val="13"/>
        </w:numPr>
        <w:spacing w:after="125"/>
        <w:ind w:left="1080" w:right="629"/>
        <w:rPr>
          <w:color w:val="auto"/>
        </w:rPr>
      </w:pPr>
      <w:r w:rsidRPr="004A247C">
        <w:rPr>
          <w:color w:val="auto"/>
        </w:rPr>
        <w:t>Becoming a Peerless Bank</w:t>
      </w:r>
    </w:p>
    <w:p w:rsidR="004A247C" w:rsidRPr="00154B29" w:rsidRDefault="004A247C" w:rsidP="00154B29">
      <w:pPr>
        <w:pStyle w:val="NoSpacing"/>
      </w:pPr>
    </w:p>
    <w:p w:rsidR="00E51C2F" w:rsidRPr="00311EF5" w:rsidRDefault="00311EF5" w:rsidP="003D35A4">
      <w:pPr>
        <w:pStyle w:val="Heading2"/>
      </w:pPr>
      <w:bookmarkStart w:id="24" w:name="_Toc20914444"/>
      <w:r w:rsidRPr="00311EF5">
        <w:t>2.5 Strategic Objectives</w:t>
      </w:r>
      <w:bookmarkEnd w:id="24"/>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To create opportunities for NRBCBLs to invest their income, to utilize their professional skills in the economic development of Bangladesh.</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Channel the NRBCBL's inactive and low-paid funds.</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Attract FDI of NRBCBLs through various products and projects.</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Unbalanced and sustainable growth.</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The highest assets of shareholders.</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lastRenderedPageBreak/>
        <w:t>Fulfill the long-cherished aspirations and dreams of having a bank of "own" NRBCBLs.</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To enhance the morality of the workforce through an attractive compensation package for the excellence of the manpower, training, development and career planning.</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 xml:space="preserve">To invest in </w:t>
      </w:r>
      <w:r w:rsidR="0098747C">
        <w:rPr>
          <w:color w:val="auto"/>
        </w:rPr>
        <w:t xml:space="preserve">the </w:t>
      </w:r>
      <w:r w:rsidRPr="009A419E">
        <w:rPr>
          <w:color w:val="auto"/>
        </w:rPr>
        <w:t>thrust sector for overall economic development.</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Transfer technology with the help of well-educated professionals and experienced bank sponsors to practice green banking.</w:t>
      </w:r>
    </w:p>
    <w:p w:rsidR="009A419E" w:rsidRPr="009A419E" w:rsidRDefault="009A419E" w:rsidP="00C75482">
      <w:pPr>
        <w:pStyle w:val="ListParagraph"/>
        <w:numPr>
          <w:ilvl w:val="0"/>
          <w:numId w:val="13"/>
        </w:numPr>
        <w:spacing w:after="0" w:line="360" w:lineRule="auto"/>
        <w:ind w:left="1080"/>
        <w:jc w:val="left"/>
        <w:rPr>
          <w:color w:val="auto"/>
        </w:rPr>
      </w:pPr>
      <w:r w:rsidRPr="009A419E">
        <w:rPr>
          <w:color w:val="auto"/>
        </w:rPr>
        <w:t>Ensure best corporate social responsibility (CSR) practices.</w:t>
      </w:r>
    </w:p>
    <w:p w:rsidR="00E51C2F" w:rsidRDefault="009A419E" w:rsidP="00C75482">
      <w:pPr>
        <w:pStyle w:val="ListParagraph"/>
        <w:numPr>
          <w:ilvl w:val="0"/>
          <w:numId w:val="13"/>
        </w:numPr>
        <w:spacing w:after="0" w:line="360" w:lineRule="auto"/>
        <w:ind w:left="1080"/>
        <w:jc w:val="left"/>
        <w:rPr>
          <w:color w:val="auto"/>
        </w:rPr>
      </w:pPr>
      <w:r w:rsidRPr="009A419E">
        <w:rPr>
          <w:color w:val="auto"/>
        </w:rPr>
        <w:t>Promise the world of NRBCBL Bank to be bigger every day.</w:t>
      </w:r>
    </w:p>
    <w:p w:rsidR="009A419E" w:rsidRPr="00154B29" w:rsidRDefault="009A419E" w:rsidP="00154B29">
      <w:pPr>
        <w:pStyle w:val="NoSpacing"/>
      </w:pPr>
    </w:p>
    <w:p w:rsidR="00E51C2F" w:rsidRPr="00311EF5" w:rsidRDefault="00311EF5" w:rsidP="003D35A4">
      <w:pPr>
        <w:pStyle w:val="Heading2"/>
      </w:pPr>
      <w:bookmarkStart w:id="25" w:name="_Toc20914445"/>
      <w:r w:rsidRPr="00311EF5">
        <w:t>2.6 Goal of NRB Commercial Bank</w:t>
      </w:r>
      <w:bookmarkEnd w:id="25"/>
    </w:p>
    <w:p w:rsidR="009A419E" w:rsidRDefault="009A419E" w:rsidP="009A419E">
      <w:pPr>
        <w:spacing w:after="0" w:line="360" w:lineRule="auto"/>
        <w:ind w:left="0" w:firstLine="0"/>
        <w:rPr>
          <w:color w:val="auto"/>
        </w:rPr>
      </w:pPr>
      <w:r w:rsidRPr="009A419E">
        <w:rPr>
          <w:color w:val="auto"/>
        </w:rPr>
        <w:t>Become an exceptional brand in the financial sector by providing quality and service excellence for all, including customers, shareholders, partners, society and economy through cleanliness, technology, innovation</w:t>
      </w:r>
      <w:r w:rsidR="0098747C">
        <w:rPr>
          <w:color w:val="auto"/>
        </w:rPr>
        <w:t>,</w:t>
      </w:r>
      <w:r w:rsidRPr="009A419E">
        <w:rPr>
          <w:color w:val="auto"/>
        </w:rPr>
        <w:t xml:space="preserve"> and honesty.</w:t>
      </w:r>
    </w:p>
    <w:p w:rsidR="00E51C2F" w:rsidRPr="00154B29" w:rsidRDefault="00E51C2F" w:rsidP="00154B29">
      <w:pPr>
        <w:pStyle w:val="NoSpacing"/>
      </w:pPr>
    </w:p>
    <w:p w:rsidR="00E51C2F" w:rsidRPr="00311EF5" w:rsidRDefault="001410D2" w:rsidP="001410D2">
      <w:pPr>
        <w:pStyle w:val="Heading2"/>
      </w:pPr>
      <w:bookmarkStart w:id="26" w:name="_Toc20914446"/>
      <w:r>
        <w:t>2.7</w:t>
      </w:r>
      <w:r w:rsidR="00311EF5" w:rsidRPr="00311EF5">
        <w:t xml:space="preserve"> Overview of Bank</w:t>
      </w:r>
      <w:bookmarkEnd w:id="26"/>
    </w:p>
    <w:p w:rsidR="004A6E37" w:rsidRDefault="001410D2" w:rsidP="001410D2">
      <w:pPr>
        <w:pStyle w:val="NoSpacing"/>
        <w:spacing w:line="360" w:lineRule="auto"/>
        <w:ind w:left="10"/>
        <w:rPr>
          <w:color w:val="auto"/>
        </w:rPr>
      </w:pPr>
      <w:r w:rsidRPr="001410D2">
        <w:rPr>
          <w:color w:val="auto"/>
        </w:rPr>
        <w:t>The bank is a financial intermediary and financier who generates funds through the loan to the borrower, thereby generating similar deposits on the bank's balance sheet. It is a company authorized by the government to accept deposits, pay interest, provide clear checks, provide loans, act as intermediaries in financial transactions and provide other financial services to its customers, accepting and protecting banking owned by other persons and entities and then Defined as a business activity to provide this money outlet for</w:t>
      </w:r>
      <w:r w:rsidR="00AE41B7">
        <w:rPr>
          <w:color w:val="auto"/>
        </w:rPr>
        <w:t>-</w:t>
      </w:r>
      <w:r w:rsidRPr="001410D2">
        <w:rPr>
          <w:color w:val="auto"/>
        </w:rPr>
        <w:t>profit Each can be. However, over time the activities under the banking business have become more widespread and now various other services are also offered by banks. Banking services nowadays include debit and credit card payments, valuables, lockers, ATM services and secure transfer of funds online through countries.</w:t>
      </w:r>
    </w:p>
    <w:p w:rsidR="001410D2" w:rsidRPr="00154B29" w:rsidRDefault="001410D2" w:rsidP="00154B29">
      <w:pPr>
        <w:pStyle w:val="NoSpacing"/>
      </w:pPr>
    </w:p>
    <w:p w:rsidR="00E51C2F" w:rsidRPr="00311EF5" w:rsidRDefault="00013EC4" w:rsidP="003D35A4">
      <w:pPr>
        <w:pStyle w:val="Heading2"/>
      </w:pPr>
      <w:bookmarkStart w:id="27" w:name="_Toc20914447"/>
      <w:r>
        <w:t>2.10</w:t>
      </w:r>
      <w:r w:rsidR="00311EF5" w:rsidRPr="00311EF5">
        <w:t xml:space="preserve"> Product &amp;Services of NRBC</w:t>
      </w:r>
      <w:bookmarkEnd w:id="27"/>
    </w:p>
    <w:p w:rsidR="004A6E37" w:rsidRDefault="001410D2" w:rsidP="004A6E37">
      <w:pPr>
        <w:spacing w:after="0" w:line="360" w:lineRule="auto"/>
        <w:ind w:left="0"/>
        <w:rPr>
          <w:color w:val="auto"/>
        </w:rPr>
      </w:pPr>
      <w:r w:rsidRPr="001410D2">
        <w:rPr>
          <w:color w:val="auto"/>
        </w:rPr>
        <w:t xml:space="preserve">The main activities of the bank are to provide all types of commercial banking, customer banking trade services, custody and clearing to customers through branches in Bangladesh. NRB Commercial Bank is one of the very few local banks that does not follow a consolidated, decentralized, geographically managed, branch-based business or profit model. </w:t>
      </w:r>
      <w:r w:rsidRPr="001410D2">
        <w:rPr>
          <w:color w:val="auto"/>
        </w:rPr>
        <w:lastRenderedPageBreak/>
        <w:t>Instead, the bank operates its business and operates vertically from its headquarters through four separate department departments:</w:t>
      </w:r>
    </w:p>
    <w:p w:rsidR="00E51C2F" w:rsidRPr="00553C8D" w:rsidRDefault="00311EF5" w:rsidP="00C75482">
      <w:pPr>
        <w:pStyle w:val="ListParagraph"/>
        <w:numPr>
          <w:ilvl w:val="0"/>
          <w:numId w:val="15"/>
        </w:numPr>
        <w:spacing w:after="0" w:line="360" w:lineRule="auto"/>
        <w:rPr>
          <w:color w:val="auto"/>
        </w:rPr>
      </w:pPr>
      <w:r w:rsidRPr="00553C8D">
        <w:rPr>
          <w:color w:val="auto"/>
        </w:rPr>
        <w:t xml:space="preserve">Corporate &amp; Investment Banking; </w:t>
      </w:r>
    </w:p>
    <w:p w:rsidR="00E51C2F" w:rsidRPr="00553C8D" w:rsidRDefault="00311EF5" w:rsidP="00C75482">
      <w:pPr>
        <w:pStyle w:val="ListParagraph"/>
        <w:numPr>
          <w:ilvl w:val="0"/>
          <w:numId w:val="15"/>
        </w:numPr>
        <w:spacing w:after="0" w:line="360" w:lineRule="auto"/>
        <w:rPr>
          <w:color w:val="auto"/>
        </w:rPr>
      </w:pPr>
      <w:r w:rsidRPr="00553C8D">
        <w:rPr>
          <w:color w:val="auto"/>
        </w:rPr>
        <w:t xml:space="preserve">Retail Banking (including Cards); </w:t>
      </w:r>
    </w:p>
    <w:p w:rsidR="00E51C2F" w:rsidRPr="00553C8D" w:rsidRDefault="00311EF5" w:rsidP="00C75482">
      <w:pPr>
        <w:pStyle w:val="ListParagraph"/>
        <w:numPr>
          <w:ilvl w:val="0"/>
          <w:numId w:val="15"/>
        </w:numPr>
        <w:spacing w:after="0" w:line="360" w:lineRule="auto"/>
        <w:rPr>
          <w:color w:val="auto"/>
        </w:rPr>
      </w:pPr>
      <w:r w:rsidRPr="00553C8D">
        <w:rPr>
          <w:color w:val="auto"/>
        </w:rPr>
        <w:t>Treasury &amp; Market Risks. &amp;</w:t>
      </w:r>
    </w:p>
    <w:p w:rsidR="00E51C2F" w:rsidRPr="00553C8D" w:rsidRDefault="00311EF5" w:rsidP="00C75482">
      <w:pPr>
        <w:pStyle w:val="ListParagraph"/>
        <w:numPr>
          <w:ilvl w:val="0"/>
          <w:numId w:val="15"/>
        </w:numPr>
        <w:spacing w:after="0"/>
        <w:rPr>
          <w:color w:val="auto"/>
        </w:rPr>
      </w:pPr>
      <w:r w:rsidRPr="00553C8D">
        <w:rPr>
          <w:color w:val="auto"/>
        </w:rPr>
        <w:t xml:space="preserve">SME Banking </w:t>
      </w:r>
    </w:p>
    <w:p w:rsidR="00E51C2F" w:rsidRPr="00311EF5" w:rsidRDefault="00E51C2F" w:rsidP="00EE05F9">
      <w:pPr>
        <w:pStyle w:val="NoSpacing"/>
      </w:pPr>
    </w:p>
    <w:p w:rsidR="00E51C2F" w:rsidRPr="00311EF5" w:rsidRDefault="00013EC4" w:rsidP="003D35A4">
      <w:pPr>
        <w:pStyle w:val="Heading2"/>
      </w:pPr>
      <w:bookmarkStart w:id="28" w:name="_Toc20914448"/>
      <w:r>
        <w:t>2.11</w:t>
      </w:r>
      <w:r w:rsidR="00311EF5" w:rsidRPr="00311EF5">
        <w:t xml:space="preserve"> Function of General Banking of NRB Commercial Bank</w:t>
      </w:r>
      <w:bookmarkEnd w:id="28"/>
    </w:p>
    <w:p w:rsidR="00553C8D" w:rsidRDefault="00553C8D" w:rsidP="00553C8D">
      <w:pPr>
        <w:spacing w:after="0"/>
        <w:rPr>
          <w:color w:val="auto"/>
        </w:rPr>
      </w:pPr>
      <w:r w:rsidRPr="00553C8D">
        <w:rPr>
          <w:color w:val="auto"/>
        </w:rPr>
        <w:t>The specific functions of general banking are as follows:</w:t>
      </w:r>
    </w:p>
    <w:p w:rsidR="00E51C2F" w:rsidRPr="00553C8D" w:rsidRDefault="00311EF5" w:rsidP="00C75482">
      <w:pPr>
        <w:pStyle w:val="ListParagraph"/>
        <w:numPr>
          <w:ilvl w:val="0"/>
          <w:numId w:val="14"/>
        </w:numPr>
        <w:spacing w:after="0" w:line="360" w:lineRule="auto"/>
        <w:rPr>
          <w:color w:val="auto"/>
        </w:rPr>
      </w:pPr>
      <w:r w:rsidRPr="00553C8D">
        <w:rPr>
          <w:color w:val="auto"/>
        </w:rPr>
        <w:t>Establishing of banker-customer relationship through account opening.</w:t>
      </w:r>
    </w:p>
    <w:p w:rsidR="00E51C2F" w:rsidRPr="00553C8D" w:rsidRDefault="00311EF5" w:rsidP="00C75482">
      <w:pPr>
        <w:pStyle w:val="ListParagraph"/>
        <w:numPr>
          <w:ilvl w:val="0"/>
          <w:numId w:val="14"/>
        </w:numPr>
        <w:spacing w:after="0" w:line="360" w:lineRule="auto"/>
        <w:rPr>
          <w:color w:val="auto"/>
        </w:rPr>
      </w:pPr>
      <w:r w:rsidRPr="00553C8D">
        <w:rPr>
          <w:color w:val="auto"/>
        </w:rPr>
        <w:t xml:space="preserve">Dispatching </w:t>
      </w:r>
      <w:r w:rsidR="001B289C" w:rsidRPr="00553C8D">
        <w:rPr>
          <w:color w:val="auto"/>
        </w:rPr>
        <w:t>customer’s</w:t>
      </w:r>
      <w:r w:rsidRPr="00553C8D">
        <w:rPr>
          <w:color w:val="auto"/>
        </w:rPr>
        <w:t xml:space="preserve"> money from one place to another.</w:t>
      </w:r>
    </w:p>
    <w:p w:rsidR="00E51C2F" w:rsidRPr="00553C8D" w:rsidRDefault="00311EF5" w:rsidP="00C75482">
      <w:pPr>
        <w:pStyle w:val="ListParagraph"/>
        <w:numPr>
          <w:ilvl w:val="0"/>
          <w:numId w:val="14"/>
        </w:numPr>
        <w:spacing w:after="0" w:line="360" w:lineRule="auto"/>
        <w:rPr>
          <w:color w:val="auto"/>
        </w:rPr>
      </w:pPr>
      <w:r w:rsidRPr="00553C8D">
        <w:rPr>
          <w:color w:val="auto"/>
        </w:rPr>
        <w:t>Taking deposits.</w:t>
      </w:r>
    </w:p>
    <w:p w:rsidR="00E51C2F" w:rsidRPr="00553C8D" w:rsidRDefault="00311EF5" w:rsidP="00C75482">
      <w:pPr>
        <w:pStyle w:val="ListParagraph"/>
        <w:numPr>
          <w:ilvl w:val="0"/>
          <w:numId w:val="14"/>
        </w:numPr>
        <w:spacing w:after="0" w:line="360" w:lineRule="auto"/>
        <w:rPr>
          <w:color w:val="auto"/>
        </w:rPr>
      </w:pPr>
      <w:r w:rsidRPr="00553C8D">
        <w:rPr>
          <w:color w:val="auto"/>
        </w:rPr>
        <w:t>Honoring cheques.</w:t>
      </w:r>
    </w:p>
    <w:p w:rsidR="00E51C2F" w:rsidRPr="00553C8D" w:rsidRDefault="00311EF5" w:rsidP="00C75482">
      <w:pPr>
        <w:pStyle w:val="ListParagraph"/>
        <w:numPr>
          <w:ilvl w:val="0"/>
          <w:numId w:val="14"/>
        </w:numPr>
        <w:spacing w:after="0" w:line="360" w:lineRule="auto"/>
        <w:rPr>
          <w:color w:val="auto"/>
        </w:rPr>
      </w:pPr>
      <w:r w:rsidRPr="00553C8D">
        <w:rPr>
          <w:color w:val="auto"/>
        </w:rPr>
        <w:t>Clearing cheques.</w:t>
      </w: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1B289C" w:rsidRDefault="001B289C"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EE05F9" w:rsidRDefault="00EE05F9" w:rsidP="00AE4200">
      <w:pPr>
        <w:spacing w:after="0" w:line="259" w:lineRule="auto"/>
        <w:ind w:left="0" w:right="583" w:firstLine="0"/>
        <w:jc w:val="center"/>
        <w:rPr>
          <w:color w:val="auto"/>
        </w:rPr>
      </w:pPr>
    </w:p>
    <w:p w:rsidR="00EE05F9" w:rsidRDefault="00EE05F9" w:rsidP="00AE4200">
      <w:pPr>
        <w:spacing w:after="0" w:line="259" w:lineRule="auto"/>
        <w:ind w:left="0" w:right="583" w:firstLine="0"/>
        <w:jc w:val="center"/>
        <w:rPr>
          <w:color w:val="auto"/>
        </w:rPr>
      </w:pPr>
    </w:p>
    <w:p w:rsidR="00EE05F9" w:rsidRDefault="00EE05F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695259" w:rsidRDefault="00695259" w:rsidP="00AE4200">
      <w:pPr>
        <w:spacing w:after="0" w:line="259" w:lineRule="auto"/>
        <w:ind w:left="0" w:right="583" w:firstLine="0"/>
        <w:jc w:val="center"/>
        <w:rPr>
          <w:color w:val="auto"/>
        </w:rPr>
      </w:pPr>
    </w:p>
    <w:p w:rsidR="00550AC1" w:rsidRPr="00550AC1" w:rsidRDefault="00311EF5" w:rsidP="003D47C0">
      <w:pPr>
        <w:pStyle w:val="Heading1"/>
      </w:pPr>
      <w:bookmarkStart w:id="29" w:name="_Toc20914449"/>
      <w:r w:rsidRPr="00550AC1">
        <w:t xml:space="preserve">Chapter- </w:t>
      </w:r>
      <w:r w:rsidR="001B289C" w:rsidRPr="00550AC1">
        <w:t>3</w:t>
      </w:r>
      <w:bookmarkEnd w:id="29"/>
    </w:p>
    <w:p w:rsidR="001B289C" w:rsidRPr="00550AC1" w:rsidRDefault="00311EF5" w:rsidP="003D47C0">
      <w:pPr>
        <w:pStyle w:val="Heading1"/>
      </w:pPr>
      <w:bookmarkStart w:id="30" w:name="_Toc20914450"/>
      <w:r w:rsidRPr="00550AC1">
        <w:t xml:space="preserve">Overview of Financial </w:t>
      </w:r>
      <w:r w:rsidR="001B289C" w:rsidRPr="00550AC1">
        <w:t>Performance</w:t>
      </w:r>
      <w:bookmarkEnd w:id="30"/>
    </w:p>
    <w:p w:rsidR="00695259" w:rsidRDefault="00695259">
      <w:pPr>
        <w:spacing w:after="95" w:line="259" w:lineRule="auto"/>
        <w:ind w:left="-5"/>
        <w:jc w:val="left"/>
        <w:rPr>
          <w:b/>
          <w:color w:val="auto"/>
          <w:sz w:val="28"/>
        </w:rPr>
      </w:pPr>
    </w:p>
    <w:p w:rsidR="00E51C2F" w:rsidRPr="00311EF5" w:rsidRDefault="001B289C">
      <w:pPr>
        <w:spacing w:after="95" w:line="259" w:lineRule="auto"/>
        <w:ind w:left="-5"/>
        <w:jc w:val="left"/>
        <w:rPr>
          <w:color w:val="auto"/>
        </w:rPr>
      </w:pPr>
      <w:r>
        <w:rPr>
          <w:b/>
          <w:color w:val="auto"/>
          <w:sz w:val="28"/>
        </w:rPr>
        <w:t>3</w:t>
      </w:r>
      <w:r w:rsidR="00311EF5" w:rsidRPr="00311EF5">
        <w:rPr>
          <w:b/>
          <w:color w:val="auto"/>
          <w:sz w:val="28"/>
        </w:rPr>
        <w:t xml:space="preserve">.1 Financial ratio: </w:t>
      </w:r>
    </w:p>
    <w:p w:rsidR="00695259" w:rsidRDefault="00553C8D" w:rsidP="00553C8D">
      <w:pPr>
        <w:pStyle w:val="NoSpacing"/>
        <w:spacing w:line="360" w:lineRule="auto"/>
        <w:rPr>
          <w:color w:val="auto"/>
        </w:rPr>
      </w:pPr>
      <w:r w:rsidRPr="00553C8D">
        <w:rPr>
          <w:color w:val="auto"/>
        </w:rPr>
        <w:t xml:space="preserve">Results shared by another by a number or quantity. </w:t>
      </w:r>
      <w:r w:rsidR="0098747C">
        <w:rPr>
          <w:color w:val="auto"/>
        </w:rPr>
        <w:t>The r</w:t>
      </w:r>
      <w:r w:rsidRPr="00553C8D">
        <w:rPr>
          <w:color w:val="auto"/>
        </w:rPr>
        <w:t>atio is the simplest mathematical tool that reveals significant relationships hidden in a plethora of ways and allows for meaningful comparisons. Some ratios are expressed as fractions or decimals and some as percentages</w:t>
      </w:r>
      <w:r>
        <w:rPr>
          <w:color w:val="auto"/>
        </w:rPr>
        <w:t>.</w:t>
      </w:r>
    </w:p>
    <w:p w:rsidR="00553C8D" w:rsidRPr="008C7B73" w:rsidRDefault="00553C8D" w:rsidP="008C7B73">
      <w:pPr>
        <w:pStyle w:val="NoSpacing"/>
      </w:pPr>
    </w:p>
    <w:p w:rsidR="00E51C2F" w:rsidRPr="00311EF5" w:rsidRDefault="001B289C">
      <w:pPr>
        <w:spacing w:after="95" w:line="259" w:lineRule="auto"/>
        <w:ind w:left="-5"/>
        <w:jc w:val="left"/>
        <w:rPr>
          <w:color w:val="auto"/>
        </w:rPr>
      </w:pPr>
      <w:r>
        <w:rPr>
          <w:b/>
          <w:color w:val="auto"/>
          <w:sz w:val="28"/>
        </w:rPr>
        <w:t>3</w:t>
      </w:r>
      <w:r w:rsidR="00311EF5" w:rsidRPr="00311EF5">
        <w:rPr>
          <w:b/>
          <w:color w:val="auto"/>
          <w:sz w:val="28"/>
        </w:rPr>
        <w:t xml:space="preserve">.2 Types of Financial ratios: </w:t>
      </w:r>
    </w:p>
    <w:p w:rsidR="00E51C2F" w:rsidRPr="00311EF5" w:rsidRDefault="00311EF5">
      <w:pPr>
        <w:spacing w:after="130"/>
        <w:ind w:left="10" w:right="629"/>
        <w:rPr>
          <w:color w:val="auto"/>
        </w:rPr>
      </w:pPr>
      <w:r w:rsidRPr="00311EF5">
        <w:rPr>
          <w:color w:val="auto"/>
        </w:rPr>
        <w:t xml:space="preserve">Four basic types of ratios are below that, </w:t>
      </w:r>
    </w:p>
    <w:p w:rsidR="00E51C2F" w:rsidRPr="00311EF5" w:rsidRDefault="00311EF5" w:rsidP="00C75482">
      <w:pPr>
        <w:numPr>
          <w:ilvl w:val="0"/>
          <w:numId w:val="3"/>
        </w:numPr>
        <w:spacing w:after="0"/>
        <w:ind w:left="1080" w:hanging="360"/>
        <w:rPr>
          <w:color w:val="auto"/>
        </w:rPr>
      </w:pPr>
      <w:r w:rsidRPr="00311EF5">
        <w:rPr>
          <w:color w:val="auto"/>
        </w:rPr>
        <w:t xml:space="preserve">Liquidity  </w:t>
      </w:r>
    </w:p>
    <w:p w:rsidR="00A87971" w:rsidRDefault="00311EF5" w:rsidP="00C75482">
      <w:pPr>
        <w:numPr>
          <w:ilvl w:val="0"/>
          <w:numId w:val="3"/>
        </w:numPr>
        <w:spacing w:after="0"/>
        <w:ind w:left="1080" w:hanging="360"/>
        <w:rPr>
          <w:color w:val="auto"/>
        </w:rPr>
      </w:pPr>
      <w:r w:rsidRPr="00311EF5">
        <w:rPr>
          <w:color w:val="auto"/>
        </w:rPr>
        <w:t>Solvency</w:t>
      </w:r>
    </w:p>
    <w:p w:rsidR="00E51C2F" w:rsidRPr="00311EF5" w:rsidRDefault="00A87971" w:rsidP="00C75482">
      <w:pPr>
        <w:numPr>
          <w:ilvl w:val="0"/>
          <w:numId w:val="3"/>
        </w:numPr>
        <w:spacing w:after="0"/>
        <w:ind w:left="1080" w:hanging="360"/>
        <w:rPr>
          <w:color w:val="auto"/>
        </w:rPr>
      </w:pPr>
      <w:r>
        <w:rPr>
          <w:color w:val="auto"/>
        </w:rPr>
        <w:t>Activity Ratio</w:t>
      </w:r>
    </w:p>
    <w:p w:rsidR="00E51C2F" w:rsidRDefault="00311EF5" w:rsidP="00C75482">
      <w:pPr>
        <w:numPr>
          <w:ilvl w:val="0"/>
          <w:numId w:val="3"/>
        </w:numPr>
        <w:spacing w:after="0"/>
        <w:ind w:left="1080" w:hanging="360"/>
        <w:rPr>
          <w:color w:val="auto"/>
        </w:rPr>
      </w:pPr>
      <w:r w:rsidRPr="00311EF5">
        <w:rPr>
          <w:color w:val="auto"/>
        </w:rPr>
        <w:t xml:space="preserve">Profitability  </w:t>
      </w:r>
    </w:p>
    <w:p w:rsidR="00695259" w:rsidRPr="00311EF5" w:rsidRDefault="00695259" w:rsidP="00695259">
      <w:pPr>
        <w:spacing w:after="0"/>
        <w:ind w:left="1080" w:firstLine="0"/>
        <w:rPr>
          <w:color w:val="auto"/>
        </w:rPr>
      </w:pPr>
    </w:p>
    <w:p w:rsidR="00E51C2F" w:rsidRPr="00154B29" w:rsidRDefault="00311EF5">
      <w:pPr>
        <w:spacing w:after="91" w:line="259" w:lineRule="auto"/>
        <w:ind w:left="0" w:firstLine="0"/>
        <w:jc w:val="left"/>
        <w:rPr>
          <w:color w:val="auto"/>
        </w:rPr>
      </w:pPr>
      <w:r w:rsidRPr="00154B29">
        <w:rPr>
          <w:b/>
          <w:color w:val="auto"/>
          <w:sz w:val="28"/>
          <w:u w:color="000000"/>
        </w:rPr>
        <w:t>Some ratios are given below:</w:t>
      </w:r>
    </w:p>
    <w:p w:rsidR="00695259" w:rsidRPr="00311EF5" w:rsidRDefault="00311EF5" w:rsidP="00E2494D">
      <w:pPr>
        <w:spacing w:after="0" w:line="360" w:lineRule="auto"/>
        <w:ind w:left="0"/>
      </w:pPr>
      <w:r w:rsidRPr="00311EF5">
        <w:rPr>
          <w:b/>
          <w:color w:val="auto"/>
        </w:rPr>
        <w:t xml:space="preserve">Return on asset (ROA): </w:t>
      </w:r>
      <w:r w:rsidR="00E2494D" w:rsidRPr="00E2494D">
        <w:rPr>
          <w:color w:val="auto"/>
        </w:rPr>
        <w:t>Return on assets shows the profitability of the assets of the company after all expenses and expenses. This is a typical proportion of operational execution. All things considered, a higher ratio means better-directed execution and beneficial utilization of the association's assets, and a lower ratio indicating inefficient use of the asset. Rot can be improved by the firm's net income or asset turnover, however, since there is competition and trade-off between turnover and edge, they cannot do so simultaneously. The ROA is determined as follows:</w:t>
      </w:r>
    </w:p>
    <w:p w:rsidR="00695259" w:rsidRPr="000B51A8" w:rsidRDefault="00311EF5" w:rsidP="000B51A8">
      <w:pPr>
        <w:rPr>
          <w:b/>
          <w:bCs/>
        </w:rPr>
      </w:pPr>
      <w:bookmarkStart w:id="31" w:name="_Toc17650370"/>
      <w:bookmarkStart w:id="32" w:name="_Toc17651752"/>
      <w:r w:rsidRPr="000B51A8">
        <w:rPr>
          <w:b/>
          <w:bCs/>
        </w:rPr>
        <w:t>Return on Assets = Net Profit after Taxation / Total Assets</w:t>
      </w:r>
      <w:bookmarkEnd w:id="31"/>
      <w:bookmarkEnd w:id="32"/>
    </w:p>
    <w:p w:rsidR="00E51C2F" w:rsidRPr="00311EF5" w:rsidRDefault="00E51C2F" w:rsidP="00695259">
      <w:pPr>
        <w:pStyle w:val="NoSpacing"/>
      </w:pPr>
    </w:p>
    <w:p w:rsidR="00DE4D80" w:rsidRDefault="00311EF5" w:rsidP="00695259">
      <w:pPr>
        <w:spacing w:after="0" w:line="360" w:lineRule="auto"/>
        <w:ind w:left="0"/>
        <w:rPr>
          <w:color w:val="auto"/>
        </w:rPr>
      </w:pPr>
      <w:r w:rsidRPr="00311EF5">
        <w:rPr>
          <w:b/>
          <w:color w:val="auto"/>
        </w:rPr>
        <w:t xml:space="preserve">Return on equity (ROE): </w:t>
      </w:r>
      <w:r w:rsidR="00DE4D80" w:rsidRPr="00DE4D80">
        <w:rPr>
          <w:color w:val="auto"/>
        </w:rPr>
        <w:t xml:space="preserve">Return on equity demonstrates the firm's ability to meet Santollers after all costs and liabilities. Validating how much revenue the firm is earning after it is spent, it is also a marker of additional management skills, higher approval means more effective approval; Regardless, higher yields on equity can result in obligations (budgetary impact) or better yields on assets. The effect of money is steadily increasing, and the effect of budget creates a great contrast between R&amp;A. This is likely to continue as mandatory advance </w:t>
      </w:r>
      <w:r w:rsidR="00DE4D80" w:rsidRPr="00DE4D80">
        <w:rPr>
          <w:color w:val="auto"/>
        </w:rPr>
        <w:lastRenderedPageBreak/>
        <w:t>spending is increasingly noticeable. Generally, the higher the company the higher. Further is determined as follows:</w:t>
      </w:r>
    </w:p>
    <w:p w:rsidR="00E51C2F" w:rsidRDefault="00311EF5" w:rsidP="00695259">
      <w:pPr>
        <w:spacing w:after="0" w:line="360" w:lineRule="auto"/>
        <w:ind w:left="0"/>
        <w:rPr>
          <w:b/>
          <w:color w:val="auto"/>
        </w:rPr>
      </w:pPr>
      <w:r w:rsidRPr="00311EF5">
        <w:rPr>
          <w:b/>
          <w:color w:val="auto"/>
        </w:rPr>
        <w:t xml:space="preserve">Return on Equity = Net Profit after Taxation / Equity </w:t>
      </w:r>
    </w:p>
    <w:p w:rsidR="00DE4D80" w:rsidRDefault="00DE4D80" w:rsidP="00695259">
      <w:pPr>
        <w:spacing w:after="0" w:line="360" w:lineRule="auto"/>
        <w:ind w:left="0"/>
        <w:rPr>
          <w:b/>
          <w:color w:val="auto"/>
        </w:rPr>
      </w:pPr>
    </w:p>
    <w:p w:rsidR="00695259" w:rsidRPr="00DE3801" w:rsidRDefault="00695259" w:rsidP="00DE3801">
      <w:pPr>
        <w:pStyle w:val="NoSpacing"/>
      </w:pPr>
    </w:p>
    <w:p w:rsidR="00E51C2F" w:rsidRPr="00311EF5" w:rsidRDefault="007E0642" w:rsidP="00695259">
      <w:pPr>
        <w:spacing w:after="0" w:line="360" w:lineRule="auto"/>
        <w:ind w:left="0"/>
        <w:rPr>
          <w:color w:val="auto"/>
        </w:rPr>
      </w:pPr>
      <w:r>
        <w:rPr>
          <w:b/>
          <w:color w:val="auto"/>
          <w:sz w:val="28"/>
        </w:rPr>
        <w:t>Assets turnover ratio</w:t>
      </w:r>
    </w:p>
    <w:p w:rsidR="000E28F3" w:rsidRPr="00DE3801" w:rsidRDefault="000E28F3" w:rsidP="000B51A8">
      <w:pPr>
        <w:pStyle w:val="NoSpacing"/>
        <w:spacing w:line="360" w:lineRule="auto"/>
      </w:pPr>
      <w:r w:rsidRPr="000E28F3">
        <w:rPr>
          <w:color w:val="auto"/>
        </w:rPr>
        <w:t>The asset turnover ratio estimates the absolute wealth turnover of the association. It is determined by the share of the net conspiracy pay by the certified assets. The asset turnover ratio is determined as below</w:t>
      </w:r>
    </w:p>
    <w:p w:rsidR="00E51C2F" w:rsidRPr="000B51A8" w:rsidRDefault="00311EF5" w:rsidP="000B51A8">
      <w:pPr>
        <w:rPr>
          <w:b/>
          <w:bCs/>
        </w:rPr>
      </w:pPr>
      <w:bookmarkStart w:id="33" w:name="_Toc17650371"/>
      <w:bookmarkStart w:id="34" w:name="_Toc17651753"/>
      <w:r w:rsidRPr="000B51A8">
        <w:rPr>
          <w:b/>
          <w:bCs/>
        </w:rPr>
        <w:t>Assets Turnover = Net interest Income / Total Assets</w:t>
      </w:r>
      <w:bookmarkEnd w:id="33"/>
      <w:bookmarkEnd w:id="34"/>
    </w:p>
    <w:p w:rsidR="00695259" w:rsidRPr="00DE3801" w:rsidRDefault="00695259" w:rsidP="00DE3801">
      <w:pPr>
        <w:pStyle w:val="NoSpacing"/>
      </w:pPr>
    </w:p>
    <w:p w:rsidR="000B51A8" w:rsidRDefault="00311EF5" w:rsidP="005E32A8">
      <w:pPr>
        <w:spacing w:after="0" w:line="360" w:lineRule="auto"/>
        <w:ind w:left="0"/>
        <w:rPr>
          <w:b/>
          <w:color w:val="auto"/>
          <w:sz w:val="28"/>
        </w:rPr>
      </w:pPr>
      <w:r w:rsidRPr="00311EF5">
        <w:rPr>
          <w:b/>
          <w:color w:val="auto"/>
          <w:sz w:val="28"/>
        </w:rPr>
        <w:t xml:space="preserve">Loan to deposit ratio: </w:t>
      </w:r>
      <w:bookmarkStart w:id="35" w:name="_Toc17650372"/>
      <w:bookmarkStart w:id="36" w:name="_Toc17651754"/>
    </w:p>
    <w:p w:rsidR="00EC5C09" w:rsidRDefault="00EC5C09" w:rsidP="005E32A8">
      <w:pPr>
        <w:spacing w:after="0" w:line="360" w:lineRule="auto"/>
        <w:ind w:left="0"/>
        <w:rPr>
          <w:color w:val="auto"/>
        </w:rPr>
      </w:pPr>
      <w:r w:rsidRPr="00EC5C09">
        <w:rPr>
          <w:color w:val="auto"/>
        </w:rPr>
        <w:t>Credit deposits are the largest proportion to assess the liquidity conditions of a bank. By conducting an account with low liquidity on deposits considered as high liquidity, such as low productivity and less opportunity to save money by higher LDR, higher LDR shows that a bank has taken constant financial pressure on liability and thereby threatens to deposit it. Many credits can be sold in a jolt. The obligation to deposit ratio is a type of hard and fast advance obligation to be separated by the degree of the deposit as a whole. The deposit ratio of the deposit ratio is resolved as below</w:t>
      </w:r>
    </w:p>
    <w:p w:rsidR="00695259" w:rsidRPr="005E32A8" w:rsidRDefault="00311EF5" w:rsidP="005E32A8">
      <w:pPr>
        <w:spacing w:after="0" w:line="360" w:lineRule="auto"/>
        <w:ind w:left="0"/>
        <w:rPr>
          <w:b/>
          <w:bCs/>
          <w:color w:val="auto"/>
        </w:rPr>
      </w:pPr>
      <w:r w:rsidRPr="005E32A8">
        <w:rPr>
          <w:b/>
          <w:bCs/>
          <w:color w:val="auto"/>
        </w:rPr>
        <w:t>Loan to Deposit Ratio = Total Loans/Total Deposits</w:t>
      </w:r>
      <w:bookmarkEnd w:id="35"/>
      <w:bookmarkEnd w:id="36"/>
    </w:p>
    <w:p w:rsidR="00E51C2F" w:rsidRPr="00311EF5" w:rsidRDefault="00E51C2F" w:rsidP="00695259">
      <w:pPr>
        <w:pStyle w:val="NoSpacing"/>
      </w:pPr>
    </w:p>
    <w:p w:rsidR="000B51A8" w:rsidRDefault="00311EF5" w:rsidP="000B51A8">
      <w:pPr>
        <w:spacing w:after="0" w:line="360" w:lineRule="auto"/>
        <w:ind w:left="0"/>
        <w:rPr>
          <w:color w:val="auto"/>
        </w:rPr>
      </w:pPr>
      <w:r w:rsidRPr="00311EF5">
        <w:rPr>
          <w:b/>
          <w:color w:val="auto"/>
          <w:sz w:val="28"/>
        </w:rPr>
        <w:t xml:space="preserve">Net profit margin: </w:t>
      </w:r>
      <w:bookmarkStart w:id="37" w:name="_Toc17650373"/>
      <w:bookmarkStart w:id="38" w:name="_Toc17651755"/>
      <w:r w:rsidR="000360FE" w:rsidRPr="000360FE">
        <w:rPr>
          <w:color w:val="auto"/>
        </w:rPr>
        <w:t>Net profit margin is a proportion of profit that is distributed by dividing net profit after the obligation by paying the net interest of the donor. This NRBCBL has indeed learned the sum from all its salaries and the net profit margin has been resolved as below.</w:t>
      </w:r>
    </w:p>
    <w:p w:rsidR="00695259" w:rsidRDefault="00311EF5" w:rsidP="00695259">
      <w:pPr>
        <w:spacing w:after="0" w:line="360" w:lineRule="auto"/>
        <w:ind w:left="0"/>
        <w:rPr>
          <w:b/>
          <w:bCs/>
          <w:color w:val="auto"/>
        </w:rPr>
      </w:pPr>
      <w:r w:rsidRPr="000F08D7">
        <w:rPr>
          <w:b/>
          <w:bCs/>
          <w:color w:val="auto"/>
        </w:rPr>
        <w:t>Net Profit Margin = Net Profit after Taxation / Net interest Income</w:t>
      </w:r>
      <w:bookmarkEnd w:id="37"/>
      <w:bookmarkEnd w:id="38"/>
    </w:p>
    <w:p w:rsidR="00E51C2F" w:rsidRPr="00C27B0A" w:rsidRDefault="00E51C2F" w:rsidP="00695259">
      <w:pPr>
        <w:pStyle w:val="NoSpacing"/>
      </w:pPr>
    </w:p>
    <w:p w:rsidR="00E51C2F" w:rsidRPr="00311EF5" w:rsidRDefault="00311EF5" w:rsidP="00695259">
      <w:pPr>
        <w:spacing w:after="0" w:line="360" w:lineRule="auto"/>
        <w:ind w:left="0"/>
        <w:rPr>
          <w:color w:val="auto"/>
        </w:rPr>
      </w:pPr>
      <w:r w:rsidRPr="00311EF5">
        <w:rPr>
          <w:b/>
          <w:color w:val="auto"/>
          <w:sz w:val="28"/>
        </w:rPr>
        <w:t xml:space="preserve">Operating expenses to revenue: </w:t>
      </w:r>
    </w:p>
    <w:p w:rsidR="00E51C2F" w:rsidRPr="00311EF5" w:rsidRDefault="00F215D7" w:rsidP="00F215D7">
      <w:pPr>
        <w:pStyle w:val="NoSpacing"/>
        <w:spacing w:line="360" w:lineRule="auto"/>
      </w:pPr>
      <w:r w:rsidRPr="00F215D7">
        <w:rPr>
          <w:color w:val="auto"/>
        </w:rPr>
        <w:t>The operating expense ratio is a ratio of the amount of money spent on dealing with a portion of the asset rather than on the payment of assets. The cost of income is determined as follow</w:t>
      </w:r>
    </w:p>
    <w:p w:rsidR="000F08D7" w:rsidRDefault="00311EF5" w:rsidP="00695259">
      <w:pPr>
        <w:spacing w:after="0" w:line="360" w:lineRule="auto"/>
        <w:ind w:left="0"/>
        <w:rPr>
          <w:b/>
          <w:color w:val="auto"/>
        </w:rPr>
      </w:pPr>
      <w:r w:rsidRPr="00311EF5">
        <w:rPr>
          <w:b/>
          <w:color w:val="auto"/>
        </w:rPr>
        <w:t xml:space="preserve">Operating expenses to revenue= Operating income/Operating expenses </w:t>
      </w:r>
    </w:p>
    <w:p w:rsidR="00695259" w:rsidRPr="00EE120F" w:rsidRDefault="00695259" w:rsidP="00695259">
      <w:pPr>
        <w:pStyle w:val="NoSpacing"/>
      </w:pPr>
    </w:p>
    <w:p w:rsidR="00E51C2F" w:rsidRPr="00311EF5" w:rsidRDefault="00311EF5" w:rsidP="00695259">
      <w:pPr>
        <w:pStyle w:val="Heading3"/>
        <w:spacing w:after="0" w:line="360" w:lineRule="auto"/>
        <w:ind w:left="0"/>
        <w:jc w:val="both"/>
        <w:rPr>
          <w:color w:val="auto"/>
        </w:rPr>
      </w:pPr>
      <w:bookmarkStart w:id="39" w:name="_Toc17650374"/>
      <w:bookmarkStart w:id="40" w:name="_Toc17651756"/>
      <w:bookmarkStart w:id="41" w:name="_Toc20914451"/>
      <w:r w:rsidRPr="00311EF5">
        <w:rPr>
          <w:color w:val="auto"/>
          <w:sz w:val="28"/>
        </w:rPr>
        <w:t>Equity multiplier</w:t>
      </w:r>
      <w:bookmarkEnd w:id="39"/>
      <w:bookmarkEnd w:id="40"/>
      <w:bookmarkEnd w:id="41"/>
    </w:p>
    <w:p w:rsidR="00001A83" w:rsidRDefault="00001A83" w:rsidP="000B51A8">
      <w:pPr>
        <w:pStyle w:val="NoSpacing"/>
        <w:spacing w:line="360" w:lineRule="auto"/>
        <w:rPr>
          <w:color w:val="auto"/>
        </w:rPr>
      </w:pPr>
      <w:r w:rsidRPr="00001A83">
        <w:rPr>
          <w:color w:val="auto"/>
        </w:rPr>
        <w:t xml:space="preserve">Shareholders' total assets are evaluated by how many 5 equity multipliers. At the end of the day, it signals shareholders a dollar for each dollar of assets. With a wealth of capital, banks </w:t>
      </w:r>
      <w:r w:rsidRPr="00001A83">
        <w:rPr>
          <w:color w:val="auto"/>
        </w:rPr>
        <w:lastRenderedPageBreak/>
        <w:t>have used more money to replace EM with extraordinary money. Generally, the higher the EM, the higher the risk for the bank. The equity multiplier is solved as follows,</w:t>
      </w:r>
    </w:p>
    <w:p w:rsidR="000F08D7" w:rsidRDefault="00311EF5" w:rsidP="00C872A7">
      <w:pPr>
        <w:pStyle w:val="NoSpacing"/>
        <w:spacing w:line="360" w:lineRule="auto"/>
        <w:rPr>
          <w:b/>
          <w:bCs/>
          <w:color w:val="auto"/>
        </w:rPr>
      </w:pPr>
      <w:r w:rsidRPr="00A646AF">
        <w:rPr>
          <w:b/>
          <w:bCs/>
          <w:color w:val="auto"/>
        </w:rPr>
        <w:t xml:space="preserve">Equity multiplier= Total assets/Total equity </w:t>
      </w:r>
    </w:p>
    <w:p w:rsidR="000B51A8" w:rsidRDefault="000B51A8" w:rsidP="00C872A7">
      <w:pPr>
        <w:pStyle w:val="NoSpacing"/>
        <w:spacing w:line="360" w:lineRule="auto"/>
        <w:rPr>
          <w:b/>
          <w:bCs/>
          <w:color w:val="auto"/>
        </w:rPr>
      </w:pPr>
    </w:p>
    <w:p w:rsidR="000B51A8" w:rsidRPr="00A646AF" w:rsidRDefault="000B51A8" w:rsidP="00C872A7">
      <w:pPr>
        <w:pStyle w:val="NoSpacing"/>
        <w:spacing w:line="360" w:lineRule="auto"/>
        <w:rPr>
          <w:b/>
          <w:bCs/>
          <w:color w:val="auto"/>
        </w:rPr>
      </w:pPr>
    </w:p>
    <w:p w:rsidR="00B51619" w:rsidRPr="000B51A8" w:rsidRDefault="00B51619" w:rsidP="00695259">
      <w:pPr>
        <w:spacing w:after="0" w:line="360" w:lineRule="auto"/>
        <w:ind w:left="0"/>
        <w:rPr>
          <w:b/>
          <w:bCs/>
          <w:sz w:val="28"/>
          <w:szCs w:val="32"/>
        </w:rPr>
      </w:pPr>
      <w:r w:rsidRPr="000B51A8">
        <w:rPr>
          <w:b/>
          <w:bCs/>
          <w:sz w:val="28"/>
          <w:szCs w:val="32"/>
        </w:rPr>
        <w:t>Activity Ratio:</w:t>
      </w:r>
    </w:p>
    <w:p w:rsidR="00C872A7" w:rsidRDefault="00A646AF" w:rsidP="00A646AF">
      <w:pPr>
        <w:pStyle w:val="NoSpacing"/>
        <w:spacing w:line="360" w:lineRule="auto"/>
        <w:rPr>
          <w:color w:val="auto"/>
          <w:szCs w:val="24"/>
        </w:rPr>
      </w:pPr>
      <w:r w:rsidRPr="00A646AF">
        <w:rPr>
          <w:color w:val="auto"/>
          <w:szCs w:val="24"/>
        </w:rPr>
        <w:t xml:space="preserve">To comprehend whether the way toward using the assets of the organization and the way toward running the operations are productive, an action ratio analysis has been applied. Likewise alluded to as Operation Ratio Analysis, or Turnover Ratio Analysis, this includes ascertaining a lot of markers that enable the firm to adequately choose how to utilize </w:t>
      </w:r>
      <w:r w:rsidR="0002546E" w:rsidRPr="00A646AF">
        <w:rPr>
          <w:color w:val="auto"/>
          <w:szCs w:val="24"/>
        </w:rPr>
        <w:t>it</w:t>
      </w:r>
      <w:r w:rsidR="0002546E">
        <w:rPr>
          <w:color w:val="auto"/>
          <w:szCs w:val="24"/>
        </w:rPr>
        <w:t>s</w:t>
      </w:r>
      <w:r w:rsidRPr="00A646AF">
        <w:rPr>
          <w:color w:val="auto"/>
          <w:szCs w:val="24"/>
        </w:rPr>
        <w:t xml:space="preserve"> stock, worthy and fixed assets.</w:t>
      </w:r>
    </w:p>
    <w:p w:rsidR="005B01C0" w:rsidRDefault="005B01C0" w:rsidP="00A646AF">
      <w:pPr>
        <w:pStyle w:val="NoSpacing"/>
        <w:spacing w:line="360" w:lineRule="auto"/>
      </w:pPr>
    </w:p>
    <w:p w:rsidR="00E06A77" w:rsidRDefault="00E06A77" w:rsidP="00695259">
      <w:pPr>
        <w:pStyle w:val="Heading3"/>
        <w:spacing w:after="0" w:line="360" w:lineRule="auto"/>
        <w:ind w:left="0"/>
        <w:jc w:val="both"/>
      </w:pPr>
      <w:bookmarkStart w:id="42" w:name="_Toc20914452"/>
      <w:r>
        <w:t>Total Asset Turnover</w:t>
      </w:r>
      <w:bookmarkEnd w:id="42"/>
    </w:p>
    <w:p w:rsidR="009308D4" w:rsidRPr="005B01C0" w:rsidRDefault="009308D4" w:rsidP="005B01C0">
      <w:pPr>
        <w:pStyle w:val="NoSpacing"/>
        <w:spacing w:line="360" w:lineRule="auto"/>
        <w:rPr>
          <w:color w:val="auto"/>
          <w:szCs w:val="24"/>
        </w:rPr>
      </w:pPr>
      <w:r w:rsidRPr="009308D4">
        <w:rPr>
          <w:color w:val="auto"/>
          <w:szCs w:val="24"/>
        </w:rPr>
        <w:t>A ratio that estimates asset execution and the company's capacity to create deals through its assets is gross asset turnover. To ascertain net deals, total assets must be separated by:</w:t>
      </w:r>
    </w:p>
    <w:p w:rsidR="00E06A77" w:rsidRDefault="00E06A77" w:rsidP="00695259">
      <w:pPr>
        <w:pStyle w:val="NormalWeb"/>
        <w:spacing w:before="0" w:beforeAutospacing="0" w:after="0" w:afterAutospacing="0" w:line="360" w:lineRule="auto"/>
        <w:jc w:val="both"/>
        <w:rPr>
          <w:b/>
          <w:bCs/>
          <w:i/>
          <w:iCs/>
        </w:rPr>
      </w:pPr>
      <w:r w:rsidRPr="00E06A77">
        <w:rPr>
          <w:b/>
          <w:bCs/>
          <w:i/>
          <w:iCs/>
        </w:rPr>
        <w:t>Total Asset Turnover = Net Sales ÷ Average Total Assets</w:t>
      </w:r>
    </w:p>
    <w:p w:rsidR="00695259" w:rsidRPr="00E06A77" w:rsidRDefault="00695259" w:rsidP="00695259">
      <w:pPr>
        <w:pStyle w:val="NoSpacing"/>
      </w:pPr>
    </w:p>
    <w:p w:rsidR="00C872A7" w:rsidRDefault="00AF5F0A" w:rsidP="004A2A82">
      <w:pPr>
        <w:pStyle w:val="NoSpacing"/>
        <w:spacing w:line="360" w:lineRule="auto"/>
        <w:rPr>
          <w:color w:val="auto"/>
          <w:szCs w:val="24"/>
        </w:rPr>
      </w:pPr>
      <w:r w:rsidRPr="00AF5F0A">
        <w:rPr>
          <w:color w:val="auto"/>
          <w:szCs w:val="24"/>
        </w:rPr>
        <w:t>In general, the higher the ratio, the better it is for the firm since the turnover ratio of total assets is seen in contrast to other insiders such as the business; Importantly, comparing small or large companies with different industry organizations will not be satisfactory</w:t>
      </w:r>
      <w:r w:rsidR="004A2A82" w:rsidRPr="004A2A82">
        <w:rPr>
          <w:color w:val="auto"/>
          <w:szCs w:val="24"/>
        </w:rPr>
        <w:t>.</w:t>
      </w:r>
    </w:p>
    <w:p w:rsidR="004A2A82" w:rsidRDefault="004A2A82" w:rsidP="004A2A82">
      <w:pPr>
        <w:pStyle w:val="NoSpacing"/>
        <w:spacing w:line="360" w:lineRule="auto"/>
      </w:pPr>
    </w:p>
    <w:p w:rsidR="00695259" w:rsidRPr="00695259" w:rsidRDefault="00E06A77" w:rsidP="00866599">
      <w:pPr>
        <w:pStyle w:val="Heading3"/>
        <w:spacing w:after="0" w:line="360" w:lineRule="auto"/>
        <w:ind w:left="0"/>
        <w:jc w:val="both"/>
      </w:pPr>
      <w:bookmarkStart w:id="43" w:name="_Toc20914453"/>
      <w:r>
        <w:t>Current asset turnover</w:t>
      </w:r>
      <w:bookmarkEnd w:id="43"/>
    </w:p>
    <w:p w:rsidR="004F7ADD" w:rsidRPr="005B01C0" w:rsidRDefault="004F7ADD" w:rsidP="005B01C0">
      <w:pPr>
        <w:pStyle w:val="NoSpacing"/>
        <w:spacing w:line="360" w:lineRule="auto"/>
        <w:rPr>
          <w:color w:val="auto"/>
          <w:szCs w:val="24"/>
        </w:rPr>
      </w:pPr>
      <w:r w:rsidRPr="004F7ADD">
        <w:rPr>
          <w:color w:val="auto"/>
          <w:szCs w:val="24"/>
        </w:rPr>
        <w:t>Current asset turnover ratio is similar to total asset turnover. What makes the difference is that current asset turnover is evaluating its ability to negotiate strongly from its current assets, for example, money, stocks, sales records, etc.:</w:t>
      </w:r>
    </w:p>
    <w:p w:rsidR="00E06A77" w:rsidRDefault="00E06A77" w:rsidP="00695259">
      <w:pPr>
        <w:pStyle w:val="NormalWeb"/>
        <w:spacing w:before="0" w:beforeAutospacing="0" w:after="0" w:afterAutospacing="0" w:line="360" w:lineRule="auto"/>
        <w:jc w:val="both"/>
        <w:rPr>
          <w:b/>
          <w:bCs/>
          <w:i/>
          <w:iCs/>
        </w:rPr>
      </w:pPr>
      <w:r w:rsidRPr="00E06A77">
        <w:rPr>
          <w:b/>
          <w:bCs/>
          <w:i/>
          <w:iCs/>
        </w:rPr>
        <w:t>Current Asset Turnover = Net Sales ÷ Average Current Assets</w:t>
      </w:r>
    </w:p>
    <w:p w:rsidR="00695259" w:rsidRPr="00E06A77" w:rsidRDefault="00695259" w:rsidP="00695259">
      <w:pPr>
        <w:pStyle w:val="NoSpacing"/>
      </w:pPr>
    </w:p>
    <w:p w:rsidR="00695259" w:rsidRDefault="00287EED" w:rsidP="00287EED">
      <w:pPr>
        <w:pStyle w:val="NoSpacing"/>
        <w:spacing w:line="360" w:lineRule="auto"/>
        <w:rPr>
          <w:color w:val="auto"/>
          <w:szCs w:val="24"/>
        </w:rPr>
      </w:pPr>
      <w:r w:rsidRPr="00287EED">
        <w:rPr>
          <w:color w:val="auto"/>
          <w:szCs w:val="24"/>
        </w:rPr>
        <w:t>Greater values ​​are preferable to these ratios because it means the ability to generate more sales from some current amount of assets.</w:t>
      </w:r>
    </w:p>
    <w:p w:rsidR="00287EED" w:rsidRDefault="00287EED" w:rsidP="00695259">
      <w:pPr>
        <w:pStyle w:val="NoSpacing"/>
      </w:pPr>
    </w:p>
    <w:p w:rsidR="00E06A77" w:rsidRDefault="00E06A77" w:rsidP="00695259">
      <w:pPr>
        <w:pStyle w:val="Heading3"/>
        <w:spacing w:after="0" w:line="360" w:lineRule="auto"/>
        <w:ind w:left="0"/>
        <w:jc w:val="both"/>
      </w:pPr>
      <w:bookmarkStart w:id="44" w:name="_Toc20914454"/>
      <w:r>
        <w:t>Working Capital Turnover (Sales to Working Capital)</w:t>
      </w:r>
      <w:bookmarkEnd w:id="44"/>
    </w:p>
    <w:p w:rsidR="00695259" w:rsidRPr="00695259" w:rsidRDefault="00695259" w:rsidP="00695259">
      <w:pPr>
        <w:pStyle w:val="NoSpacing"/>
      </w:pPr>
    </w:p>
    <w:p w:rsidR="00287EED" w:rsidRDefault="004F7ADD" w:rsidP="00287EED">
      <w:pPr>
        <w:pStyle w:val="NormalWeb"/>
        <w:spacing w:before="0" w:beforeAutospacing="0" w:after="0" w:afterAutospacing="0" w:line="360" w:lineRule="auto"/>
        <w:jc w:val="both"/>
      </w:pPr>
      <w:r w:rsidRPr="004F7ADD">
        <w:t>The working capital turnover ratio, which is determined when playing out a liquidity examination, has the accompanying recipes:</w:t>
      </w:r>
    </w:p>
    <w:p w:rsidR="00E06A77" w:rsidRDefault="00E06A77" w:rsidP="00695259">
      <w:pPr>
        <w:pStyle w:val="NormalWeb"/>
        <w:spacing w:before="0" w:beforeAutospacing="0" w:after="0" w:afterAutospacing="0" w:line="360" w:lineRule="auto"/>
        <w:jc w:val="both"/>
        <w:rPr>
          <w:b/>
          <w:bCs/>
          <w:i/>
          <w:iCs/>
        </w:rPr>
      </w:pPr>
      <w:r w:rsidRPr="00E06A77">
        <w:rPr>
          <w:b/>
          <w:bCs/>
          <w:i/>
          <w:iCs/>
        </w:rPr>
        <w:t>Sales to Working Capital = Sales ÷ Average Working Capital</w:t>
      </w:r>
    </w:p>
    <w:p w:rsidR="00C31006" w:rsidRPr="00E06A77" w:rsidRDefault="00C31006" w:rsidP="00C31006">
      <w:pPr>
        <w:pStyle w:val="NoSpacing"/>
      </w:pPr>
    </w:p>
    <w:p w:rsidR="00C30C81" w:rsidRDefault="007947C7" w:rsidP="007947C7">
      <w:pPr>
        <w:pStyle w:val="NoSpacing"/>
        <w:spacing w:line="360" w:lineRule="auto"/>
      </w:pPr>
      <w:r w:rsidRPr="007947C7">
        <w:rPr>
          <w:color w:val="auto"/>
          <w:szCs w:val="24"/>
        </w:rPr>
        <w:t>This ratio estimates the expected money magnitude to provide a specific measure of the offers. Considering this, high working capital probably demonstrates the profitable use of working capital. As such, deals should be sufficient for working capital. Nevertheless, it should be in contrast with a few other comparable companies or industry midpoints before reaching any conclusions.</w:t>
      </w:r>
    </w:p>
    <w:p w:rsidR="00C31006" w:rsidRPr="00C31006" w:rsidRDefault="00E06A77" w:rsidP="00866599">
      <w:pPr>
        <w:pStyle w:val="Heading3"/>
        <w:spacing w:after="0" w:line="360" w:lineRule="auto"/>
        <w:ind w:left="0"/>
        <w:jc w:val="both"/>
      </w:pPr>
      <w:bookmarkStart w:id="45" w:name="_Toc20914455"/>
      <w:r>
        <w:t>Accounts Receivable Turnover</w:t>
      </w:r>
      <w:bookmarkEnd w:id="45"/>
    </w:p>
    <w:p w:rsidR="00C31006" w:rsidRDefault="008E7475" w:rsidP="008E7475">
      <w:pPr>
        <w:pStyle w:val="NoSpacing"/>
        <w:spacing w:line="360" w:lineRule="auto"/>
      </w:pPr>
      <w:r w:rsidRPr="008E7475">
        <w:rPr>
          <w:color w:val="auto"/>
          <w:szCs w:val="24"/>
        </w:rPr>
        <w:t>To measure how frequently accounts receivable accounts can be converted by companies, our accounts should calculate the acceptable turnover ratio. This ratio can be registered as follows, showing the liquidity of accounts receivable:</w:t>
      </w:r>
    </w:p>
    <w:p w:rsidR="00E06A77" w:rsidRDefault="00E06A77" w:rsidP="00695259">
      <w:pPr>
        <w:pStyle w:val="NormalWeb"/>
        <w:spacing w:before="0" w:beforeAutospacing="0" w:after="0" w:afterAutospacing="0" w:line="360" w:lineRule="auto"/>
        <w:jc w:val="both"/>
        <w:rPr>
          <w:b/>
          <w:bCs/>
          <w:i/>
          <w:iCs/>
        </w:rPr>
      </w:pPr>
      <w:r w:rsidRPr="00C31006">
        <w:rPr>
          <w:b/>
          <w:bCs/>
          <w:i/>
          <w:iCs/>
        </w:rPr>
        <w:t>Accounts Receivable Turnover (Times) = Net Sales ÷ Average Net Receivables</w:t>
      </w:r>
    </w:p>
    <w:p w:rsidR="00C31006" w:rsidRPr="00C31006" w:rsidRDefault="00C31006" w:rsidP="00C31006">
      <w:pPr>
        <w:pStyle w:val="NoSpacing"/>
      </w:pPr>
    </w:p>
    <w:p w:rsidR="004C125B" w:rsidRDefault="00CB374A" w:rsidP="00CB374A">
      <w:pPr>
        <w:pStyle w:val="NoSpacing"/>
        <w:spacing w:line="360" w:lineRule="auto"/>
      </w:pPr>
      <w:r w:rsidRPr="00CB374A">
        <w:rPr>
          <w:color w:val="auto"/>
          <w:szCs w:val="24"/>
        </w:rPr>
        <w:t>The aftereffects of the calculations can be displayed at the time or days of every year. Whenever estimated on a yearly premise, the diminishing pattern of this ratio will be negative for any organization, implying that the capacity to money records of sales has decreased. In any case, when estimated over days, a slow pattern of this ratio is alluring, as it implies that fewer days are expected to take advantage of satisfactory ones. The equation for computing debt claims by day is somewhat unique:</w:t>
      </w:r>
    </w:p>
    <w:p w:rsidR="00E06A77" w:rsidRPr="00C31006" w:rsidRDefault="00E06A77" w:rsidP="00695259">
      <w:pPr>
        <w:pStyle w:val="NormalWeb"/>
        <w:spacing w:before="0" w:beforeAutospacing="0" w:after="0" w:afterAutospacing="0" w:line="360" w:lineRule="auto"/>
        <w:jc w:val="both"/>
        <w:rPr>
          <w:b/>
          <w:bCs/>
          <w:i/>
          <w:iCs/>
        </w:rPr>
      </w:pPr>
      <w:r w:rsidRPr="00C31006">
        <w:rPr>
          <w:b/>
          <w:bCs/>
          <w:i/>
          <w:iCs/>
        </w:rPr>
        <w:t>Accounts Receivable Turnover (Days) = Average Gross Receivables ÷ (Net Sales ÷ 360)</w:t>
      </w:r>
    </w:p>
    <w:p w:rsidR="00C31006" w:rsidRDefault="00C31006" w:rsidP="00C31006"/>
    <w:p w:rsidR="00C31006" w:rsidRDefault="0002435C" w:rsidP="0002435C">
      <w:pPr>
        <w:pStyle w:val="NoSpacing"/>
        <w:spacing w:line="360" w:lineRule="auto"/>
        <w:ind w:left="10"/>
        <w:rPr>
          <w:color w:val="auto"/>
          <w:szCs w:val="24"/>
        </w:rPr>
      </w:pPr>
      <w:r w:rsidRPr="0002435C">
        <w:rPr>
          <w:color w:val="auto"/>
          <w:szCs w:val="24"/>
        </w:rPr>
        <w:t>Often referred to as the average collection time, accounts receivable turnover can also be calculated as follows:</w:t>
      </w:r>
    </w:p>
    <w:p w:rsidR="0002435C" w:rsidRDefault="0002435C" w:rsidP="00C31006">
      <w:pPr>
        <w:pStyle w:val="NoSpacing"/>
      </w:pPr>
    </w:p>
    <w:p w:rsidR="00C31006" w:rsidRPr="00C31006" w:rsidRDefault="00E06A77" w:rsidP="00695259">
      <w:pPr>
        <w:pStyle w:val="NormalWeb"/>
        <w:spacing w:before="0" w:beforeAutospacing="0" w:after="0" w:afterAutospacing="0" w:line="360" w:lineRule="auto"/>
        <w:jc w:val="both"/>
        <w:rPr>
          <w:b/>
          <w:bCs/>
          <w:i/>
          <w:iCs/>
        </w:rPr>
      </w:pPr>
      <w:r w:rsidRPr="00C31006">
        <w:rPr>
          <w:b/>
          <w:bCs/>
          <w:i/>
          <w:iCs/>
        </w:rPr>
        <w:t>Average Collection Period (Accounts Receivable Turnover in Days) = 360 ÷ Accounts Receivable Turnover (Times)</w:t>
      </w:r>
    </w:p>
    <w:p w:rsidR="00C31006" w:rsidRPr="00C31006" w:rsidRDefault="00C31006" w:rsidP="00C31006">
      <w:pPr>
        <w:pStyle w:val="NoSpacing"/>
      </w:pPr>
    </w:p>
    <w:p w:rsidR="00642454" w:rsidRDefault="00CB374A" w:rsidP="00CB374A">
      <w:pPr>
        <w:pStyle w:val="NoSpacing"/>
        <w:spacing w:line="360" w:lineRule="auto"/>
        <w:rPr>
          <w:color w:val="auto"/>
          <w:szCs w:val="24"/>
        </w:rPr>
      </w:pPr>
      <w:r w:rsidRPr="00CB374A">
        <w:rPr>
          <w:color w:val="auto"/>
          <w:szCs w:val="24"/>
        </w:rPr>
        <w:t>Essentially, this record is estimating the date and time of accepting the credit from the purchaser and the date of the clearance of the credit and the days between those days.</w:t>
      </w:r>
    </w:p>
    <w:p w:rsidR="00CB374A" w:rsidRDefault="00CB374A" w:rsidP="00152E7D">
      <w:pPr>
        <w:pStyle w:val="NoSpacing"/>
      </w:pPr>
    </w:p>
    <w:p w:rsidR="00E51C2F" w:rsidRPr="00311EF5" w:rsidRDefault="00E51C2F">
      <w:pPr>
        <w:spacing w:after="95" w:line="259" w:lineRule="auto"/>
        <w:ind w:left="0" w:firstLine="0"/>
        <w:jc w:val="left"/>
        <w:rPr>
          <w:color w:val="auto"/>
        </w:rPr>
      </w:pPr>
      <w:bookmarkStart w:id="46" w:name="_GoBack"/>
      <w:bookmarkEnd w:id="46"/>
    </w:p>
    <w:p w:rsidR="00E51C2F" w:rsidRDefault="00E51C2F">
      <w:pPr>
        <w:spacing w:after="134" w:line="259" w:lineRule="auto"/>
        <w:ind w:left="0" w:firstLine="0"/>
        <w:jc w:val="left"/>
        <w:rPr>
          <w:color w:val="auto"/>
        </w:rPr>
      </w:pPr>
    </w:p>
    <w:p w:rsidR="0098747C" w:rsidRDefault="0098747C">
      <w:pPr>
        <w:spacing w:after="134" w:line="259" w:lineRule="auto"/>
        <w:ind w:left="0" w:firstLine="0"/>
        <w:jc w:val="left"/>
        <w:rPr>
          <w:color w:val="auto"/>
        </w:rPr>
      </w:pPr>
    </w:p>
    <w:p w:rsidR="0098747C" w:rsidRDefault="0098747C">
      <w:pPr>
        <w:spacing w:after="134" w:line="259" w:lineRule="auto"/>
        <w:ind w:left="0" w:firstLine="0"/>
        <w:jc w:val="left"/>
        <w:rPr>
          <w:color w:val="auto"/>
        </w:rPr>
      </w:pPr>
    </w:p>
    <w:p w:rsidR="0098747C" w:rsidRDefault="0098747C">
      <w:pPr>
        <w:spacing w:after="134" w:line="259" w:lineRule="auto"/>
        <w:ind w:left="0" w:firstLine="0"/>
        <w:jc w:val="left"/>
        <w:rPr>
          <w:color w:val="auto"/>
        </w:rPr>
      </w:pPr>
    </w:p>
    <w:p w:rsidR="00655293" w:rsidRDefault="00655293">
      <w:pPr>
        <w:spacing w:after="134" w:line="259" w:lineRule="auto"/>
        <w:ind w:left="0" w:firstLine="0"/>
        <w:jc w:val="left"/>
        <w:rPr>
          <w:color w:val="auto"/>
        </w:rPr>
      </w:pPr>
    </w:p>
    <w:p w:rsidR="00655293" w:rsidRDefault="00655293">
      <w:pPr>
        <w:spacing w:after="134" w:line="259" w:lineRule="auto"/>
        <w:ind w:left="0" w:firstLine="0"/>
        <w:jc w:val="left"/>
        <w:rPr>
          <w:color w:val="auto"/>
        </w:rPr>
      </w:pPr>
    </w:p>
    <w:p w:rsidR="00655293" w:rsidRDefault="00655293">
      <w:pPr>
        <w:spacing w:after="134" w:line="259" w:lineRule="auto"/>
        <w:ind w:left="0" w:firstLine="0"/>
        <w:jc w:val="left"/>
        <w:rPr>
          <w:color w:val="auto"/>
        </w:rPr>
      </w:pPr>
    </w:p>
    <w:p w:rsidR="0012667B" w:rsidRDefault="0012667B">
      <w:pPr>
        <w:spacing w:after="134" w:line="259" w:lineRule="auto"/>
        <w:ind w:left="0" w:firstLine="0"/>
        <w:jc w:val="left"/>
        <w:rPr>
          <w:color w:val="auto"/>
        </w:rPr>
      </w:pPr>
    </w:p>
    <w:p w:rsidR="00655293" w:rsidRDefault="00655293">
      <w:pPr>
        <w:spacing w:after="134" w:line="259" w:lineRule="auto"/>
        <w:ind w:left="0" w:firstLine="0"/>
        <w:jc w:val="left"/>
        <w:rPr>
          <w:color w:val="auto"/>
        </w:rPr>
      </w:pPr>
    </w:p>
    <w:p w:rsidR="00357A70" w:rsidRPr="00421FA5" w:rsidRDefault="00357A70" w:rsidP="003D47C0">
      <w:pPr>
        <w:pStyle w:val="Heading1"/>
      </w:pPr>
      <w:bookmarkStart w:id="47" w:name="_Toc18062462"/>
      <w:bookmarkStart w:id="48" w:name="_Toc20914457"/>
      <w:r w:rsidRPr="00421FA5">
        <w:t>Chapter</w:t>
      </w:r>
      <w:bookmarkEnd w:id="47"/>
      <w:r w:rsidR="000C6375">
        <w:t>-4</w:t>
      </w:r>
      <w:bookmarkEnd w:id="48"/>
    </w:p>
    <w:p w:rsidR="00357A70" w:rsidRPr="00421FA5" w:rsidRDefault="00357A70" w:rsidP="003D47C0">
      <w:pPr>
        <w:pStyle w:val="Heading1"/>
      </w:pPr>
      <w:bookmarkStart w:id="49" w:name="_Toc18062463"/>
      <w:bookmarkStart w:id="50" w:name="_Toc20914458"/>
      <w:r w:rsidRPr="00421FA5">
        <w:t>Ratio Analysis</w:t>
      </w:r>
      <w:bookmarkEnd w:id="49"/>
      <w:bookmarkEnd w:id="50"/>
    </w:p>
    <w:p w:rsidR="00357A70" w:rsidRPr="00421FA5" w:rsidRDefault="00357A70" w:rsidP="000E7FF0">
      <w:pPr>
        <w:pStyle w:val="NoSpacing"/>
      </w:pPr>
    </w:p>
    <w:p w:rsidR="00357A70" w:rsidRPr="006C73CE" w:rsidRDefault="00357A70" w:rsidP="003D35A4">
      <w:pPr>
        <w:pStyle w:val="Heading2"/>
      </w:pPr>
      <w:bookmarkStart w:id="51" w:name="_Toc445532299"/>
      <w:bookmarkStart w:id="52" w:name="_Toc18062464"/>
      <w:bookmarkStart w:id="53" w:name="_Toc20914459"/>
      <w:r>
        <w:t>4</w:t>
      </w:r>
      <w:r w:rsidRPr="00ED1E24">
        <w:t>.1 Data Analysis</w:t>
      </w:r>
      <w:bookmarkEnd w:id="51"/>
      <w:bookmarkEnd w:id="52"/>
      <w:bookmarkEnd w:id="53"/>
    </w:p>
    <w:p w:rsidR="006F5389" w:rsidRDefault="006F5389" w:rsidP="00A86A70">
      <w:pPr>
        <w:spacing w:line="360" w:lineRule="auto"/>
        <w:rPr>
          <w:rFonts w:eastAsiaTheme="minorHAnsi"/>
          <w:lang w:bidi="ar-SA"/>
        </w:rPr>
      </w:pPr>
      <w:bookmarkStart w:id="54" w:name="_Toc18062465"/>
      <w:r w:rsidRPr="006F5389">
        <w:rPr>
          <w:rFonts w:eastAsiaTheme="minorHAnsi"/>
          <w:lang w:bidi="ar-SA"/>
        </w:rPr>
        <w:t>In this section, because the test generated information from NRBCBL, all data was originally distributed to the bank's data site data sources. Data Investigation Will Be Finished Using Microsoft Excel 2016 Also this field study presents the results of our data test, the test focuses on the efficiency of the bank's rapid liquidity position. The next section discusses the general profitability of the bank and the situation of the obligation of executives to break the conditions for the benefit of executives in the third part. Finally, the comments speak to the bank's market estimates.</w:t>
      </w:r>
    </w:p>
    <w:p w:rsidR="006F5389" w:rsidRDefault="006F5389" w:rsidP="00866599">
      <w:pPr>
        <w:pStyle w:val="Heading3"/>
        <w:rPr>
          <w:rFonts w:eastAsiaTheme="minorHAnsi"/>
          <w:b w:val="0"/>
          <w:szCs w:val="24"/>
          <w:lang w:bidi="ar-SA"/>
        </w:rPr>
      </w:pPr>
    </w:p>
    <w:p w:rsidR="00357A70" w:rsidRPr="006C73CE" w:rsidRDefault="0012667B" w:rsidP="00866599">
      <w:pPr>
        <w:pStyle w:val="Heading3"/>
      </w:pPr>
      <w:bookmarkStart w:id="55" w:name="_Toc20914460"/>
      <w:r>
        <w:t>4</w:t>
      </w:r>
      <w:r w:rsidR="00357A70">
        <w:t>.1.1 Liquidity Ratio</w:t>
      </w:r>
      <w:bookmarkEnd w:id="54"/>
      <w:bookmarkEnd w:id="55"/>
    </w:p>
    <w:p w:rsidR="00F32E49" w:rsidRPr="00F32E49" w:rsidRDefault="006F5389" w:rsidP="00F32E49">
      <w:pPr>
        <w:spacing w:after="160" w:line="360" w:lineRule="auto"/>
        <w:ind w:left="10"/>
        <w:rPr>
          <w:bCs/>
          <w:szCs w:val="24"/>
        </w:rPr>
      </w:pPr>
      <w:r w:rsidRPr="00F32E49">
        <w:rPr>
          <w:bCs/>
          <w:szCs w:val="24"/>
        </w:rPr>
        <w:t>Liquidity ratios are a significant class of money-related measurements to determine indebtedness's ability to meet current obligation commitments without increasing external capital; After power Measure. Regularly, the following financial ratios are viewed as liquidity ratios:</w:t>
      </w:r>
    </w:p>
    <w:p w:rsidR="00357A70" w:rsidRPr="00977148" w:rsidRDefault="00357A70" w:rsidP="00C75482">
      <w:pPr>
        <w:pStyle w:val="ListParagraph"/>
        <w:numPr>
          <w:ilvl w:val="0"/>
          <w:numId w:val="5"/>
        </w:numPr>
        <w:spacing w:after="160" w:line="360" w:lineRule="auto"/>
        <w:ind w:left="1080"/>
        <w:rPr>
          <w:bCs/>
          <w:szCs w:val="24"/>
        </w:rPr>
      </w:pPr>
      <w:r w:rsidRPr="00977148">
        <w:rPr>
          <w:bCs/>
          <w:szCs w:val="24"/>
        </w:rPr>
        <w:t xml:space="preserve">Current ratio </w:t>
      </w:r>
    </w:p>
    <w:p w:rsidR="00357A70" w:rsidRPr="00977148" w:rsidRDefault="00357A70" w:rsidP="00C75482">
      <w:pPr>
        <w:pStyle w:val="ListParagraph"/>
        <w:numPr>
          <w:ilvl w:val="0"/>
          <w:numId w:val="5"/>
        </w:numPr>
        <w:spacing w:after="160" w:line="360" w:lineRule="auto"/>
        <w:ind w:left="1080"/>
        <w:rPr>
          <w:bCs/>
          <w:szCs w:val="24"/>
        </w:rPr>
      </w:pPr>
      <w:r w:rsidRPr="00977148">
        <w:rPr>
          <w:bCs/>
          <w:szCs w:val="24"/>
        </w:rPr>
        <w:t xml:space="preserve">Quick ratio </w:t>
      </w:r>
    </w:p>
    <w:p w:rsidR="00357A70" w:rsidRPr="008F65AA" w:rsidRDefault="00357A70" w:rsidP="00C75482">
      <w:pPr>
        <w:pStyle w:val="ListParagraph"/>
        <w:numPr>
          <w:ilvl w:val="0"/>
          <w:numId w:val="7"/>
        </w:numPr>
        <w:spacing w:line="360" w:lineRule="auto"/>
        <w:rPr>
          <w:b/>
          <w:szCs w:val="24"/>
        </w:rPr>
      </w:pPr>
      <w:r w:rsidRPr="008F65AA">
        <w:rPr>
          <w:b/>
          <w:szCs w:val="24"/>
        </w:rPr>
        <w:t>Current Ratio</w:t>
      </w:r>
    </w:p>
    <w:p w:rsidR="00357A70" w:rsidRDefault="00F32E49" w:rsidP="00F32E49">
      <w:pPr>
        <w:pStyle w:val="NoSpacing"/>
        <w:spacing w:line="360" w:lineRule="auto"/>
        <w:ind w:left="10"/>
        <w:rPr>
          <w:bCs/>
          <w:szCs w:val="24"/>
        </w:rPr>
      </w:pPr>
      <w:r w:rsidRPr="00F32E49">
        <w:rPr>
          <w:bCs/>
          <w:szCs w:val="24"/>
        </w:rPr>
        <w:t>Current Ratio is the liquidity ratio that an organization's ability to make a passing commitment or estimating payable within a year. It tells financial experts and testers how a company can expand its current liabilities and current assets in its accounting reports for various payouts.</w:t>
      </w:r>
    </w:p>
    <w:p w:rsidR="00F32E49" w:rsidRPr="000E7FF0" w:rsidRDefault="00F32E49" w:rsidP="00F32E49">
      <w:pPr>
        <w:pStyle w:val="NoSpacing"/>
        <w:spacing w:line="360" w:lineRule="auto"/>
        <w:ind w:left="10"/>
        <w:rPr>
          <w:sz w:val="12"/>
          <w:szCs w:val="14"/>
        </w:rPr>
      </w:pPr>
    </w:p>
    <w:p w:rsidR="00357A70" w:rsidRPr="00781988" w:rsidRDefault="0055372C" w:rsidP="00357A70">
      <w:pPr>
        <w:spacing w:line="360" w:lineRule="auto"/>
        <w:jc w:val="center"/>
        <w:rPr>
          <w:b/>
          <w:szCs w:val="24"/>
        </w:rPr>
      </w:pPr>
      <w:r>
        <w:rPr>
          <w:b/>
          <w:szCs w:val="24"/>
        </w:rPr>
        <w:t>Table 4</w:t>
      </w:r>
      <w:r w:rsidR="00357A70" w:rsidRPr="00E94FE9">
        <w:rPr>
          <w:b/>
          <w:szCs w:val="24"/>
        </w:rPr>
        <w:t>.1 Showing The Bank's Current Ratio</w:t>
      </w:r>
    </w:p>
    <w:tbl>
      <w:tblPr>
        <w:tblStyle w:val="PlainTable5"/>
        <w:tblW w:w="5728" w:type="dxa"/>
        <w:jc w:val="center"/>
        <w:tblLook w:val="04A0"/>
      </w:tblPr>
      <w:tblGrid>
        <w:gridCol w:w="2259"/>
        <w:gridCol w:w="3469"/>
      </w:tblGrid>
      <w:tr w:rsidR="00357A70" w:rsidRPr="00781988" w:rsidTr="00ED7368">
        <w:trPr>
          <w:cnfStyle w:val="100000000000"/>
          <w:trHeight w:val="55"/>
          <w:jc w:val="center"/>
        </w:trPr>
        <w:tc>
          <w:tcPr>
            <w:cnfStyle w:val="001000000100"/>
            <w:tcW w:w="2259" w:type="dxa"/>
          </w:tcPr>
          <w:p w:rsidR="00357A70" w:rsidRPr="00781988" w:rsidRDefault="00357A70" w:rsidP="00357A70">
            <w:pPr>
              <w:spacing w:line="360" w:lineRule="auto"/>
              <w:jc w:val="center"/>
              <w:rPr>
                <w:b/>
                <w:szCs w:val="24"/>
              </w:rPr>
            </w:pPr>
            <w:r w:rsidRPr="00781988">
              <w:rPr>
                <w:b/>
                <w:szCs w:val="24"/>
              </w:rPr>
              <w:t xml:space="preserve">Year </w:t>
            </w:r>
          </w:p>
        </w:tc>
        <w:tc>
          <w:tcPr>
            <w:tcW w:w="3469" w:type="dxa"/>
          </w:tcPr>
          <w:p w:rsidR="00357A70" w:rsidRPr="00781988" w:rsidRDefault="00357A70" w:rsidP="00357A70">
            <w:pPr>
              <w:spacing w:line="360" w:lineRule="auto"/>
              <w:jc w:val="center"/>
              <w:cnfStyle w:val="100000000000"/>
              <w:rPr>
                <w:b/>
                <w:szCs w:val="24"/>
              </w:rPr>
            </w:pPr>
            <w:r>
              <w:rPr>
                <w:b/>
                <w:szCs w:val="24"/>
              </w:rPr>
              <w:t>Current Ratio</w:t>
            </w:r>
          </w:p>
        </w:tc>
      </w:tr>
      <w:tr w:rsidR="00357A70" w:rsidRPr="00781988" w:rsidTr="00ED7368">
        <w:trPr>
          <w:cnfStyle w:val="000000100000"/>
          <w:trHeight w:val="55"/>
          <w:jc w:val="center"/>
        </w:trPr>
        <w:tc>
          <w:tcPr>
            <w:cnfStyle w:val="001000000000"/>
            <w:tcW w:w="2259" w:type="dxa"/>
          </w:tcPr>
          <w:p w:rsidR="00357A70" w:rsidRPr="00781988" w:rsidRDefault="00357A70" w:rsidP="00357A70">
            <w:pPr>
              <w:spacing w:line="360" w:lineRule="auto"/>
              <w:jc w:val="center"/>
              <w:rPr>
                <w:szCs w:val="24"/>
              </w:rPr>
            </w:pPr>
            <w:r>
              <w:rPr>
                <w:szCs w:val="24"/>
              </w:rPr>
              <w:t>2013</w:t>
            </w:r>
          </w:p>
        </w:tc>
        <w:tc>
          <w:tcPr>
            <w:tcW w:w="3469" w:type="dxa"/>
          </w:tcPr>
          <w:p w:rsidR="00357A70" w:rsidRPr="000F27C3" w:rsidRDefault="00357A70" w:rsidP="00357A70">
            <w:pPr>
              <w:spacing w:line="360" w:lineRule="auto"/>
              <w:jc w:val="center"/>
              <w:cnfStyle w:val="000000100000"/>
              <w:rPr>
                <w:szCs w:val="24"/>
              </w:rPr>
            </w:pPr>
            <w:r>
              <w:rPr>
                <w:szCs w:val="24"/>
              </w:rPr>
              <w:t>0.853</w:t>
            </w:r>
          </w:p>
        </w:tc>
      </w:tr>
      <w:tr w:rsidR="00357A70" w:rsidRPr="00781988" w:rsidTr="00ED7368">
        <w:trPr>
          <w:trHeight w:val="392"/>
          <w:jc w:val="center"/>
        </w:trPr>
        <w:tc>
          <w:tcPr>
            <w:cnfStyle w:val="001000000000"/>
            <w:tcW w:w="2259" w:type="dxa"/>
          </w:tcPr>
          <w:p w:rsidR="00357A70" w:rsidRPr="00781988" w:rsidRDefault="00357A70" w:rsidP="00357A70">
            <w:pPr>
              <w:spacing w:line="360" w:lineRule="auto"/>
              <w:jc w:val="center"/>
              <w:rPr>
                <w:szCs w:val="24"/>
              </w:rPr>
            </w:pPr>
            <w:r>
              <w:rPr>
                <w:szCs w:val="24"/>
              </w:rPr>
              <w:t>2014</w:t>
            </w:r>
          </w:p>
        </w:tc>
        <w:tc>
          <w:tcPr>
            <w:tcW w:w="3469" w:type="dxa"/>
          </w:tcPr>
          <w:p w:rsidR="00357A70" w:rsidRPr="000F27C3" w:rsidRDefault="00357A70" w:rsidP="00357A70">
            <w:pPr>
              <w:spacing w:line="360" w:lineRule="auto"/>
              <w:jc w:val="center"/>
              <w:cnfStyle w:val="000000000000"/>
              <w:rPr>
                <w:szCs w:val="24"/>
              </w:rPr>
            </w:pPr>
            <w:r w:rsidRPr="00781988">
              <w:rPr>
                <w:szCs w:val="24"/>
              </w:rPr>
              <w:t>0.</w:t>
            </w:r>
            <w:r>
              <w:rPr>
                <w:szCs w:val="24"/>
              </w:rPr>
              <w:t>831</w:t>
            </w:r>
          </w:p>
        </w:tc>
      </w:tr>
      <w:tr w:rsidR="00357A70" w:rsidRPr="00781988" w:rsidTr="00ED7368">
        <w:trPr>
          <w:cnfStyle w:val="000000100000"/>
          <w:trHeight w:val="386"/>
          <w:jc w:val="center"/>
        </w:trPr>
        <w:tc>
          <w:tcPr>
            <w:cnfStyle w:val="001000000000"/>
            <w:tcW w:w="2259" w:type="dxa"/>
          </w:tcPr>
          <w:p w:rsidR="00357A70" w:rsidRPr="00781988" w:rsidRDefault="00357A70" w:rsidP="00357A70">
            <w:pPr>
              <w:spacing w:line="360" w:lineRule="auto"/>
              <w:jc w:val="center"/>
              <w:rPr>
                <w:szCs w:val="24"/>
              </w:rPr>
            </w:pPr>
            <w:r>
              <w:rPr>
                <w:szCs w:val="24"/>
              </w:rPr>
              <w:lastRenderedPageBreak/>
              <w:t>2015</w:t>
            </w:r>
          </w:p>
        </w:tc>
        <w:tc>
          <w:tcPr>
            <w:tcW w:w="3469" w:type="dxa"/>
          </w:tcPr>
          <w:p w:rsidR="00357A70" w:rsidRPr="000F27C3" w:rsidRDefault="00357A70" w:rsidP="00357A70">
            <w:pPr>
              <w:spacing w:line="360" w:lineRule="auto"/>
              <w:jc w:val="center"/>
              <w:cnfStyle w:val="000000100000"/>
              <w:rPr>
                <w:szCs w:val="24"/>
              </w:rPr>
            </w:pPr>
            <w:r>
              <w:rPr>
                <w:szCs w:val="24"/>
              </w:rPr>
              <w:t>0.852</w:t>
            </w:r>
          </w:p>
        </w:tc>
      </w:tr>
      <w:tr w:rsidR="00357A70" w:rsidRPr="00781988" w:rsidTr="00ED7368">
        <w:trPr>
          <w:trHeight w:val="392"/>
          <w:jc w:val="center"/>
        </w:trPr>
        <w:tc>
          <w:tcPr>
            <w:cnfStyle w:val="001000000000"/>
            <w:tcW w:w="2259" w:type="dxa"/>
          </w:tcPr>
          <w:p w:rsidR="00357A70" w:rsidRPr="00781988" w:rsidRDefault="00357A70" w:rsidP="00357A70">
            <w:pPr>
              <w:spacing w:line="360" w:lineRule="auto"/>
              <w:jc w:val="center"/>
              <w:rPr>
                <w:szCs w:val="24"/>
              </w:rPr>
            </w:pPr>
            <w:r>
              <w:rPr>
                <w:szCs w:val="24"/>
              </w:rPr>
              <w:t>2016</w:t>
            </w:r>
          </w:p>
        </w:tc>
        <w:tc>
          <w:tcPr>
            <w:tcW w:w="3469" w:type="dxa"/>
          </w:tcPr>
          <w:p w:rsidR="00357A70" w:rsidRPr="000F27C3" w:rsidRDefault="00357A70" w:rsidP="00357A70">
            <w:pPr>
              <w:spacing w:line="360" w:lineRule="auto"/>
              <w:jc w:val="center"/>
              <w:cnfStyle w:val="000000000000"/>
              <w:rPr>
                <w:szCs w:val="24"/>
              </w:rPr>
            </w:pPr>
            <w:r>
              <w:rPr>
                <w:szCs w:val="24"/>
              </w:rPr>
              <w:t>0.907</w:t>
            </w:r>
          </w:p>
        </w:tc>
      </w:tr>
      <w:tr w:rsidR="00357A70" w:rsidRPr="00781988" w:rsidTr="00ED7368">
        <w:trPr>
          <w:cnfStyle w:val="000000100000"/>
          <w:trHeight w:val="114"/>
          <w:jc w:val="center"/>
        </w:trPr>
        <w:tc>
          <w:tcPr>
            <w:cnfStyle w:val="001000000000"/>
            <w:tcW w:w="2259" w:type="dxa"/>
          </w:tcPr>
          <w:p w:rsidR="00357A70" w:rsidRPr="00781988" w:rsidRDefault="00357A70" w:rsidP="00357A70">
            <w:pPr>
              <w:spacing w:line="360" w:lineRule="auto"/>
              <w:jc w:val="center"/>
              <w:rPr>
                <w:szCs w:val="24"/>
              </w:rPr>
            </w:pPr>
            <w:r>
              <w:rPr>
                <w:szCs w:val="24"/>
              </w:rPr>
              <w:t>2017</w:t>
            </w:r>
          </w:p>
        </w:tc>
        <w:tc>
          <w:tcPr>
            <w:tcW w:w="3469" w:type="dxa"/>
          </w:tcPr>
          <w:p w:rsidR="00357A70" w:rsidRPr="000F27C3" w:rsidRDefault="00357A70" w:rsidP="00357A70">
            <w:pPr>
              <w:spacing w:line="360" w:lineRule="auto"/>
              <w:jc w:val="center"/>
              <w:cnfStyle w:val="000000100000"/>
              <w:rPr>
                <w:szCs w:val="24"/>
              </w:rPr>
            </w:pPr>
            <w:r>
              <w:rPr>
                <w:szCs w:val="24"/>
              </w:rPr>
              <w:t>0.969</w:t>
            </w:r>
          </w:p>
        </w:tc>
      </w:tr>
    </w:tbl>
    <w:p w:rsidR="00357A70" w:rsidRDefault="00357A70" w:rsidP="00357A70">
      <w:pPr>
        <w:spacing w:line="360" w:lineRule="auto"/>
        <w:jc w:val="center"/>
        <w:rPr>
          <w:b/>
          <w:szCs w:val="24"/>
        </w:rPr>
      </w:pPr>
    </w:p>
    <w:p w:rsidR="00357A70" w:rsidRDefault="00357A70" w:rsidP="00357A70">
      <w:pPr>
        <w:spacing w:line="360" w:lineRule="auto"/>
        <w:jc w:val="center"/>
        <w:rPr>
          <w:b/>
          <w:szCs w:val="24"/>
        </w:rPr>
      </w:pPr>
      <w:r>
        <w:rPr>
          <w:noProof/>
          <w:lang w:bidi="ar-SA"/>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57A70" w:rsidRDefault="0055372C" w:rsidP="00357A70">
      <w:pPr>
        <w:spacing w:line="360" w:lineRule="auto"/>
        <w:jc w:val="center"/>
        <w:rPr>
          <w:b/>
          <w:szCs w:val="24"/>
        </w:rPr>
      </w:pPr>
      <w:r>
        <w:rPr>
          <w:b/>
          <w:szCs w:val="24"/>
        </w:rPr>
        <w:t>Figure 4</w:t>
      </w:r>
      <w:r w:rsidR="0067601F">
        <w:rPr>
          <w:b/>
          <w:szCs w:val="24"/>
        </w:rPr>
        <w:t>.</w:t>
      </w:r>
      <w:r w:rsidR="00357A70">
        <w:rPr>
          <w:b/>
          <w:szCs w:val="24"/>
        </w:rPr>
        <w:t>1</w:t>
      </w:r>
      <w:r w:rsidR="0067601F">
        <w:rPr>
          <w:b/>
          <w:szCs w:val="24"/>
        </w:rPr>
        <w:t>:</w:t>
      </w:r>
      <w:r w:rsidR="00357A70" w:rsidRPr="00781988">
        <w:rPr>
          <w:b/>
          <w:szCs w:val="24"/>
        </w:rPr>
        <w:t>The Bank Current Ratio</w:t>
      </w:r>
    </w:p>
    <w:p w:rsidR="00357A70" w:rsidRPr="00781988" w:rsidRDefault="00357A70" w:rsidP="00357A70">
      <w:pPr>
        <w:spacing w:line="360" w:lineRule="auto"/>
        <w:rPr>
          <w:b/>
          <w:szCs w:val="24"/>
        </w:rPr>
      </w:pPr>
      <w:r w:rsidRPr="00781988">
        <w:rPr>
          <w:b/>
          <w:szCs w:val="24"/>
        </w:rPr>
        <w:t>INFERENCE:</w:t>
      </w:r>
    </w:p>
    <w:p w:rsidR="00357A70" w:rsidRPr="008E26DF" w:rsidRDefault="00357A70" w:rsidP="00357A70">
      <w:pPr>
        <w:spacing w:line="360" w:lineRule="auto"/>
        <w:rPr>
          <w:szCs w:val="24"/>
        </w:rPr>
      </w:pPr>
      <w:r>
        <w:rPr>
          <w:szCs w:val="24"/>
        </w:rPr>
        <w:t>Fig</w:t>
      </w:r>
      <w:r w:rsidRPr="00781988">
        <w:rPr>
          <w:szCs w:val="24"/>
        </w:rPr>
        <w:t xml:space="preserve"> 5.1 presents </w:t>
      </w:r>
      <w:r w:rsidR="0098747C">
        <w:rPr>
          <w:szCs w:val="24"/>
        </w:rPr>
        <w:t xml:space="preserve">the </w:t>
      </w:r>
      <w:r w:rsidRPr="00781988">
        <w:rPr>
          <w:szCs w:val="24"/>
        </w:rPr>
        <w:t xml:space="preserve">current ratio of five years from </w:t>
      </w:r>
      <w:r>
        <w:rPr>
          <w:szCs w:val="24"/>
        </w:rPr>
        <w:t>2013 to 2017</w:t>
      </w:r>
      <w:r w:rsidRPr="00781988">
        <w:rPr>
          <w:szCs w:val="24"/>
        </w:rPr>
        <w:t xml:space="preserve">. in the above ratios the bank current ratio of </w:t>
      </w:r>
      <w:r w:rsidR="00163493">
        <w:rPr>
          <w:szCs w:val="24"/>
        </w:rPr>
        <w:t>2015</w:t>
      </w:r>
      <w:r w:rsidRPr="00781988">
        <w:rPr>
          <w:szCs w:val="24"/>
        </w:rPr>
        <w:t xml:space="preserve"> is </w:t>
      </w:r>
      <w:r>
        <w:rPr>
          <w:szCs w:val="24"/>
        </w:rPr>
        <w:t>0.853, 2013 is 0.831, 2015</w:t>
      </w:r>
      <w:r w:rsidRPr="00781988">
        <w:rPr>
          <w:szCs w:val="24"/>
        </w:rPr>
        <w:t xml:space="preserve"> i</w:t>
      </w:r>
      <w:r>
        <w:rPr>
          <w:szCs w:val="24"/>
        </w:rPr>
        <w:t>s 0.852, 2016 is 0.907, and 2017</w:t>
      </w:r>
      <w:r w:rsidRPr="00781988">
        <w:rPr>
          <w:szCs w:val="24"/>
        </w:rPr>
        <w:t xml:space="preserve"> is 0.969 it shows us that bank current ratio is going to one with increasing positive growth year by yea</w:t>
      </w:r>
      <w:r>
        <w:rPr>
          <w:szCs w:val="24"/>
        </w:rPr>
        <w:t>r</w:t>
      </w:r>
    </w:p>
    <w:p w:rsidR="000E7FF0" w:rsidRDefault="000E7FF0" w:rsidP="00357A70">
      <w:pPr>
        <w:spacing w:line="360" w:lineRule="auto"/>
        <w:rPr>
          <w:b/>
          <w:szCs w:val="24"/>
        </w:rPr>
      </w:pPr>
    </w:p>
    <w:p w:rsidR="00357A70" w:rsidRPr="008F65AA" w:rsidRDefault="00357A70" w:rsidP="00C75482">
      <w:pPr>
        <w:pStyle w:val="ListParagraph"/>
        <w:numPr>
          <w:ilvl w:val="0"/>
          <w:numId w:val="7"/>
        </w:numPr>
        <w:spacing w:line="360" w:lineRule="auto"/>
        <w:rPr>
          <w:b/>
          <w:szCs w:val="24"/>
        </w:rPr>
      </w:pPr>
      <w:r w:rsidRPr="008F65AA">
        <w:rPr>
          <w:b/>
          <w:szCs w:val="24"/>
        </w:rPr>
        <w:t>Quick Ratio</w:t>
      </w:r>
    </w:p>
    <w:p w:rsidR="00357A70" w:rsidRPr="00781988" w:rsidRDefault="00357A70" w:rsidP="00357A70">
      <w:pPr>
        <w:spacing w:line="360" w:lineRule="auto"/>
        <w:jc w:val="center"/>
        <w:rPr>
          <w:b/>
          <w:szCs w:val="24"/>
        </w:rPr>
      </w:pPr>
      <w:r w:rsidRPr="00E94FE9">
        <w:rPr>
          <w:b/>
          <w:szCs w:val="24"/>
        </w:rPr>
        <w:t>Table 5.2</w:t>
      </w:r>
      <w:r>
        <w:rPr>
          <w:b/>
          <w:szCs w:val="24"/>
        </w:rPr>
        <w:t xml:space="preserve"> Showing The Bank's Quick Ratio</w:t>
      </w:r>
    </w:p>
    <w:tbl>
      <w:tblPr>
        <w:tblStyle w:val="GridTable5DarkAccent6"/>
        <w:tblW w:w="5404" w:type="dxa"/>
        <w:jc w:val="center"/>
        <w:tblLook w:val="04A0"/>
      </w:tblPr>
      <w:tblGrid>
        <w:gridCol w:w="2131"/>
        <w:gridCol w:w="3273"/>
      </w:tblGrid>
      <w:tr w:rsidR="00357A70" w:rsidRPr="00781988" w:rsidTr="00ED7368">
        <w:trPr>
          <w:cnfStyle w:val="100000000000"/>
          <w:trHeight w:val="46"/>
          <w:jc w:val="center"/>
        </w:trPr>
        <w:tc>
          <w:tcPr>
            <w:cnfStyle w:val="001000000000"/>
            <w:tcW w:w="2131" w:type="dxa"/>
          </w:tcPr>
          <w:p w:rsidR="00357A70" w:rsidRPr="00781988" w:rsidRDefault="00357A70" w:rsidP="00357A70">
            <w:pPr>
              <w:spacing w:line="360" w:lineRule="auto"/>
              <w:jc w:val="center"/>
              <w:rPr>
                <w:b w:val="0"/>
                <w:szCs w:val="24"/>
              </w:rPr>
            </w:pPr>
            <w:r w:rsidRPr="00781988">
              <w:rPr>
                <w:b w:val="0"/>
                <w:szCs w:val="24"/>
              </w:rPr>
              <w:t xml:space="preserve">Year </w:t>
            </w:r>
          </w:p>
        </w:tc>
        <w:tc>
          <w:tcPr>
            <w:tcW w:w="3273" w:type="dxa"/>
          </w:tcPr>
          <w:p w:rsidR="00357A70" w:rsidRPr="00781988" w:rsidRDefault="00357A70" w:rsidP="00357A70">
            <w:pPr>
              <w:spacing w:line="360" w:lineRule="auto"/>
              <w:cnfStyle w:val="100000000000"/>
              <w:rPr>
                <w:b w:val="0"/>
                <w:szCs w:val="24"/>
              </w:rPr>
            </w:pPr>
            <w:r>
              <w:rPr>
                <w:b w:val="0"/>
                <w:szCs w:val="24"/>
              </w:rPr>
              <w:t>Quick Ratio</w:t>
            </w:r>
          </w:p>
        </w:tc>
      </w:tr>
      <w:tr w:rsidR="00357A70" w:rsidRPr="00781988" w:rsidTr="00ED7368">
        <w:trPr>
          <w:cnfStyle w:val="000000100000"/>
          <w:trHeight w:val="345"/>
          <w:jc w:val="center"/>
        </w:trPr>
        <w:tc>
          <w:tcPr>
            <w:cnfStyle w:val="001000000000"/>
            <w:tcW w:w="2131" w:type="dxa"/>
          </w:tcPr>
          <w:p w:rsidR="00357A70" w:rsidRPr="00781988" w:rsidRDefault="00357A70" w:rsidP="00357A70">
            <w:pPr>
              <w:spacing w:line="360" w:lineRule="auto"/>
              <w:jc w:val="center"/>
              <w:rPr>
                <w:szCs w:val="24"/>
              </w:rPr>
            </w:pPr>
            <w:r>
              <w:rPr>
                <w:szCs w:val="24"/>
              </w:rPr>
              <w:t>2013</w:t>
            </w:r>
          </w:p>
        </w:tc>
        <w:tc>
          <w:tcPr>
            <w:tcW w:w="3273" w:type="dxa"/>
          </w:tcPr>
          <w:p w:rsidR="00357A70" w:rsidRPr="00EB1237" w:rsidRDefault="00357A70" w:rsidP="00357A70">
            <w:pPr>
              <w:spacing w:line="360" w:lineRule="auto"/>
              <w:jc w:val="center"/>
              <w:cnfStyle w:val="000000100000"/>
              <w:rPr>
                <w:szCs w:val="24"/>
              </w:rPr>
            </w:pPr>
            <w:r>
              <w:rPr>
                <w:szCs w:val="24"/>
              </w:rPr>
              <w:t>0.108</w:t>
            </w:r>
          </w:p>
        </w:tc>
      </w:tr>
      <w:tr w:rsidR="00357A70" w:rsidRPr="00781988" w:rsidTr="00ED7368">
        <w:trPr>
          <w:trHeight w:val="391"/>
          <w:jc w:val="center"/>
        </w:trPr>
        <w:tc>
          <w:tcPr>
            <w:cnfStyle w:val="001000000000"/>
            <w:tcW w:w="2131" w:type="dxa"/>
          </w:tcPr>
          <w:p w:rsidR="00357A70" w:rsidRPr="00781988" w:rsidRDefault="00357A70" w:rsidP="00357A70">
            <w:pPr>
              <w:spacing w:line="360" w:lineRule="auto"/>
              <w:jc w:val="center"/>
              <w:rPr>
                <w:szCs w:val="24"/>
              </w:rPr>
            </w:pPr>
            <w:r>
              <w:rPr>
                <w:szCs w:val="24"/>
              </w:rPr>
              <w:t>2014</w:t>
            </w:r>
          </w:p>
        </w:tc>
        <w:tc>
          <w:tcPr>
            <w:tcW w:w="3273" w:type="dxa"/>
          </w:tcPr>
          <w:p w:rsidR="00357A70" w:rsidRPr="00EB1237" w:rsidRDefault="00357A70" w:rsidP="00357A70">
            <w:pPr>
              <w:spacing w:line="360" w:lineRule="auto"/>
              <w:jc w:val="center"/>
              <w:cnfStyle w:val="000000000000"/>
              <w:rPr>
                <w:szCs w:val="24"/>
              </w:rPr>
            </w:pPr>
            <w:r>
              <w:rPr>
                <w:szCs w:val="24"/>
              </w:rPr>
              <w:t>0.061</w:t>
            </w:r>
          </w:p>
        </w:tc>
      </w:tr>
      <w:tr w:rsidR="00357A70" w:rsidRPr="00781988" w:rsidTr="00ED7368">
        <w:trPr>
          <w:cnfStyle w:val="000000100000"/>
          <w:trHeight w:val="391"/>
          <w:jc w:val="center"/>
        </w:trPr>
        <w:tc>
          <w:tcPr>
            <w:cnfStyle w:val="001000000000"/>
            <w:tcW w:w="2131" w:type="dxa"/>
          </w:tcPr>
          <w:p w:rsidR="00357A70" w:rsidRPr="00781988" w:rsidRDefault="00357A70" w:rsidP="00357A70">
            <w:pPr>
              <w:spacing w:line="360" w:lineRule="auto"/>
              <w:jc w:val="center"/>
              <w:rPr>
                <w:szCs w:val="24"/>
              </w:rPr>
            </w:pPr>
            <w:r>
              <w:rPr>
                <w:szCs w:val="24"/>
              </w:rPr>
              <w:t>2015</w:t>
            </w:r>
          </w:p>
        </w:tc>
        <w:tc>
          <w:tcPr>
            <w:tcW w:w="3273" w:type="dxa"/>
          </w:tcPr>
          <w:p w:rsidR="00357A70" w:rsidRPr="00EB1237" w:rsidRDefault="00357A70" w:rsidP="00357A70">
            <w:pPr>
              <w:spacing w:line="360" w:lineRule="auto"/>
              <w:jc w:val="center"/>
              <w:cnfStyle w:val="000000100000"/>
              <w:rPr>
                <w:szCs w:val="24"/>
              </w:rPr>
            </w:pPr>
            <w:r>
              <w:rPr>
                <w:szCs w:val="24"/>
              </w:rPr>
              <w:t>0.078</w:t>
            </w:r>
          </w:p>
        </w:tc>
      </w:tr>
      <w:tr w:rsidR="00357A70" w:rsidRPr="00781988" w:rsidTr="00ED7368">
        <w:trPr>
          <w:trHeight w:val="391"/>
          <w:jc w:val="center"/>
        </w:trPr>
        <w:tc>
          <w:tcPr>
            <w:cnfStyle w:val="001000000000"/>
            <w:tcW w:w="2131" w:type="dxa"/>
          </w:tcPr>
          <w:p w:rsidR="00357A70" w:rsidRPr="00781988" w:rsidRDefault="00357A70" w:rsidP="00357A70">
            <w:pPr>
              <w:spacing w:line="360" w:lineRule="auto"/>
              <w:jc w:val="center"/>
              <w:rPr>
                <w:szCs w:val="24"/>
              </w:rPr>
            </w:pPr>
            <w:r>
              <w:rPr>
                <w:szCs w:val="24"/>
              </w:rPr>
              <w:t>2016</w:t>
            </w:r>
          </w:p>
        </w:tc>
        <w:tc>
          <w:tcPr>
            <w:tcW w:w="3273" w:type="dxa"/>
          </w:tcPr>
          <w:p w:rsidR="00357A70" w:rsidRPr="00EB1237" w:rsidRDefault="00357A70" w:rsidP="00357A70">
            <w:pPr>
              <w:spacing w:line="360" w:lineRule="auto"/>
              <w:jc w:val="center"/>
              <w:cnfStyle w:val="000000000000"/>
              <w:rPr>
                <w:szCs w:val="24"/>
              </w:rPr>
            </w:pPr>
            <w:r>
              <w:rPr>
                <w:szCs w:val="24"/>
              </w:rPr>
              <w:t>0.096</w:t>
            </w:r>
          </w:p>
        </w:tc>
      </w:tr>
      <w:tr w:rsidR="00357A70" w:rsidRPr="00781988" w:rsidTr="00ED7368">
        <w:trPr>
          <w:cnfStyle w:val="000000100000"/>
          <w:trHeight w:val="113"/>
          <w:jc w:val="center"/>
        </w:trPr>
        <w:tc>
          <w:tcPr>
            <w:cnfStyle w:val="001000000000"/>
            <w:tcW w:w="2131" w:type="dxa"/>
          </w:tcPr>
          <w:p w:rsidR="00357A70" w:rsidRPr="00781988" w:rsidRDefault="00357A70" w:rsidP="00357A70">
            <w:pPr>
              <w:spacing w:line="360" w:lineRule="auto"/>
              <w:jc w:val="center"/>
              <w:rPr>
                <w:szCs w:val="24"/>
              </w:rPr>
            </w:pPr>
            <w:r>
              <w:rPr>
                <w:szCs w:val="24"/>
              </w:rPr>
              <w:t>2017</w:t>
            </w:r>
          </w:p>
        </w:tc>
        <w:tc>
          <w:tcPr>
            <w:tcW w:w="3273" w:type="dxa"/>
          </w:tcPr>
          <w:p w:rsidR="00357A70" w:rsidRPr="00EB1237" w:rsidRDefault="00357A70" w:rsidP="00357A70">
            <w:pPr>
              <w:spacing w:line="360" w:lineRule="auto"/>
              <w:jc w:val="center"/>
              <w:cnfStyle w:val="000000100000"/>
              <w:rPr>
                <w:szCs w:val="24"/>
              </w:rPr>
            </w:pPr>
            <w:r>
              <w:rPr>
                <w:szCs w:val="24"/>
              </w:rPr>
              <w:t>0.107</w:t>
            </w:r>
          </w:p>
        </w:tc>
      </w:tr>
    </w:tbl>
    <w:p w:rsidR="00357A70" w:rsidRDefault="00357A70" w:rsidP="00357A70">
      <w:pPr>
        <w:spacing w:line="360" w:lineRule="auto"/>
        <w:rPr>
          <w:b/>
          <w:szCs w:val="24"/>
        </w:rPr>
      </w:pPr>
    </w:p>
    <w:p w:rsidR="00357A70" w:rsidRDefault="00357A70" w:rsidP="00357A70">
      <w:pPr>
        <w:spacing w:line="360" w:lineRule="auto"/>
        <w:jc w:val="center"/>
        <w:rPr>
          <w:b/>
          <w:szCs w:val="24"/>
        </w:rPr>
      </w:pPr>
      <w:r>
        <w:rPr>
          <w:noProof/>
          <w:lang w:bidi="ar-SA"/>
        </w:rPr>
        <w:lastRenderedPageBreak/>
        <w:drawing>
          <wp:inline distT="0" distB="0" distL="0" distR="0">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57A70" w:rsidRDefault="00357A70" w:rsidP="00357A70">
      <w:pPr>
        <w:spacing w:line="360" w:lineRule="auto"/>
        <w:jc w:val="center"/>
        <w:rPr>
          <w:b/>
          <w:szCs w:val="24"/>
        </w:rPr>
      </w:pPr>
      <w:r w:rsidRPr="00781988">
        <w:rPr>
          <w:b/>
          <w:szCs w:val="24"/>
        </w:rPr>
        <w:t>Figu</w:t>
      </w:r>
      <w:r w:rsidR="0055372C">
        <w:rPr>
          <w:b/>
          <w:szCs w:val="24"/>
        </w:rPr>
        <w:t>re 4</w:t>
      </w:r>
      <w:r w:rsidR="0067601F">
        <w:rPr>
          <w:b/>
          <w:szCs w:val="24"/>
        </w:rPr>
        <w:t>.</w:t>
      </w:r>
      <w:r>
        <w:rPr>
          <w:b/>
          <w:szCs w:val="24"/>
        </w:rPr>
        <w:t>2</w:t>
      </w:r>
      <w:r w:rsidR="0067601F">
        <w:rPr>
          <w:b/>
          <w:szCs w:val="24"/>
        </w:rPr>
        <w:t xml:space="preserve">: </w:t>
      </w:r>
      <w:r>
        <w:rPr>
          <w:b/>
          <w:szCs w:val="24"/>
        </w:rPr>
        <w:t>The Bank Quick Ratio</w:t>
      </w:r>
    </w:p>
    <w:p w:rsidR="00357A70" w:rsidRPr="00781988" w:rsidRDefault="00357A70" w:rsidP="00357A70">
      <w:pPr>
        <w:spacing w:line="360" w:lineRule="auto"/>
        <w:rPr>
          <w:b/>
          <w:szCs w:val="24"/>
        </w:rPr>
      </w:pPr>
      <w:r w:rsidRPr="00781988">
        <w:rPr>
          <w:b/>
          <w:szCs w:val="24"/>
        </w:rPr>
        <w:t>INFERENCE:</w:t>
      </w:r>
    </w:p>
    <w:p w:rsidR="00357A70" w:rsidRDefault="0067601F" w:rsidP="00357A70">
      <w:pPr>
        <w:spacing w:line="360" w:lineRule="auto"/>
        <w:rPr>
          <w:szCs w:val="24"/>
        </w:rPr>
      </w:pPr>
      <w:r w:rsidRPr="0067601F">
        <w:rPr>
          <w:szCs w:val="24"/>
        </w:rPr>
        <w:t>Table 5.2 presents a quick ratio of five years from 2013 to 2017. In the above ratios, the quick / asset test ratio of 2013 is 0.108, 2014 is 0.061, 2015 is 0.096, and 2014 is 0.107. This shows us that bank liquidity is generally good with a small increase in growth.</w:t>
      </w:r>
    </w:p>
    <w:p w:rsidR="00917D0A" w:rsidRPr="00562E19" w:rsidRDefault="00917D0A" w:rsidP="00357A70">
      <w:pPr>
        <w:spacing w:line="360" w:lineRule="auto"/>
        <w:rPr>
          <w:szCs w:val="24"/>
        </w:rPr>
      </w:pPr>
    </w:p>
    <w:p w:rsidR="00357A70" w:rsidRPr="006C73CE" w:rsidRDefault="0012667B" w:rsidP="008F65AA">
      <w:pPr>
        <w:pStyle w:val="Heading3"/>
      </w:pPr>
      <w:bookmarkStart w:id="56" w:name="_Toc18062466"/>
      <w:bookmarkStart w:id="57" w:name="_Toc20914461"/>
      <w:r>
        <w:t>4</w:t>
      </w:r>
      <w:r w:rsidR="00357A70">
        <w:t xml:space="preserve">.1.2 </w:t>
      </w:r>
      <w:r w:rsidR="00357A70" w:rsidRPr="00AF1FB6">
        <w:t>Activity Ratio</w:t>
      </w:r>
      <w:r w:rsidR="00357A70">
        <w:t>:</w:t>
      </w:r>
      <w:bookmarkEnd w:id="56"/>
      <w:bookmarkEnd w:id="57"/>
    </w:p>
    <w:p w:rsidR="00F32E49" w:rsidRPr="00F32E49" w:rsidRDefault="00F32E49" w:rsidP="00F32E49">
      <w:pPr>
        <w:spacing w:after="160" w:line="360" w:lineRule="auto"/>
        <w:ind w:left="10"/>
        <w:rPr>
          <w:szCs w:val="24"/>
        </w:rPr>
      </w:pPr>
      <w:r w:rsidRPr="00F32E49">
        <w:rPr>
          <w:szCs w:val="24"/>
        </w:rPr>
        <w:t>The activity ratio is characterized as the ratio of lots of money that estimates how much a business uses its operating assets to a sufficient amount and converts them into deals or money. Activity ratios help assess the productivity of a business's work by breaking down fixed assets, inventories</w:t>
      </w:r>
      <w:r w:rsidR="0098747C">
        <w:rPr>
          <w:szCs w:val="24"/>
        </w:rPr>
        <w:t>,</w:t>
      </w:r>
      <w:r w:rsidRPr="00F32E49">
        <w:rPr>
          <w:szCs w:val="24"/>
        </w:rPr>
        <w:t xml:space="preserve"> and acceptable records. It communicates a business' budget well-being as well as shows the use of asset reporting departments.</w:t>
      </w:r>
    </w:p>
    <w:p w:rsidR="00357A70" w:rsidRDefault="00357A70" w:rsidP="00357A70">
      <w:pPr>
        <w:spacing w:line="360" w:lineRule="auto"/>
        <w:rPr>
          <w:szCs w:val="24"/>
        </w:rPr>
      </w:pPr>
      <w:r w:rsidRPr="00562E19">
        <w:rPr>
          <w:szCs w:val="24"/>
        </w:rPr>
        <w:t xml:space="preserve">Most basic sorts of Activity Ratios are as per the following – </w:t>
      </w:r>
    </w:p>
    <w:p w:rsidR="00917D0A" w:rsidRPr="00562E19" w:rsidRDefault="00917D0A" w:rsidP="00BA56F1">
      <w:pPr>
        <w:pStyle w:val="NoSpacing"/>
      </w:pPr>
    </w:p>
    <w:p w:rsidR="00357A70" w:rsidRPr="008F65AA" w:rsidRDefault="00357A70" w:rsidP="00C75482">
      <w:pPr>
        <w:pStyle w:val="ListParagraph"/>
        <w:numPr>
          <w:ilvl w:val="0"/>
          <w:numId w:val="8"/>
        </w:numPr>
        <w:spacing w:line="360" w:lineRule="auto"/>
        <w:rPr>
          <w:szCs w:val="24"/>
        </w:rPr>
      </w:pPr>
      <w:r w:rsidRPr="008F65AA">
        <w:rPr>
          <w:b/>
          <w:szCs w:val="24"/>
        </w:rPr>
        <w:t>Total Asset Turnover Ratio</w:t>
      </w:r>
    </w:p>
    <w:p w:rsidR="00357A70" w:rsidRPr="00A405FC" w:rsidRDefault="008D287A" w:rsidP="00850BEB">
      <w:pPr>
        <w:spacing w:line="360" w:lineRule="auto"/>
        <w:jc w:val="center"/>
        <w:rPr>
          <w:b/>
          <w:szCs w:val="24"/>
        </w:rPr>
      </w:pPr>
      <w:r>
        <w:rPr>
          <w:b/>
          <w:szCs w:val="24"/>
        </w:rPr>
        <w:t>Table 5.3</w:t>
      </w:r>
      <w:r w:rsidR="00357A70" w:rsidRPr="00A405FC">
        <w:rPr>
          <w:b/>
          <w:szCs w:val="24"/>
        </w:rPr>
        <w:t xml:space="preserve"> Showing The Ba</w:t>
      </w:r>
      <w:r w:rsidR="00850BEB">
        <w:rPr>
          <w:b/>
          <w:szCs w:val="24"/>
        </w:rPr>
        <w:t>nk's Total Asset Turnover Ratio</w:t>
      </w:r>
    </w:p>
    <w:tbl>
      <w:tblPr>
        <w:tblStyle w:val="TableGrid0"/>
        <w:tblW w:w="6565" w:type="dxa"/>
        <w:jc w:val="center"/>
        <w:tblLook w:val="04A0"/>
      </w:tblPr>
      <w:tblGrid>
        <w:gridCol w:w="3288"/>
        <w:gridCol w:w="3277"/>
      </w:tblGrid>
      <w:tr w:rsidR="00357A70" w:rsidRPr="00781988" w:rsidTr="00BA56F1">
        <w:trPr>
          <w:trHeight w:val="80"/>
          <w:jc w:val="center"/>
        </w:trPr>
        <w:tc>
          <w:tcPr>
            <w:tcW w:w="3288" w:type="dxa"/>
          </w:tcPr>
          <w:p w:rsidR="00357A70" w:rsidRPr="00781988" w:rsidRDefault="00357A70" w:rsidP="00357A70">
            <w:pPr>
              <w:spacing w:line="360" w:lineRule="auto"/>
              <w:jc w:val="center"/>
              <w:rPr>
                <w:b/>
                <w:szCs w:val="24"/>
              </w:rPr>
            </w:pPr>
            <w:r w:rsidRPr="00781988">
              <w:rPr>
                <w:b/>
                <w:szCs w:val="24"/>
              </w:rPr>
              <w:t xml:space="preserve">Year </w:t>
            </w:r>
          </w:p>
        </w:tc>
        <w:tc>
          <w:tcPr>
            <w:tcW w:w="3277" w:type="dxa"/>
          </w:tcPr>
          <w:p w:rsidR="00357A70" w:rsidRPr="00781988" w:rsidRDefault="00357A70" w:rsidP="00357A70">
            <w:pPr>
              <w:spacing w:line="360" w:lineRule="auto"/>
              <w:jc w:val="center"/>
              <w:rPr>
                <w:b/>
                <w:szCs w:val="24"/>
              </w:rPr>
            </w:pPr>
            <w:r w:rsidRPr="00A405FC">
              <w:rPr>
                <w:b/>
                <w:szCs w:val="24"/>
              </w:rPr>
              <w:t xml:space="preserve">Total Asset Turnover </w:t>
            </w:r>
            <w:r>
              <w:rPr>
                <w:b/>
                <w:szCs w:val="24"/>
              </w:rPr>
              <w:t>Ratio</w:t>
            </w:r>
          </w:p>
        </w:tc>
      </w:tr>
      <w:tr w:rsidR="00357A70" w:rsidRPr="00781988" w:rsidTr="00BA56F1">
        <w:trPr>
          <w:trHeight w:val="70"/>
          <w:jc w:val="center"/>
        </w:trPr>
        <w:tc>
          <w:tcPr>
            <w:tcW w:w="3288" w:type="dxa"/>
          </w:tcPr>
          <w:p w:rsidR="00357A70" w:rsidRPr="00781988" w:rsidRDefault="00357A70" w:rsidP="00357A70">
            <w:pPr>
              <w:spacing w:line="360" w:lineRule="auto"/>
              <w:jc w:val="center"/>
              <w:rPr>
                <w:szCs w:val="24"/>
              </w:rPr>
            </w:pPr>
            <w:r>
              <w:rPr>
                <w:szCs w:val="24"/>
              </w:rPr>
              <w:t>2013</w:t>
            </w:r>
          </w:p>
        </w:tc>
        <w:tc>
          <w:tcPr>
            <w:tcW w:w="3277" w:type="dxa"/>
          </w:tcPr>
          <w:p w:rsidR="00357A70" w:rsidRPr="00695F1F" w:rsidRDefault="00357A70" w:rsidP="00357A70">
            <w:pPr>
              <w:spacing w:line="360" w:lineRule="auto"/>
              <w:jc w:val="center"/>
              <w:rPr>
                <w:szCs w:val="24"/>
              </w:rPr>
            </w:pPr>
            <w:r>
              <w:rPr>
                <w:szCs w:val="24"/>
              </w:rPr>
              <w:t>0.082</w:t>
            </w:r>
          </w:p>
        </w:tc>
      </w:tr>
      <w:tr w:rsidR="00357A70" w:rsidRPr="00781988" w:rsidTr="00BA56F1">
        <w:trPr>
          <w:trHeight w:val="70"/>
          <w:jc w:val="center"/>
        </w:trPr>
        <w:tc>
          <w:tcPr>
            <w:tcW w:w="3288" w:type="dxa"/>
          </w:tcPr>
          <w:p w:rsidR="00357A70" w:rsidRPr="00781988" w:rsidRDefault="00357A70" w:rsidP="00357A70">
            <w:pPr>
              <w:spacing w:line="360" w:lineRule="auto"/>
              <w:jc w:val="center"/>
              <w:rPr>
                <w:szCs w:val="24"/>
              </w:rPr>
            </w:pPr>
            <w:r>
              <w:rPr>
                <w:szCs w:val="24"/>
              </w:rPr>
              <w:t>2014</w:t>
            </w:r>
          </w:p>
        </w:tc>
        <w:tc>
          <w:tcPr>
            <w:tcW w:w="3277" w:type="dxa"/>
          </w:tcPr>
          <w:p w:rsidR="00357A70" w:rsidRPr="00695F1F" w:rsidRDefault="00357A70" w:rsidP="00357A70">
            <w:pPr>
              <w:spacing w:line="360" w:lineRule="auto"/>
              <w:jc w:val="center"/>
              <w:rPr>
                <w:szCs w:val="24"/>
              </w:rPr>
            </w:pPr>
            <w:r>
              <w:rPr>
                <w:szCs w:val="24"/>
              </w:rPr>
              <w:t>0.096</w:t>
            </w:r>
          </w:p>
        </w:tc>
      </w:tr>
      <w:tr w:rsidR="00357A70" w:rsidRPr="00781988" w:rsidTr="00BA56F1">
        <w:trPr>
          <w:trHeight w:val="70"/>
          <w:jc w:val="center"/>
        </w:trPr>
        <w:tc>
          <w:tcPr>
            <w:tcW w:w="3288" w:type="dxa"/>
          </w:tcPr>
          <w:p w:rsidR="00357A70" w:rsidRPr="00781988" w:rsidRDefault="00357A70" w:rsidP="00357A70">
            <w:pPr>
              <w:spacing w:line="360" w:lineRule="auto"/>
              <w:jc w:val="center"/>
              <w:rPr>
                <w:szCs w:val="24"/>
              </w:rPr>
            </w:pPr>
            <w:r>
              <w:rPr>
                <w:szCs w:val="24"/>
              </w:rPr>
              <w:t>2015</w:t>
            </w:r>
          </w:p>
        </w:tc>
        <w:tc>
          <w:tcPr>
            <w:tcW w:w="3277" w:type="dxa"/>
          </w:tcPr>
          <w:p w:rsidR="00357A70" w:rsidRPr="00695F1F" w:rsidRDefault="00357A70" w:rsidP="00357A70">
            <w:pPr>
              <w:spacing w:line="360" w:lineRule="auto"/>
              <w:jc w:val="center"/>
              <w:rPr>
                <w:szCs w:val="24"/>
              </w:rPr>
            </w:pPr>
            <w:r>
              <w:rPr>
                <w:szCs w:val="24"/>
              </w:rPr>
              <w:t>0.099</w:t>
            </w:r>
          </w:p>
        </w:tc>
      </w:tr>
      <w:tr w:rsidR="00357A70" w:rsidRPr="00781988" w:rsidTr="00BA56F1">
        <w:trPr>
          <w:trHeight w:val="70"/>
          <w:jc w:val="center"/>
        </w:trPr>
        <w:tc>
          <w:tcPr>
            <w:tcW w:w="3288" w:type="dxa"/>
          </w:tcPr>
          <w:p w:rsidR="00357A70" w:rsidRPr="00781988" w:rsidRDefault="00357A70" w:rsidP="00357A70">
            <w:pPr>
              <w:spacing w:line="360" w:lineRule="auto"/>
              <w:jc w:val="center"/>
              <w:rPr>
                <w:szCs w:val="24"/>
              </w:rPr>
            </w:pPr>
            <w:r>
              <w:rPr>
                <w:szCs w:val="24"/>
              </w:rPr>
              <w:t>2016</w:t>
            </w:r>
          </w:p>
        </w:tc>
        <w:tc>
          <w:tcPr>
            <w:tcW w:w="3277" w:type="dxa"/>
          </w:tcPr>
          <w:p w:rsidR="00357A70" w:rsidRPr="00695F1F" w:rsidRDefault="00357A70" w:rsidP="00357A70">
            <w:pPr>
              <w:spacing w:line="360" w:lineRule="auto"/>
              <w:jc w:val="center"/>
              <w:rPr>
                <w:szCs w:val="24"/>
              </w:rPr>
            </w:pPr>
            <w:r>
              <w:rPr>
                <w:szCs w:val="24"/>
              </w:rPr>
              <w:t>0.099</w:t>
            </w:r>
          </w:p>
        </w:tc>
      </w:tr>
      <w:tr w:rsidR="00357A70" w:rsidRPr="00781988" w:rsidTr="00BA56F1">
        <w:trPr>
          <w:trHeight w:val="70"/>
          <w:jc w:val="center"/>
        </w:trPr>
        <w:tc>
          <w:tcPr>
            <w:tcW w:w="3288" w:type="dxa"/>
          </w:tcPr>
          <w:p w:rsidR="00357A70" w:rsidRPr="00781988" w:rsidRDefault="00357A70" w:rsidP="00357A70">
            <w:pPr>
              <w:spacing w:line="360" w:lineRule="auto"/>
              <w:jc w:val="center"/>
              <w:rPr>
                <w:szCs w:val="24"/>
              </w:rPr>
            </w:pPr>
            <w:r>
              <w:rPr>
                <w:szCs w:val="24"/>
              </w:rPr>
              <w:t>2017</w:t>
            </w:r>
          </w:p>
        </w:tc>
        <w:tc>
          <w:tcPr>
            <w:tcW w:w="3277" w:type="dxa"/>
          </w:tcPr>
          <w:p w:rsidR="00357A70" w:rsidRPr="00695F1F" w:rsidRDefault="00357A70" w:rsidP="00357A70">
            <w:pPr>
              <w:spacing w:line="360" w:lineRule="auto"/>
              <w:jc w:val="center"/>
              <w:rPr>
                <w:szCs w:val="24"/>
              </w:rPr>
            </w:pPr>
            <w:r>
              <w:rPr>
                <w:szCs w:val="24"/>
              </w:rPr>
              <w:t>0.095</w:t>
            </w:r>
          </w:p>
        </w:tc>
      </w:tr>
    </w:tbl>
    <w:p w:rsidR="00357A70" w:rsidRDefault="00357A70" w:rsidP="00357A70">
      <w:pPr>
        <w:spacing w:line="360" w:lineRule="auto"/>
        <w:rPr>
          <w:b/>
          <w:szCs w:val="24"/>
        </w:rPr>
      </w:pPr>
    </w:p>
    <w:p w:rsidR="00357A70" w:rsidRDefault="00357A70" w:rsidP="00357A70">
      <w:pPr>
        <w:spacing w:line="360" w:lineRule="auto"/>
        <w:jc w:val="center"/>
        <w:rPr>
          <w:b/>
          <w:szCs w:val="24"/>
        </w:rPr>
      </w:pPr>
      <w:r>
        <w:rPr>
          <w:noProof/>
          <w:lang w:bidi="ar-SA"/>
        </w:rPr>
        <w:lastRenderedPageBreak/>
        <w:drawing>
          <wp:inline distT="0" distB="0" distL="0" distR="0">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57A70" w:rsidRDefault="0055372C" w:rsidP="00357A70">
      <w:pPr>
        <w:spacing w:line="360" w:lineRule="auto"/>
        <w:jc w:val="center"/>
        <w:rPr>
          <w:b/>
          <w:szCs w:val="24"/>
        </w:rPr>
      </w:pPr>
      <w:r>
        <w:rPr>
          <w:b/>
          <w:szCs w:val="24"/>
        </w:rPr>
        <w:t>Figure 4</w:t>
      </w:r>
      <w:r w:rsidR="001B152C">
        <w:rPr>
          <w:b/>
          <w:szCs w:val="24"/>
        </w:rPr>
        <w:t>.3:</w:t>
      </w:r>
      <w:r w:rsidR="00357A70" w:rsidRPr="00781988">
        <w:rPr>
          <w:b/>
          <w:szCs w:val="24"/>
        </w:rPr>
        <w:t>The Bank's Total Asset Turnover Ratio</w:t>
      </w:r>
    </w:p>
    <w:p w:rsidR="00917D0A" w:rsidRDefault="00917D0A" w:rsidP="00357A70">
      <w:pPr>
        <w:spacing w:line="360" w:lineRule="auto"/>
        <w:rPr>
          <w:b/>
          <w:szCs w:val="24"/>
        </w:rPr>
      </w:pPr>
    </w:p>
    <w:p w:rsidR="00357A70" w:rsidRPr="00781988" w:rsidRDefault="00357A70" w:rsidP="00357A70">
      <w:pPr>
        <w:spacing w:line="360" w:lineRule="auto"/>
        <w:rPr>
          <w:b/>
          <w:szCs w:val="24"/>
        </w:rPr>
      </w:pPr>
      <w:r w:rsidRPr="00781988">
        <w:rPr>
          <w:b/>
          <w:szCs w:val="24"/>
        </w:rPr>
        <w:t>INFERENCE:</w:t>
      </w:r>
    </w:p>
    <w:p w:rsidR="00E821C0" w:rsidRPr="00555177" w:rsidRDefault="008D287A" w:rsidP="00357A70">
      <w:pPr>
        <w:spacing w:line="360" w:lineRule="auto"/>
        <w:rPr>
          <w:sz w:val="20"/>
        </w:rPr>
      </w:pPr>
      <w:r w:rsidRPr="008D287A">
        <w:rPr>
          <w:szCs w:val="24"/>
        </w:rPr>
        <w:t>Table 5.3 presents the total asset turnover ratio of five-year banks from 2013 to 2015. In the above ratios, the bank's total asset turnover ratio for 2013 is 0.082, 2011 is 0.096, 2012 is 0.0399, 2013 is 0.09, and 2014 is 0.09 demonstrates to us that the bank's total asset turnover ratio isn't comparable to liquidity.</w:t>
      </w:r>
    </w:p>
    <w:p w:rsidR="00357A70" w:rsidRPr="008F65AA" w:rsidRDefault="00357A70" w:rsidP="00C75482">
      <w:pPr>
        <w:pStyle w:val="ListParagraph"/>
        <w:numPr>
          <w:ilvl w:val="0"/>
          <w:numId w:val="8"/>
        </w:numPr>
        <w:spacing w:line="360" w:lineRule="auto"/>
        <w:rPr>
          <w:b/>
        </w:rPr>
      </w:pPr>
      <w:r w:rsidRPr="008F65AA">
        <w:rPr>
          <w:b/>
        </w:rPr>
        <w:t xml:space="preserve">Debt ratio: </w:t>
      </w:r>
    </w:p>
    <w:p w:rsidR="00002839" w:rsidRDefault="00002839" w:rsidP="00002839">
      <w:pPr>
        <w:spacing w:line="360" w:lineRule="auto"/>
        <w:rPr>
          <w:szCs w:val="24"/>
        </w:rPr>
      </w:pPr>
      <w:r w:rsidRPr="00002839">
        <w:rPr>
          <w:szCs w:val="24"/>
        </w:rPr>
        <w:t xml:space="preserve">Debt ratio is a money-related ratio that estimates the degree of impact of a company. Assets are the ratio of debt to perfect debt to add to assets by communicating decimals or rates. This can be very well translated as the </w:t>
      </w:r>
      <w:r w:rsidR="00AE41B7">
        <w:rPr>
          <w:szCs w:val="24"/>
        </w:rPr>
        <w:t>number</w:t>
      </w:r>
      <w:r w:rsidRPr="00002839">
        <w:rPr>
          <w:szCs w:val="24"/>
        </w:rPr>
        <w:t xml:space="preserve"> of assets of any company financed by debt.</w:t>
      </w:r>
    </w:p>
    <w:p w:rsidR="00357A70" w:rsidRPr="00781988" w:rsidRDefault="00357A70" w:rsidP="00357A70">
      <w:pPr>
        <w:spacing w:line="360" w:lineRule="auto"/>
        <w:jc w:val="center"/>
        <w:rPr>
          <w:b/>
          <w:szCs w:val="24"/>
        </w:rPr>
      </w:pPr>
      <w:r w:rsidRPr="00A405FC">
        <w:rPr>
          <w:b/>
          <w:szCs w:val="24"/>
        </w:rPr>
        <w:t>Table 5.</w:t>
      </w:r>
      <w:r w:rsidR="00E821C0">
        <w:rPr>
          <w:b/>
          <w:szCs w:val="24"/>
        </w:rPr>
        <w:t>4</w:t>
      </w:r>
      <w:r>
        <w:rPr>
          <w:b/>
          <w:szCs w:val="24"/>
        </w:rPr>
        <w:t xml:space="preserve"> Showing The Bank's Debt Ratio</w:t>
      </w:r>
    </w:p>
    <w:tbl>
      <w:tblPr>
        <w:tblStyle w:val="GridTable5DarkAccent6"/>
        <w:tblW w:w="4626" w:type="dxa"/>
        <w:jc w:val="center"/>
        <w:tblLook w:val="04A0"/>
      </w:tblPr>
      <w:tblGrid>
        <w:gridCol w:w="2366"/>
        <w:gridCol w:w="2260"/>
      </w:tblGrid>
      <w:tr w:rsidR="00357A70" w:rsidRPr="00781988" w:rsidTr="00ED7368">
        <w:trPr>
          <w:cnfStyle w:val="100000000000"/>
          <w:trHeight w:val="277"/>
          <w:jc w:val="center"/>
        </w:trPr>
        <w:tc>
          <w:tcPr>
            <w:cnfStyle w:val="001000000000"/>
            <w:tcW w:w="2366" w:type="dxa"/>
          </w:tcPr>
          <w:p w:rsidR="00357A70" w:rsidRPr="00781988" w:rsidRDefault="00357A70" w:rsidP="00357A70">
            <w:pPr>
              <w:spacing w:line="360" w:lineRule="auto"/>
              <w:jc w:val="center"/>
              <w:rPr>
                <w:b w:val="0"/>
                <w:szCs w:val="24"/>
              </w:rPr>
            </w:pPr>
            <w:r w:rsidRPr="00781988">
              <w:rPr>
                <w:b w:val="0"/>
                <w:szCs w:val="24"/>
              </w:rPr>
              <w:t xml:space="preserve">Year </w:t>
            </w:r>
          </w:p>
        </w:tc>
        <w:tc>
          <w:tcPr>
            <w:tcW w:w="2260" w:type="dxa"/>
          </w:tcPr>
          <w:p w:rsidR="00357A70" w:rsidRPr="00781988" w:rsidRDefault="00357A70" w:rsidP="00357A70">
            <w:pPr>
              <w:spacing w:line="360" w:lineRule="auto"/>
              <w:jc w:val="center"/>
              <w:cnfStyle w:val="100000000000"/>
              <w:rPr>
                <w:b w:val="0"/>
                <w:szCs w:val="24"/>
              </w:rPr>
            </w:pPr>
            <w:r w:rsidRPr="00A405FC">
              <w:rPr>
                <w:b w:val="0"/>
                <w:szCs w:val="24"/>
              </w:rPr>
              <w:t>Debt</w:t>
            </w:r>
            <w:r>
              <w:rPr>
                <w:b w:val="0"/>
                <w:szCs w:val="24"/>
              </w:rPr>
              <w:t xml:space="preserve"> Ratio</w:t>
            </w:r>
          </w:p>
        </w:tc>
      </w:tr>
      <w:tr w:rsidR="00357A70" w:rsidRPr="00781988" w:rsidTr="00ED7368">
        <w:trPr>
          <w:cnfStyle w:val="000000100000"/>
          <w:trHeight w:val="70"/>
          <w:jc w:val="center"/>
        </w:trPr>
        <w:tc>
          <w:tcPr>
            <w:cnfStyle w:val="001000000000"/>
            <w:tcW w:w="2366" w:type="dxa"/>
          </w:tcPr>
          <w:p w:rsidR="00357A70" w:rsidRPr="00781988" w:rsidRDefault="00357A70" w:rsidP="00357A70">
            <w:pPr>
              <w:spacing w:line="360" w:lineRule="auto"/>
              <w:jc w:val="center"/>
              <w:rPr>
                <w:szCs w:val="24"/>
              </w:rPr>
            </w:pPr>
            <w:r>
              <w:rPr>
                <w:szCs w:val="24"/>
              </w:rPr>
              <w:t>2013</w:t>
            </w:r>
          </w:p>
        </w:tc>
        <w:tc>
          <w:tcPr>
            <w:tcW w:w="2260" w:type="dxa"/>
          </w:tcPr>
          <w:p w:rsidR="00357A70" w:rsidRPr="007E0E64" w:rsidRDefault="00357A70" w:rsidP="00357A70">
            <w:pPr>
              <w:spacing w:line="360" w:lineRule="auto"/>
              <w:jc w:val="center"/>
              <w:cnfStyle w:val="000000100000"/>
              <w:rPr>
                <w:szCs w:val="24"/>
              </w:rPr>
            </w:pPr>
            <w:r>
              <w:rPr>
                <w:szCs w:val="24"/>
              </w:rPr>
              <w:t>0.922</w:t>
            </w:r>
          </w:p>
        </w:tc>
      </w:tr>
      <w:tr w:rsidR="00357A70" w:rsidRPr="00781988" w:rsidTr="00ED7368">
        <w:trPr>
          <w:trHeight w:val="70"/>
          <w:jc w:val="center"/>
        </w:trPr>
        <w:tc>
          <w:tcPr>
            <w:cnfStyle w:val="001000000000"/>
            <w:tcW w:w="2366" w:type="dxa"/>
          </w:tcPr>
          <w:p w:rsidR="00357A70" w:rsidRPr="00781988" w:rsidRDefault="00357A70" w:rsidP="00357A70">
            <w:pPr>
              <w:spacing w:line="360" w:lineRule="auto"/>
              <w:jc w:val="center"/>
              <w:rPr>
                <w:szCs w:val="24"/>
              </w:rPr>
            </w:pPr>
            <w:r>
              <w:rPr>
                <w:szCs w:val="24"/>
              </w:rPr>
              <w:t>2014</w:t>
            </w:r>
          </w:p>
        </w:tc>
        <w:tc>
          <w:tcPr>
            <w:tcW w:w="2260" w:type="dxa"/>
          </w:tcPr>
          <w:p w:rsidR="00357A70" w:rsidRPr="007E0E64" w:rsidRDefault="00357A70" w:rsidP="00357A70">
            <w:pPr>
              <w:spacing w:line="360" w:lineRule="auto"/>
              <w:jc w:val="center"/>
              <w:cnfStyle w:val="000000000000"/>
              <w:rPr>
                <w:szCs w:val="24"/>
              </w:rPr>
            </w:pPr>
            <w:r>
              <w:rPr>
                <w:szCs w:val="24"/>
              </w:rPr>
              <w:t>0.920</w:t>
            </w:r>
          </w:p>
        </w:tc>
      </w:tr>
      <w:tr w:rsidR="00357A70" w:rsidRPr="00781988" w:rsidTr="00ED7368">
        <w:trPr>
          <w:cnfStyle w:val="000000100000"/>
          <w:trHeight w:val="70"/>
          <w:jc w:val="center"/>
        </w:trPr>
        <w:tc>
          <w:tcPr>
            <w:cnfStyle w:val="001000000000"/>
            <w:tcW w:w="2366" w:type="dxa"/>
          </w:tcPr>
          <w:p w:rsidR="00357A70" w:rsidRPr="00781988" w:rsidRDefault="00357A70" w:rsidP="00357A70">
            <w:pPr>
              <w:spacing w:line="360" w:lineRule="auto"/>
              <w:jc w:val="center"/>
              <w:rPr>
                <w:szCs w:val="24"/>
              </w:rPr>
            </w:pPr>
            <w:r>
              <w:rPr>
                <w:szCs w:val="24"/>
              </w:rPr>
              <w:t>2015</w:t>
            </w:r>
          </w:p>
        </w:tc>
        <w:tc>
          <w:tcPr>
            <w:tcW w:w="2260" w:type="dxa"/>
          </w:tcPr>
          <w:p w:rsidR="00357A70" w:rsidRPr="007E0E64" w:rsidRDefault="00357A70" w:rsidP="00357A70">
            <w:pPr>
              <w:spacing w:line="360" w:lineRule="auto"/>
              <w:jc w:val="center"/>
              <w:cnfStyle w:val="000000100000"/>
              <w:rPr>
                <w:szCs w:val="24"/>
              </w:rPr>
            </w:pPr>
            <w:r>
              <w:rPr>
                <w:szCs w:val="24"/>
              </w:rPr>
              <w:t>0.903</w:t>
            </w:r>
          </w:p>
        </w:tc>
      </w:tr>
      <w:tr w:rsidR="00357A70" w:rsidRPr="00781988" w:rsidTr="00ED7368">
        <w:trPr>
          <w:trHeight w:val="70"/>
          <w:jc w:val="center"/>
        </w:trPr>
        <w:tc>
          <w:tcPr>
            <w:cnfStyle w:val="001000000000"/>
            <w:tcW w:w="2366" w:type="dxa"/>
          </w:tcPr>
          <w:p w:rsidR="00357A70" w:rsidRPr="00781988" w:rsidRDefault="00357A70" w:rsidP="00357A70">
            <w:pPr>
              <w:spacing w:line="360" w:lineRule="auto"/>
              <w:jc w:val="center"/>
              <w:rPr>
                <w:szCs w:val="24"/>
              </w:rPr>
            </w:pPr>
            <w:r>
              <w:rPr>
                <w:szCs w:val="24"/>
              </w:rPr>
              <w:t>2016</w:t>
            </w:r>
          </w:p>
        </w:tc>
        <w:tc>
          <w:tcPr>
            <w:tcW w:w="2260" w:type="dxa"/>
          </w:tcPr>
          <w:p w:rsidR="00357A70" w:rsidRPr="007E0E64" w:rsidRDefault="00357A70" w:rsidP="00357A70">
            <w:pPr>
              <w:spacing w:line="360" w:lineRule="auto"/>
              <w:jc w:val="center"/>
              <w:cnfStyle w:val="000000000000"/>
              <w:rPr>
                <w:szCs w:val="24"/>
              </w:rPr>
            </w:pPr>
            <w:r>
              <w:rPr>
                <w:szCs w:val="24"/>
              </w:rPr>
              <w:t>0.900</w:t>
            </w:r>
          </w:p>
        </w:tc>
      </w:tr>
      <w:tr w:rsidR="00357A70" w:rsidRPr="00781988" w:rsidTr="00ED7368">
        <w:trPr>
          <w:cnfStyle w:val="000000100000"/>
          <w:trHeight w:val="165"/>
          <w:jc w:val="center"/>
        </w:trPr>
        <w:tc>
          <w:tcPr>
            <w:cnfStyle w:val="001000000000"/>
            <w:tcW w:w="2366" w:type="dxa"/>
          </w:tcPr>
          <w:p w:rsidR="00357A70" w:rsidRPr="00781988" w:rsidRDefault="00357A70" w:rsidP="00357A70">
            <w:pPr>
              <w:spacing w:line="360" w:lineRule="auto"/>
              <w:jc w:val="center"/>
              <w:rPr>
                <w:szCs w:val="24"/>
              </w:rPr>
            </w:pPr>
            <w:r>
              <w:rPr>
                <w:szCs w:val="24"/>
              </w:rPr>
              <w:t>2017</w:t>
            </w:r>
          </w:p>
        </w:tc>
        <w:tc>
          <w:tcPr>
            <w:tcW w:w="2260" w:type="dxa"/>
          </w:tcPr>
          <w:p w:rsidR="00357A70" w:rsidRPr="007E0E64" w:rsidRDefault="00357A70" w:rsidP="00357A70">
            <w:pPr>
              <w:spacing w:line="360" w:lineRule="auto"/>
              <w:jc w:val="center"/>
              <w:cnfStyle w:val="000000100000"/>
              <w:rPr>
                <w:szCs w:val="24"/>
              </w:rPr>
            </w:pPr>
            <w:r>
              <w:rPr>
                <w:szCs w:val="24"/>
              </w:rPr>
              <w:t>0.903</w:t>
            </w:r>
          </w:p>
        </w:tc>
      </w:tr>
    </w:tbl>
    <w:p w:rsidR="00357A70" w:rsidRDefault="00357A70" w:rsidP="00357A70">
      <w:pPr>
        <w:spacing w:line="360" w:lineRule="auto"/>
        <w:rPr>
          <w:b/>
          <w:szCs w:val="24"/>
        </w:rPr>
      </w:pPr>
    </w:p>
    <w:p w:rsidR="00357A70" w:rsidRDefault="00357A70" w:rsidP="00357A70">
      <w:pPr>
        <w:spacing w:line="360" w:lineRule="auto"/>
        <w:jc w:val="center"/>
        <w:rPr>
          <w:b/>
          <w:szCs w:val="24"/>
        </w:rPr>
      </w:pPr>
      <w:r>
        <w:rPr>
          <w:noProof/>
          <w:lang w:bidi="ar-SA"/>
        </w:rPr>
        <w:lastRenderedPageBreak/>
        <w:drawing>
          <wp:inline distT="0" distB="0" distL="0" distR="0">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57A70" w:rsidRDefault="00357A70" w:rsidP="00917D0A">
      <w:pPr>
        <w:spacing w:line="360" w:lineRule="auto"/>
        <w:jc w:val="center"/>
        <w:rPr>
          <w:b/>
          <w:szCs w:val="24"/>
        </w:rPr>
      </w:pPr>
      <w:r>
        <w:rPr>
          <w:b/>
          <w:szCs w:val="24"/>
        </w:rPr>
        <w:t xml:space="preserve">Figure </w:t>
      </w:r>
      <w:r w:rsidR="0055372C">
        <w:rPr>
          <w:b/>
          <w:szCs w:val="24"/>
        </w:rPr>
        <w:t>4</w:t>
      </w:r>
      <w:r w:rsidR="00E821C0">
        <w:rPr>
          <w:b/>
          <w:szCs w:val="24"/>
        </w:rPr>
        <w:t xml:space="preserve">.4: </w:t>
      </w:r>
      <w:r w:rsidR="00917D0A">
        <w:rPr>
          <w:b/>
          <w:szCs w:val="24"/>
        </w:rPr>
        <w:t xml:space="preserve"> Showing The Bank's Debt Ratio</w:t>
      </w:r>
    </w:p>
    <w:p w:rsidR="00357A70" w:rsidRDefault="00357A70" w:rsidP="00357A70">
      <w:pPr>
        <w:spacing w:line="360" w:lineRule="auto"/>
        <w:jc w:val="center"/>
        <w:rPr>
          <w:b/>
          <w:szCs w:val="24"/>
        </w:rPr>
      </w:pPr>
    </w:p>
    <w:p w:rsidR="00357A70" w:rsidRPr="00781988" w:rsidRDefault="00357A70" w:rsidP="00357A70">
      <w:pPr>
        <w:spacing w:line="360" w:lineRule="auto"/>
        <w:rPr>
          <w:b/>
          <w:szCs w:val="24"/>
        </w:rPr>
      </w:pPr>
      <w:r w:rsidRPr="00781988">
        <w:rPr>
          <w:b/>
          <w:szCs w:val="24"/>
        </w:rPr>
        <w:t>INFERENCE:</w:t>
      </w:r>
    </w:p>
    <w:p w:rsidR="00357A70" w:rsidRDefault="00E821C0" w:rsidP="00357A70">
      <w:pPr>
        <w:spacing w:line="360" w:lineRule="auto"/>
        <w:rPr>
          <w:szCs w:val="24"/>
        </w:rPr>
      </w:pPr>
      <w:r w:rsidRPr="00E821C0">
        <w:rPr>
          <w:szCs w:val="24"/>
        </w:rPr>
        <w:t>Table 5.4 presents the ratio of bank loans for five years from 2013 to 2017. The above bank ratios for 2013 are 0.922, 2014 is 0.920, 2015 is 0.903, 2016 is 0.900, and 2017 is 0.903 This shows us that the bank lending ratio is favorable. The ratio of bank loan to debt ratio is getting better as compared to debt ratio in recent years</w:t>
      </w:r>
    </w:p>
    <w:p w:rsidR="00E821C0" w:rsidRPr="006C73CE" w:rsidRDefault="00E821C0" w:rsidP="00357A70">
      <w:pPr>
        <w:spacing w:line="360" w:lineRule="auto"/>
        <w:rPr>
          <w:szCs w:val="24"/>
        </w:rPr>
      </w:pPr>
    </w:p>
    <w:p w:rsidR="00357A70" w:rsidRDefault="0012667B" w:rsidP="00357A70">
      <w:pPr>
        <w:pStyle w:val="Heading3"/>
      </w:pPr>
      <w:bookmarkStart w:id="58" w:name="_Toc18062467"/>
      <w:bookmarkStart w:id="59" w:name="_Toc20914462"/>
      <w:r>
        <w:t>4</w:t>
      </w:r>
      <w:r w:rsidR="00357A70">
        <w:t xml:space="preserve">.1.3 </w:t>
      </w:r>
      <w:r w:rsidR="00357A70" w:rsidRPr="00224A3E">
        <w:t>Profitability Ratio</w:t>
      </w:r>
      <w:r w:rsidR="00357A70">
        <w:t>:</w:t>
      </w:r>
      <w:bookmarkEnd w:id="58"/>
      <w:bookmarkEnd w:id="59"/>
    </w:p>
    <w:p w:rsidR="00357A70" w:rsidRPr="006C73CE" w:rsidRDefault="00357A70" w:rsidP="00357A70"/>
    <w:p w:rsidR="00ED7368" w:rsidRDefault="0098747C" w:rsidP="004443D4">
      <w:pPr>
        <w:pStyle w:val="NoSpacing"/>
        <w:spacing w:line="360" w:lineRule="auto"/>
        <w:rPr>
          <w:szCs w:val="24"/>
        </w:rPr>
      </w:pPr>
      <w:r>
        <w:rPr>
          <w:szCs w:val="24"/>
        </w:rPr>
        <w:t>A p</w:t>
      </w:r>
      <w:r w:rsidR="004443D4" w:rsidRPr="004443D4">
        <w:rPr>
          <w:szCs w:val="24"/>
        </w:rPr>
        <w:t>rofit</w:t>
      </w:r>
      <w:r w:rsidR="004443D4">
        <w:rPr>
          <w:szCs w:val="24"/>
        </w:rPr>
        <w:t>ability</w:t>
      </w:r>
      <w:r w:rsidR="004443D4" w:rsidRPr="004443D4">
        <w:rPr>
          <w:szCs w:val="24"/>
        </w:rPr>
        <w:t xml:space="preserve"> ratio is a class of money-related measurements that a business uses to determine the value of its income, work expenses, financial record assets</w:t>
      </w:r>
      <w:r>
        <w:rPr>
          <w:szCs w:val="24"/>
        </w:rPr>
        <w:t>,</w:t>
      </w:r>
      <w:r w:rsidR="004443D4" w:rsidRPr="004443D4">
        <w:rPr>
          <w:szCs w:val="24"/>
        </w:rPr>
        <w:t xml:space="preserve"> and investor values ​​over a period of time, using fixed information.</w:t>
      </w:r>
    </w:p>
    <w:p w:rsidR="004443D4" w:rsidRDefault="004443D4" w:rsidP="007F0E65">
      <w:pPr>
        <w:pStyle w:val="NoSpacing"/>
      </w:pPr>
    </w:p>
    <w:p w:rsidR="00357A70" w:rsidRPr="008F65AA" w:rsidRDefault="00ED7368" w:rsidP="00C75482">
      <w:pPr>
        <w:pStyle w:val="ListParagraph"/>
        <w:numPr>
          <w:ilvl w:val="0"/>
          <w:numId w:val="9"/>
        </w:numPr>
        <w:spacing w:line="360" w:lineRule="auto"/>
        <w:rPr>
          <w:b/>
          <w:szCs w:val="24"/>
        </w:rPr>
      </w:pPr>
      <w:r w:rsidRPr="008F65AA">
        <w:rPr>
          <w:b/>
          <w:szCs w:val="24"/>
        </w:rPr>
        <w:t>Net Profit Margin Ratio</w:t>
      </w:r>
    </w:p>
    <w:p w:rsidR="00357A70" w:rsidRPr="00781988" w:rsidRDefault="00E821C0" w:rsidP="00357A70">
      <w:pPr>
        <w:spacing w:line="360" w:lineRule="auto"/>
        <w:jc w:val="center"/>
        <w:rPr>
          <w:b/>
          <w:szCs w:val="24"/>
        </w:rPr>
      </w:pPr>
      <w:r>
        <w:rPr>
          <w:b/>
          <w:szCs w:val="24"/>
        </w:rPr>
        <w:t>Table 5.5</w:t>
      </w:r>
      <w:r w:rsidR="00A82ACD">
        <w:rPr>
          <w:b/>
          <w:szCs w:val="24"/>
        </w:rPr>
        <w:t xml:space="preserve">: </w:t>
      </w:r>
      <w:r w:rsidR="00357A70" w:rsidRPr="00E94FE9">
        <w:rPr>
          <w:b/>
          <w:szCs w:val="24"/>
        </w:rPr>
        <w:t xml:space="preserve"> Showing The Bank's </w:t>
      </w:r>
      <w:r w:rsidR="00357A70">
        <w:rPr>
          <w:b/>
          <w:szCs w:val="24"/>
        </w:rPr>
        <w:t>Net Profit Margin Ratio</w:t>
      </w:r>
    </w:p>
    <w:tbl>
      <w:tblPr>
        <w:tblStyle w:val="GridTable6ColorfulAccent6"/>
        <w:tblW w:w="4876" w:type="dxa"/>
        <w:jc w:val="center"/>
        <w:tblLook w:val="04A0"/>
      </w:tblPr>
      <w:tblGrid>
        <w:gridCol w:w="2016"/>
        <w:gridCol w:w="2860"/>
      </w:tblGrid>
      <w:tr w:rsidR="00357A70" w:rsidRPr="00781988" w:rsidTr="00ED7368">
        <w:trPr>
          <w:cnfStyle w:val="100000000000"/>
          <w:trHeight w:val="64"/>
          <w:jc w:val="center"/>
        </w:trPr>
        <w:tc>
          <w:tcPr>
            <w:cnfStyle w:val="001000000000"/>
            <w:tcW w:w="2016" w:type="dxa"/>
          </w:tcPr>
          <w:p w:rsidR="00357A70" w:rsidRPr="00781988" w:rsidRDefault="00357A70" w:rsidP="00357A70">
            <w:pPr>
              <w:spacing w:line="360" w:lineRule="auto"/>
              <w:jc w:val="center"/>
              <w:rPr>
                <w:b w:val="0"/>
                <w:szCs w:val="24"/>
              </w:rPr>
            </w:pPr>
            <w:r w:rsidRPr="00781988">
              <w:rPr>
                <w:b w:val="0"/>
                <w:szCs w:val="24"/>
              </w:rPr>
              <w:t xml:space="preserve">Year </w:t>
            </w:r>
          </w:p>
        </w:tc>
        <w:tc>
          <w:tcPr>
            <w:tcW w:w="2860" w:type="dxa"/>
          </w:tcPr>
          <w:p w:rsidR="00357A70" w:rsidRPr="00781988" w:rsidRDefault="00357A70" w:rsidP="00357A70">
            <w:pPr>
              <w:spacing w:line="360" w:lineRule="auto"/>
              <w:jc w:val="center"/>
              <w:cnfStyle w:val="100000000000"/>
              <w:rPr>
                <w:b w:val="0"/>
                <w:szCs w:val="24"/>
              </w:rPr>
            </w:pPr>
            <w:r>
              <w:rPr>
                <w:b w:val="0"/>
                <w:szCs w:val="24"/>
              </w:rPr>
              <w:t>Net profit margin Ratio</w:t>
            </w:r>
          </w:p>
        </w:tc>
      </w:tr>
      <w:tr w:rsidR="00357A70" w:rsidRPr="00781988" w:rsidTr="00ED7368">
        <w:trPr>
          <w:cnfStyle w:val="000000100000"/>
          <w:trHeight w:val="64"/>
          <w:jc w:val="center"/>
        </w:trPr>
        <w:tc>
          <w:tcPr>
            <w:cnfStyle w:val="001000000000"/>
            <w:tcW w:w="2016" w:type="dxa"/>
          </w:tcPr>
          <w:p w:rsidR="00357A70" w:rsidRPr="00781988" w:rsidRDefault="00357A70" w:rsidP="00357A70">
            <w:pPr>
              <w:spacing w:line="360" w:lineRule="auto"/>
              <w:jc w:val="center"/>
              <w:rPr>
                <w:szCs w:val="24"/>
              </w:rPr>
            </w:pPr>
            <w:r>
              <w:rPr>
                <w:szCs w:val="24"/>
              </w:rPr>
              <w:t>2013</w:t>
            </w:r>
          </w:p>
        </w:tc>
        <w:tc>
          <w:tcPr>
            <w:tcW w:w="2860" w:type="dxa"/>
          </w:tcPr>
          <w:p w:rsidR="00357A70" w:rsidRPr="006E2849" w:rsidRDefault="00357A70" w:rsidP="00357A70">
            <w:pPr>
              <w:spacing w:line="360" w:lineRule="auto"/>
              <w:jc w:val="center"/>
              <w:cnfStyle w:val="000000100000"/>
              <w:rPr>
                <w:szCs w:val="24"/>
              </w:rPr>
            </w:pPr>
            <w:r>
              <w:rPr>
                <w:szCs w:val="24"/>
              </w:rPr>
              <w:t>0.171</w:t>
            </w:r>
          </w:p>
        </w:tc>
      </w:tr>
      <w:tr w:rsidR="00357A70" w:rsidRPr="00781988" w:rsidTr="00ED7368">
        <w:trPr>
          <w:trHeight w:val="64"/>
          <w:jc w:val="center"/>
        </w:trPr>
        <w:tc>
          <w:tcPr>
            <w:cnfStyle w:val="001000000000"/>
            <w:tcW w:w="2016" w:type="dxa"/>
          </w:tcPr>
          <w:p w:rsidR="00357A70" w:rsidRPr="00781988" w:rsidRDefault="00357A70" w:rsidP="00357A70">
            <w:pPr>
              <w:spacing w:line="360" w:lineRule="auto"/>
              <w:jc w:val="center"/>
              <w:rPr>
                <w:szCs w:val="24"/>
              </w:rPr>
            </w:pPr>
            <w:r>
              <w:rPr>
                <w:szCs w:val="24"/>
              </w:rPr>
              <w:t>2014</w:t>
            </w:r>
          </w:p>
        </w:tc>
        <w:tc>
          <w:tcPr>
            <w:tcW w:w="2860" w:type="dxa"/>
          </w:tcPr>
          <w:p w:rsidR="00357A70" w:rsidRPr="006E2849" w:rsidRDefault="00357A70" w:rsidP="00357A70">
            <w:pPr>
              <w:spacing w:line="360" w:lineRule="auto"/>
              <w:jc w:val="center"/>
              <w:cnfStyle w:val="000000000000"/>
              <w:rPr>
                <w:szCs w:val="24"/>
              </w:rPr>
            </w:pPr>
            <w:r>
              <w:rPr>
                <w:szCs w:val="24"/>
              </w:rPr>
              <w:t>0.155</w:t>
            </w:r>
          </w:p>
        </w:tc>
      </w:tr>
      <w:tr w:rsidR="00357A70" w:rsidRPr="00781988" w:rsidTr="00ED7368">
        <w:trPr>
          <w:cnfStyle w:val="000000100000"/>
          <w:trHeight w:val="64"/>
          <w:jc w:val="center"/>
        </w:trPr>
        <w:tc>
          <w:tcPr>
            <w:cnfStyle w:val="001000000000"/>
            <w:tcW w:w="2016" w:type="dxa"/>
          </w:tcPr>
          <w:p w:rsidR="00357A70" w:rsidRPr="00781988" w:rsidRDefault="00357A70" w:rsidP="00357A70">
            <w:pPr>
              <w:spacing w:line="360" w:lineRule="auto"/>
              <w:jc w:val="center"/>
              <w:rPr>
                <w:szCs w:val="24"/>
              </w:rPr>
            </w:pPr>
            <w:r>
              <w:rPr>
                <w:szCs w:val="24"/>
              </w:rPr>
              <w:t>2015</w:t>
            </w:r>
          </w:p>
        </w:tc>
        <w:tc>
          <w:tcPr>
            <w:tcW w:w="2860" w:type="dxa"/>
          </w:tcPr>
          <w:p w:rsidR="00357A70" w:rsidRPr="006E2849" w:rsidRDefault="00357A70" w:rsidP="00357A70">
            <w:pPr>
              <w:spacing w:line="360" w:lineRule="auto"/>
              <w:jc w:val="center"/>
              <w:cnfStyle w:val="000000100000"/>
              <w:rPr>
                <w:szCs w:val="24"/>
              </w:rPr>
            </w:pPr>
            <w:r>
              <w:rPr>
                <w:szCs w:val="24"/>
              </w:rPr>
              <w:t>0.154</w:t>
            </w:r>
          </w:p>
        </w:tc>
      </w:tr>
      <w:tr w:rsidR="00357A70" w:rsidRPr="00781988" w:rsidTr="00ED7368">
        <w:trPr>
          <w:trHeight w:val="64"/>
          <w:jc w:val="center"/>
        </w:trPr>
        <w:tc>
          <w:tcPr>
            <w:cnfStyle w:val="001000000000"/>
            <w:tcW w:w="2016" w:type="dxa"/>
          </w:tcPr>
          <w:p w:rsidR="00357A70" w:rsidRPr="00781988" w:rsidRDefault="00357A70" w:rsidP="00357A70">
            <w:pPr>
              <w:spacing w:line="360" w:lineRule="auto"/>
              <w:jc w:val="center"/>
              <w:rPr>
                <w:szCs w:val="24"/>
              </w:rPr>
            </w:pPr>
            <w:r>
              <w:rPr>
                <w:szCs w:val="24"/>
              </w:rPr>
              <w:t>2016</w:t>
            </w:r>
          </w:p>
        </w:tc>
        <w:tc>
          <w:tcPr>
            <w:tcW w:w="2860" w:type="dxa"/>
          </w:tcPr>
          <w:p w:rsidR="00357A70" w:rsidRPr="006E2849" w:rsidRDefault="00357A70" w:rsidP="00357A70">
            <w:pPr>
              <w:spacing w:line="360" w:lineRule="auto"/>
              <w:jc w:val="center"/>
              <w:cnfStyle w:val="000000000000"/>
              <w:rPr>
                <w:szCs w:val="24"/>
              </w:rPr>
            </w:pPr>
            <w:r>
              <w:rPr>
                <w:szCs w:val="24"/>
              </w:rPr>
              <w:t>0.163</w:t>
            </w:r>
          </w:p>
        </w:tc>
      </w:tr>
      <w:tr w:rsidR="00357A70" w:rsidRPr="00781988" w:rsidTr="00ED7368">
        <w:trPr>
          <w:cnfStyle w:val="000000100000"/>
          <w:trHeight w:val="64"/>
          <w:jc w:val="center"/>
        </w:trPr>
        <w:tc>
          <w:tcPr>
            <w:cnfStyle w:val="001000000000"/>
            <w:tcW w:w="2016" w:type="dxa"/>
          </w:tcPr>
          <w:p w:rsidR="00357A70" w:rsidRPr="00781988" w:rsidRDefault="00357A70" w:rsidP="00357A70">
            <w:pPr>
              <w:spacing w:line="360" w:lineRule="auto"/>
              <w:jc w:val="center"/>
              <w:rPr>
                <w:szCs w:val="24"/>
              </w:rPr>
            </w:pPr>
            <w:r>
              <w:rPr>
                <w:szCs w:val="24"/>
              </w:rPr>
              <w:t>2017</w:t>
            </w:r>
          </w:p>
        </w:tc>
        <w:tc>
          <w:tcPr>
            <w:tcW w:w="2860" w:type="dxa"/>
          </w:tcPr>
          <w:p w:rsidR="00357A70" w:rsidRPr="006E2849" w:rsidRDefault="00357A70" w:rsidP="00357A70">
            <w:pPr>
              <w:spacing w:line="360" w:lineRule="auto"/>
              <w:jc w:val="center"/>
              <w:cnfStyle w:val="000000100000"/>
              <w:rPr>
                <w:szCs w:val="24"/>
              </w:rPr>
            </w:pPr>
            <w:r>
              <w:rPr>
                <w:szCs w:val="24"/>
              </w:rPr>
              <w:t>0.168</w:t>
            </w:r>
          </w:p>
        </w:tc>
      </w:tr>
    </w:tbl>
    <w:p w:rsidR="00357A70" w:rsidRDefault="00357A70" w:rsidP="007F0E65">
      <w:pPr>
        <w:pStyle w:val="NoSpacing"/>
      </w:pPr>
    </w:p>
    <w:p w:rsidR="00357A70" w:rsidRDefault="00357A70" w:rsidP="00357A70">
      <w:pPr>
        <w:spacing w:line="360" w:lineRule="auto"/>
        <w:jc w:val="center"/>
        <w:rPr>
          <w:b/>
          <w:szCs w:val="24"/>
        </w:rPr>
      </w:pPr>
      <w:r>
        <w:rPr>
          <w:noProof/>
          <w:lang w:bidi="ar-SA"/>
        </w:rPr>
        <w:lastRenderedPageBreak/>
        <w:drawing>
          <wp:inline distT="0" distB="0" distL="0" distR="0">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57A70" w:rsidRDefault="00357A70" w:rsidP="00357A70">
      <w:pPr>
        <w:spacing w:line="360" w:lineRule="auto"/>
        <w:jc w:val="center"/>
        <w:rPr>
          <w:b/>
          <w:szCs w:val="24"/>
        </w:rPr>
      </w:pPr>
      <w:r w:rsidRPr="00781988">
        <w:rPr>
          <w:b/>
          <w:szCs w:val="24"/>
        </w:rPr>
        <w:t xml:space="preserve">Figure </w:t>
      </w:r>
      <w:r w:rsidR="0055372C">
        <w:rPr>
          <w:b/>
          <w:szCs w:val="24"/>
        </w:rPr>
        <w:t>4</w:t>
      </w:r>
      <w:r w:rsidR="00E821C0">
        <w:rPr>
          <w:b/>
          <w:szCs w:val="24"/>
        </w:rPr>
        <w:t xml:space="preserve">.5: </w:t>
      </w:r>
      <w:r>
        <w:rPr>
          <w:b/>
          <w:szCs w:val="24"/>
        </w:rPr>
        <w:t xml:space="preserve"> B</w:t>
      </w:r>
      <w:r w:rsidRPr="00781988">
        <w:rPr>
          <w:b/>
          <w:szCs w:val="24"/>
        </w:rPr>
        <w:t>ank's Net Profit Margin</w:t>
      </w:r>
    </w:p>
    <w:p w:rsidR="00357A70" w:rsidRDefault="00357A70" w:rsidP="007F0E65">
      <w:pPr>
        <w:pStyle w:val="NoSpacing"/>
      </w:pPr>
    </w:p>
    <w:p w:rsidR="00357A70" w:rsidRPr="00781988" w:rsidRDefault="00357A70" w:rsidP="00357A70">
      <w:pPr>
        <w:spacing w:line="360" w:lineRule="auto"/>
        <w:rPr>
          <w:b/>
          <w:szCs w:val="24"/>
        </w:rPr>
      </w:pPr>
      <w:r w:rsidRPr="00781988">
        <w:rPr>
          <w:b/>
          <w:szCs w:val="24"/>
        </w:rPr>
        <w:t>INFERENCE:</w:t>
      </w:r>
    </w:p>
    <w:p w:rsidR="0074200B" w:rsidRDefault="0074200B" w:rsidP="0074200B">
      <w:pPr>
        <w:spacing w:line="360" w:lineRule="auto"/>
        <w:rPr>
          <w:szCs w:val="24"/>
        </w:rPr>
      </w:pPr>
      <w:r w:rsidRPr="0074200B">
        <w:rPr>
          <w:szCs w:val="24"/>
        </w:rPr>
        <w:t>Table 5.4 presents the five-year net profit margin ratio for 2013 to 2015 the Bank net profit margin ratio of 2013 is 0.171, 2014 is 0.155, 2015 is 0.154, 2016 is 0.163, and 2017 0.11 shows that the bank profitability is satisfactory.</w:t>
      </w:r>
    </w:p>
    <w:p w:rsidR="00357A70" w:rsidRPr="00781988" w:rsidRDefault="0074200B" w:rsidP="00357A70">
      <w:pPr>
        <w:spacing w:line="360" w:lineRule="auto"/>
        <w:jc w:val="center"/>
        <w:rPr>
          <w:b/>
          <w:szCs w:val="24"/>
        </w:rPr>
      </w:pPr>
      <w:r>
        <w:rPr>
          <w:b/>
          <w:szCs w:val="24"/>
        </w:rPr>
        <w:t>Table 5.6</w:t>
      </w:r>
      <w:r w:rsidR="00357A70" w:rsidRPr="00E94FE9">
        <w:rPr>
          <w:b/>
          <w:szCs w:val="24"/>
        </w:rPr>
        <w:t xml:space="preserve"> Showing The Bank's Return On Common Stock Equity</w:t>
      </w:r>
    </w:p>
    <w:tbl>
      <w:tblPr>
        <w:tblStyle w:val="GridTable5DarkAccent6"/>
        <w:tblW w:w="8088" w:type="dxa"/>
        <w:jc w:val="center"/>
        <w:tblLook w:val="04A0"/>
      </w:tblPr>
      <w:tblGrid>
        <w:gridCol w:w="3344"/>
        <w:gridCol w:w="4744"/>
      </w:tblGrid>
      <w:tr w:rsidR="00357A70" w:rsidRPr="00781988" w:rsidTr="00ED7368">
        <w:trPr>
          <w:cnfStyle w:val="100000000000"/>
          <w:trHeight w:val="77"/>
          <w:jc w:val="center"/>
        </w:trPr>
        <w:tc>
          <w:tcPr>
            <w:cnfStyle w:val="001000000000"/>
            <w:tcW w:w="3344" w:type="dxa"/>
          </w:tcPr>
          <w:p w:rsidR="00357A70" w:rsidRPr="00781988" w:rsidRDefault="00357A70" w:rsidP="00357A70">
            <w:pPr>
              <w:spacing w:line="360" w:lineRule="auto"/>
              <w:jc w:val="center"/>
              <w:rPr>
                <w:b w:val="0"/>
                <w:szCs w:val="24"/>
              </w:rPr>
            </w:pPr>
            <w:r w:rsidRPr="00781988">
              <w:rPr>
                <w:b w:val="0"/>
                <w:szCs w:val="24"/>
              </w:rPr>
              <w:t xml:space="preserve">Year </w:t>
            </w:r>
          </w:p>
        </w:tc>
        <w:tc>
          <w:tcPr>
            <w:tcW w:w="4744" w:type="dxa"/>
          </w:tcPr>
          <w:p w:rsidR="00357A70" w:rsidRPr="00781988" w:rsidRDefault="00357A70" w:rsidP="00357A70">
            <w:pPr>
              <w:spacing w:line="360" w:lineRule="auto"/>
              <w:jc w:val="center"/>
              <w:cnfStyle w:val="100000000000"/>
              <w:rPr>
                <w:b w:val="0"/>
                <w:szCs w:val="24"/>
              </w:rPr>
            </w:pPr>
            <w:r w:rsidRPr="00E94FE9">
              <w:rPr>
                <w:b w:val="0"/>
                <w:szCs w:val="24"/>
              </w:rPr>
              <w:t>Common Stock Equity</w:t>
            </w:r>
          </w:p>
        </w:tc>
      </w:tr>
      <w:tr w:rsidR="00357A70" w:rsidRPr="00781988" w:rsidTr="00ED7368">
        <w:trPr>
          <w:cnfStyle w:val="000000100000"/>
          <w:trHeight w:val="77"/>
          <w:jc w:val="center"/>
        </w:trPr>
        <w:tc>
          <w:tcPr>
            <w:cnfStyle w:val="001000000000"/>
            <w:tcW w:w="3344" w:type="dxa"/>
          </w:tcPr>
          <w:p w:rsidR="00357A70" w:rsidRPr="00781988" w:rsidRDefault="00357A70" w:rsidP="00357A70">
            <w:pPr>
              <w:spacing w:line="360" w:lineRule="auto"/>
              <w:jc w:val="center"/>
              <w:rPr>
                <w:szCs w:val="24"/>
              </w:rPr>
            </w:pPr>
            <w:r>
              <w:rPr>
                <w:szCs w:val="24"/>
              </w:rPr>
              <w:t>2013</w:t>
            </w:r>
          </w:p>
        </w:tc>
        <w:tc>
          <w:tcPr>
            <w:tcW w:w="4744" w:type="dxa"/>
          </w:tcPr>
          <w:p w:rsidR="00357A70" w:rsidRPr="00B75747" w:rsidRDefault="00357A70" w:rsidP="00357A70">
            <w:pPr>
              <w:spacing w:line="360" w:lineRule="auto"/>
              <w:jc w:val="center"/>
              <w:cnfStyle w:val="000000100000"/>
              <w:rPr>
                <w:szCs w:val="24"/>
              </w:rPr>
            </w:pPr>
            <w:r>
              <w:rPr>
                <w:szCs w:val="24"/>
              </w:rPr>
              <w:t>8.254</w:t>
            </w:r>
          </w:p>
        </w:tc>
      </w:tr>
      <w:tr w:rsidR="00357A70" w:rsidRPr="00781988" w:rsidTr="00ED7368">
        <w:trPr>
          <w:trHeight w:val="77"/>
          <w:jc w:val="center"/>
        </w:trPr>
        <w:tc>
          <w:tcPr>
            <w:cnfStyle w:val="001000000000"/>
            <w:tcW w:w="3344" w:type="dxa"/>
          </w:tcPr>
          <w:p w:rsidR="00357A70" w:rsidRPr="00781988" w:rsidRDefault="00357A70" w:rsidP="00357A70">
            <w:pPr>
              <w:spacing w:line="360" w:lineRule="auto"/>
              <w:jc w:val="center"/>
              <w:rPr>
                <w:szCs w:val="24"/>
              </w:rPr>
            </w:pPr>
            <w:r>
              <w:rPr>
                <w:szCs w:val="24"/>
              </w:rPr>
              <w:t>2014</w:t>
            </w:r>
          </w:p>
        </w:tc>
        <w:tc>
          <w:tcPr>
            <w:tcW w:w="4744" w:type="dxa"/>
          </w:tcPr>
          <w:p w:rsidR="00357A70" w:rsidRPr="00B75747" w:rsidRDefault="00357A70" w:rsidP="00357A70">
            <w:pPr>
              <w:spacing w:line="360" w:lineRule="auto"/>
              <w:jc w:val="center"/>
              <w:cnfStyle w:val="000000000000"/>
              <w:rPr>
                <w:szCs w:val="24"/>
              </w:rPr>
            </w:pPr>
            <w:r>
              <w:rPr>
                <w:szCs w:val="24"/>
              </w:rPr>
              <w:t>10.267</w:t>
            </w:r>
          </w:p>
        </w:tc>
      </w:tr>
      <w:tr w:rsidR="00357A70" w:rsidRPr="00781988" w:rsidTr="00ED7368">
        <w:trPr>
          <w:cnfStyle w:val="000000100000"/>
          <w:trHeight w:val="580"/>
          <w:jc w:val="center"/>
        </w:trPr>
        <w:tc>
          <w:tcPr>
            <w:cnfStyle w:val="001000000000"/>
            <w:tcW w:w="3344" w:type="dxa"/>
          </w:tcPr>
          <w:p w:rsidR="00357A70" w:rsidRPr="00781988" w:rsidRDefault="00357A70" w:rsidP="00357A70">
            <w:pPr>
              <w:spacing w:line="360" w:lineRule="auto"/>
              <w:jc w:val="center"/>
              <w:rPr>
                <w:szCs w:val="24"/>
              </w:rPr>
            </w:pPr>
            <w:r>
              <w:rPr>
                <w:szCs w:val="24"/>
              </w:rPr>
              <w:t>2015</w:t>
            </w:r>
          </w:p>
        </w:tc>
        <w:tc>
          <w:tcPr>
            <w:tcW w:w="4744" w:type="dxa"/>
          </w:tcPr>
          <w:p w:rsidR="00357A70" w:rsidRPr="00B75747" w:rsidRDefault="00357A70" w:rsidP="00357A70">
            <w:pPr>
              <w:spacing w:line="360" w:lineRule="auto"/>
              <w:jc w:val="center"/>
              <w:cnfStyle w:val="000000100000"/>
              <w:rPr>
                <w:szCs w:val="24"/>
              </w:rPr>
            </w:pPr>
            <w:r>
              <w:rPr>
                <w:szCs w:val="24"/>
              </w:rPr>
              <w:t>11.068</w:t>
            </w:r>
          </w:p>
        </w:tc>
      </w:tr>
      <w:tr w:rsidR="00357A70" w:rsidRPr="00781988" w:rsidTr="00ED7368">
        <w:trPr>
          <w:trHeight w:val="77"/>
          <w:jc w:val="center"/>
        </w:trPr>
        <w:tc>
          <w:tcPr>
            <w:cnfStyle w:val="001000000000"/>
            <w:tcW w:w="3344" w:type="dxa"/>
          </w:tcPr>
          <w:p w:rsidR="00357A70" w:rsidRPr="00781988" w:rsidRDefault="00357A70" w:rsidP="00357A70">
            <w:pPr>
              <w:spacing w:line="360" w:lineRule="auto"/>
              <w:jc w:val="center"/>
              <w:rPr>
                <w:szCs w:val="24"/>
              </w:rPr>
            </w:pPr>
            <w:r>
              <w:rPr>
                <w:szCs w:val="24"/>
              </w:rPr>
              <w:t>2016</w:t>
            </w:r>
          </w:p>
        </w:tc>
        <w:tc>
          <w:tcPr>
            <w:tcW w:w="4744" w:type="dxa"/>
          </w:tcPr>
          <w:p w:rsidR="00357A70" w:rsidRPr="00B75747" w:rsidRDefault="00357A70" w:rsidP="00357A70">
            <w:pPr>
              <w:spacing w:line="360" w:lineRule="auto"/>
              <w:jc w:val="center"/>
              <w:cnfStyle w:val="000000000000"/>
              <w:rPr>
                <w:szCs w:val="24"/>
              </w:rPr>
            </w:pPr>
            <w:r>
              <w:rPr>
                <w:szCs w:val="24"/>
              </w:rPr>
              <w:t>13.233</w:t>
            </w:r>
          </w:p>
        </w:tc>
      </w:tr>
      <w:tr w:rsidR="00357A70" w:rsidRPr="00781988" w:rsidTr="00ED7368">
        <w:trPr>
          <w:cnfStyle w:val="000000100000"/>
          <w:trHeight w:val="77"/>
          <w:jc w:val="center"/>
        </w:trPr>
        <w:tc>
          <w:tcPr>
            <w:cnfStyle w:val="001000000000"/>
            <w:tcW w:w="3344" w:type="dxa"/>
          </w:tcPr>
          <w:p w:rsidR="00357A70" w:rsidRPr="00781988" w:rsidRDefault="00357A70" w:rsidP="00357A70">
            <w:pPr>
              <w:spacing w:line="360" w:lineRule="auto"/>
              <w:jc w:val="center"/>
              <w:rPr>
                <w:szCs w:val="24"/>
              </w:rPr>
            </w:pPr>
            <w:r>
              <w:rPr>
                <w:szCs w:val="24"/>
              </w:rPr>
              <w:t>2017</w:t>
            </w:r>
          </w:p>
        </w:tc>
        <w:tc>
          <w:tcPr>
            <w:tcW w:w="4744" w:type="dxa"/>
          </w:tcPr>
          <w:p w:rsidR="00357A70" w:rsidRPr="00B75747" w:rsidRDefault="00357A70" w:rsidP="00357A70">
            <w:pPr>
              <w:spacing w:line="360" w:lineRule="auto"/>
              <w:jc w:val="center"/>
              <w:cnfStyle w:val="000000100000"/>
              <w:rPr>
                <w:szCs w:val="24"/>
              </w:rPr>
            </w:pPr>
            <w:r>
              <w:rPr>
                <w:szCs w:val="24"/>
              </w:rPr>
              <w:t>15.519</w:t>
            </w:r>
          </w:p>
        </w:tc>
      </w:tr>
    </w:tbl>
    <w:p w:rsidR="00357A70" w:rsidRDefault="00357A70" w:rsidP="007F0E65">
      <w:pPr>
        <w:pStyle w:val="NoSpacing"/>
      </w:pPr>
    </w:p>
    <w:p w:rsidR="00357A70" w:rsidRDefault="00357A70" w:rsidP="00357A70">
      <w:pPr>
        <w:spacing w:line="360" w:lineRule="auto"/>
        <w:jc w:val="center"/>
        <w:rPr>
          <w:b/>
          <w:szCs w:val="24"/>
        </w:rPr>
      </w:pPr>
      <w:r>
        <w:rPr>
          <w:noProof/>
          <w:lang w:bidi="ar-SA"/>
        </w:rPr>
        <w:lastRenderedPageBreak/>
        <w:drawing>
          <wp:inline distT="0" distB="0" distL="0" distR="0">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57A70" w:rsidRPr="00781988" w:rsidRDefault="0055372C" w:rsidP="00357A70">
      <w:pPr>
        <w:spacing w:line="360" w:lineRule="auto"/>
        <w:jc w:val="center"/>
        <w:rPr>
          <w:b/>
          <w:szCs w:val="24"/>
        </w:rPr>
      </w:pPr>
      <w:r>
        <w:rPr>
          <w:b/>
          <w:szCs w:val="24"/>
        </w:rPr>
        <w:t>Figure 4</w:t>
      </w:r>
      <w:r w:rsidR="0074200B">
        <w:rPr>
          <w:b/>
          <w:szCs w:val="24"/>
        </w:rPr>
        <w:t xml:space="preserve">.6: </w:t>
      </w:r>
      <w:r w:rsidR="00357A70" w:rsidRPr="00781988">
        <w:rPr>
          <w:b/>
          <w:szCs w:val="24"/>
        </w:rPr>
        <w:t xml:space="preserve">Bank's Return On Common Stock Equity </w:t>
      </w:r>
    </w:p>
    <w:p w:rsidR="00357A70" w:rsidRPr="007F0E65" w:rsidRDefault="00357A70" w:rsidP="007F0E65">
      <w:pPr>
        <w:pStyle w:val="NoSpacing"/>
      </w:pPr>
    </w:p>
    <w:p w:rsidR="00357A70" w:rsidRPr="00781988" w:rsidRDefault="00357A70" w:rsidP="00357A70">
      <w:pPr>
        <w:spacing w:line="360" w:lineRule="auto"/>
        <w:rPr>
          <w:b/>
          <w:szCs w:val="24"/>
        </w:rPr>
      </w:pPr>
      <w:r w:rsidRPr="00781988">
        <w:rPr>
          <w:b/>
          <w:szCs w:val="24"/>
        </w:rPr>
        <w:t>INFERENCE:</w:t>
      </w:r>
    </w:p>
    <w:p w:rsidR="008F65AA" w:rsidRDefault="00B62462" w:rsidP="00B62462">
      <w:pPr>
        <w:pStyle w:val="NoSpacing"/>
        <w:spacing w:line="360" w:lineRule="auto"/>
        <w:rPr>
          <w:szCs w:val="24"/>
        </w:rPr>
      </w:pPr>
      <w:r w:rsidRPr="00B62462">
        <w:rPr>
          <w:szCs w:val="24"/>
        </w:rPr>
        <w:t>Table 5.6 presents the returns on five-year common stock equity ratios from 2013 to 2017 as presented: The Bank's net profit margin ratio of 2013 is 8.254, 2014 is 10.267, 2015 is 11.268, 20 is 13.233, and 2017 is 15.519. Satisfactory</w:t>
      </w:r>
      <w:r>
        <w:rPr>
          <w:szCs w:val="24"/>
        </w:rPr>
        <w:t>.</w:t>
      </w:r>
    </w:p>
    <w:p w:rsidR="00B62462" w:rsidRDefault="00B62462" w:rsidP="00B62462">
      <w:pPr>
        <w:pStyle w:val="NoSpacing"/>
        <w:spacing w:line="360" w:lineRule="auto"/>
      </w:pPr>
    </w:p>
    <w:p w:rsidR="00357A70" w:rsidRPr="008F65AA" w:rsidRDefault="00357A70" w:rsidP="00C75482">
      <w:pPr>
        <w:pStyle w:val="ListParagraph"/>
        <w:numPr>
          <w:ilvl w:val="0"/>
          <w:numId w:val="9"/>
        </w:numPr>
        <w:spacing w:line="360" w:lineRule="auto"/>
        <w:rPr>
          <w:szCs w:val="24"/>
        </w:rPr>
      </w:pPr>
      <w:r w:rsidRPr="008F65AA">
        <w:rPr>
          <w:b/>
          <w:szCs w:val="24"/>
        </w:rPr>
        <w:t>Return on Asset Ratio</w:t>
      </w:r>
    </w:p>
    <w:p w:rsidR="00357A70" w:rsidRPr="00A405FC" w:rsidRDefault="00B62462" w:rsidP="00357A70">
      <w:pPr>
        <w:spacing w:line="360" w:lineRule="auto"/>
        <w:jc w:val="center"/>
        <w:rPr>
          <w:b/>
          <w:szCs w:val="24"/>
        </w:rPr>
      </w:pPr>
      <w:r>
        <w:rPr>
          <w:b/>
          <w:szCs w:val="24"/>
        </w:rPr>
        <w:t>Table 5.7</w:t>
      </w:r>
      <w:r w:rsidR="00357A70" w:rsidRPr="00A405FC">
        <w:rPr>
          <w:b/>
          <w:szCs w:val="24"/>
        </w:rPr>
        <w:t xml:space="preserve"> Showing The Bank's Return on Asset Ratio</w:t>
      </w:r>
    </w:p>
    <w:tbl>
      <w:tblPr>
        <w:tblStyle w:val="GridTable5DarkAccent6"/>
        <w:tblW w:w="7486" w:type="dxa"/>
        <w:jc w:val="center"/>
        <w:tblLook w:val="04A0"/>
      </w:tblPr>
      <w:tblGrid>
        <w:gridCol w:w="3095"/>
        <w:gridCol w:w="4391"/>
      </w:tblGrid>
      <w:tr w:rsidR="00357A70" w:rsidRPr="00781988" w:rsidTr="00ED7368">
        <w:trPr>
          <w:cnfStyle w:val="100000000000"/>
          <w:trHeight w:val="47"/>
          <w:jc w:val="center"/>
        </w:trPr>
        <w:tc>
          <w:tcPr>
            <w:cnfStyle w:val="001000000000"/>
            <w:tcW w:w="3095" w:type="dxa"/>
          </w:tcPr>
          <w:p w:rsidR="00357A70" w:rsidRPr="00781988" w:rsidRDefault="00357A70" w:rsidP="00357A70">
            <w:pPr>
              <w:spacing w:line="360" w:lineRule="auto"/>
              <w:jc w:val="center"/>
              <w:rPr>
                <w:b w:val="0"/>
                <w:szCs w:val="24"/>
              </w:rPr>
            </w:pPr>
            <w:r w:rsidRPr="00781988">
              <w:rPr>
                <w:b w:val="0"/>
                <w:szCs w:val="24"/>
              </w:rPr>
              <w:t xml:space="preserve">Year </w:t>
            </w:r>
          </w:p>
        </w:tc>
        <w:tc>
          <w:tcPr>
            <w:tcW w:w="4391" w:type="dxa"/>
          </w:tcPr>
          <w:p w:rsidR="00357A70" w:rsidRPr="00781988" w:rsidRDefault="00357A70" w:rsidP="00357A70">
            <w:pPr>
              <w:spacing w:line="360" w:lineRule="auto"/>
              <w:jc w:val="center"/>
              <w:cnfStyle w:val="100000000000"/>
              <w:rPr>
                <w:b w:val="0"/>
                <w:szCs w:val="24"/>
              </w:rPr>
            </w:pPr>
            <w:r w:rsidRPr="00A405FC">
              <w:rPr>
                <w:b w:val="0"/>
                <w:szCs w:val="24"/>
              </w:rPr>
              <w:t>Return on Asset Ratio</w:t>
            </w:r>
          </w:p>
        </w:tc>
      </w:tr>
      <w:tr w:rsidR="00357A70" w:rsidRPr="00781988" w:rsidTr="00ED7368">
        <w:trPr>
          <w:cnfStyle w:val="000000100000"/>
          <w:trHeight w:val="381"/>
          <w:jc w:val="center"/>
        </w:trPr>
        <w:tc>
          <w:tcPr>
            <w:cnfStyle w:val="001000000000"/>
            <w:tcW w:w="3095" w:type="dxa"/>
          </w:tcPr>
          <w:p w:rsidR="00357A70" w:rsidRPr="00781988" w:rsidRDefault="00357A70" w:rsidP="00357A70">
            <w:pPr>
              <w:spacing w:line="360" w:lineRule="auto"/>
              <w:jc w:val="center"/>
              <w:rPr>
                <w:szCs w:val="24"/>
              </w:rPr>
            </w:pPr>
            <w:r>
              <w:rPr>
                <w:szCs w:val="24"/>
              </w:rPr>
              <w:t>2013</w:t>
            </w:r>
          </w:p>
        </w:tc>
        <w:tc>
          <w:tcPr>
            <w:tcW w:w="4391" w:type="dxa"/>
          </w:tcPr>
          <w:p w:rsidR="00357A70" w:rsidRPr="00E01EF6" w:rsidRDefault="00357A70" w:rsidP="00357A70">
            <w:pPr>
              <w:spacing w:line="360" w:lineRule="auto"/>
              <w:jc w:val="center"/>
              <w:cnfStyle w:val="000000100000"/>
              <w:rPr>
                <w:szCs w:val="24"/>
              </w:rPr>
            </w:pPr>
            <w:r>
              <w:rPr>
                <w:szCs w:val="24"/>
              </w:rPr>
              <w:t>0.014</w:t>
            </w:r>
          </w:p>
        </w:tc>
      </w:tr>
      <w:tr w:rsidR="00357A70" w:rsidRPr="00781988" w:rsidTr="00ED7368">
        <w:trPr>
          <w:trHeight w:val="431"/>
          <w:jc w:val="center"/>
        </w:trPr>
        <w:tc>
          <w:tcPr>
            <w:cnfStyle w:val="001000000000"/>
            <w:tcW w:w="3095" w:type="dxa"/>
          </w:tcPr>
          <w:p w:rsidR="00357A70" w:rsidRPr="00781988" w:rsidRDefault="00357A70" w:rsidP="00357A70">
            <w:pPr>
              <w:spacing w:line="360" w:lineRule="auto"/>
              <w:jc w:val="center"/>
              <w:rPr>
                <w:szCs w:val="24"/>
              </w:rPr>
            </w:pPr>
            <w:r>
              <w:rPr>
                <w:szCs w:val="24"/>
              </w:rPr>
              <w:t>2014</w:t>
            </w:r>
          </w:p>
        </w:tc>
        <w:tc>
          <w:tcPr>
            <w:tcW w:w="4391" w:type="dxa"/>
          </w:tcPr>
          <w:p w:rsidR="00357A70" w:rsidRPr="00E01EF6" w:rsidRDefault="00357A70" w:rsidP="00357A70">
            <w:pPr>
              <w:spacing w:line="360" w:lineRule="auto"/>
              <w:jc w:val="center"/>
              <w:cnfStyle w:val="000000000000"/>
              <w:rPr>
                <w:szCs w:val="24"/>
              </w:rPr>
            </w:pPr>
            <w:r>
              <w:rPr>
                <w:szCs w:val="24"/>
              </w:rPr>
              <w:t>0.015</w:t>
            </w:r>
          </w:p>
        </w:tc>
      </w:tr>
      <w:tr w:rsidR="00357A70" w:rsidRPr="00781988" w:rsidTr="00ED7368">
        <w:trPr>
          <w:cnfStyle w:val="000000100000"/>
          <w:trHeight w:val="424"/>
          <w:jc w:val="center"/>
        </w:trPr>
        <w:tc>
          <w:tcPr>
            <w:cnfStyle w:val="001000000000"/>
            <w:tcW w:w="3095" w:type="dxa"/>
          </w:tcPr>
          <w:p w:rsidR="00357A70" w:rsidRPr="00781988" w:rsidRDefault="00357A70" w:rsidP="00357A70">
            <w:pPr>
              <w:spacing w:line="360" w:lineRule="auto"/>
              <w:jc w:val="center"/>
              <w:rPr>
                <w:szCs w:val="24"/>
              </w:rPr>
            </w:pPr>
            <w:r>
              <w:rPr>
                <w:szCs w:val="24"/>
              </w:rPr>
              <w:t>2015</w:t>
            </w:r>
          </w:p>
        </w:tc>
        <w:tc>
          <w:tcPr>
            <w:tcW w:w="4391" w:type="dxa"/>
          </w:tcPr>
          <w:p w:rsidR="00357A70" w:rsidRPr="00E01EF6" w:rsidRDefault="00357A70" w:rsidP="00357A70">
            <w:pPr>
              <w:spacing w:line="360" w:lineRule="auto"/>
              <w:jc w:val="center"/>
              <w:cnfStyle w:val="000000100000"/>
              <w:rPr>
                <w:szCs w:val="24"/>
              </w:rPr>
            </w:pPr>
            <w:r>
              <w:rPr>
                <w:szCs w:val="24"/>
              </w:rPr>
              <w:t>0.015</w:t>
            </w:r>
          </w:p>
        </w:tc>
      </w:tr>
      <w:tr w:rsidR="00357A70" w:rsidRPr="00781988" w:rsidTr="00ED7368">
        <w:trPr>
          <w:trHeight w:val="431"/>
          <w:jc w:val="center"/>
        </w:trPr>
        <w:tc>
          <w:tcPr>
            <w:cnfStyle w:val="001000000000"/>
            <w:tcW w:w="3095" w:type="dxa"/>
          </w:tcPr>
          <w:p w:rsidR="00357A70" w:rsidRPr="00781988" w:rsidRDefault="00357A70" w:rsidP="00357A70">
            <w:pPr>
              <w:spacing w:line="360" w:lineRule="auto"/>
              <w:jc w:val="center"/>
              <w:rPr>
                <w:szCs w:val="24"/>
              </w:rPr>
            </w:pPr>
            <w:r>
              <w:rPr>
                <w:szCs w:val="24"/>
              </w:rPr>
              <w:t>2016</w:t>
            </w:r>
          </w:p>
        </w:tc>
        <w:tc>
          <w:tcPr>
            <w:tcW w:w="4391" w:type="dxa"/>
          </w:tcPr>
          <w:p w:rsidR="00357A70" w:rsidRPr="00E01EF6" w:rsidRDefault="00357A70" w:rsidP="00357A70">
            <w:pPr>
              <w:spacing w:line="360" w:lineRule="auto"/>
              <w:jc w:val="center"/>
              <w:cnfStyle w:val="000000000000"/>
              <w:rPr>
                <w:szCs w:val="24"/>
              </w:rPr>
            </w:pPr>
            <w:r>
              <w:rPr>
                <w:szCs w:val="24"/>
              </w:rPr>
              <w:t>0.016</w:t>
            </w:r>
          </w:p>
        </w:tc>
      </w:tr>
      <w:tr w:rsidR="00357A70" w:rsidRPr="00781988" w:rsidTr="00ED7368">
        <w:trPr>
          <w:cnfStyle w:val="000000100000"/>
          <w:trHeight w:val="348"/>
          <w:jc w:val="center"/>
        </w:trPr>
        <w:tc>
          <w:tcPr>
            <w:cnfStyle w:val="001000000000"/>
            <w:tcW w:w="3095" w:type="dxa"/>
          </w:tcPr>
          <w:p w:rsidR="00357A70" w:rsidRPr="00781988" w:rsidRDefault="00357A70" w:rsidP="00357A70">
            <w:pPr>
              <w:spacing w:line="360" w:lineRule="auto"/>
              <w:jc w:val="center"/>
              <w:rPr>
                <w:szCs w:val="24"/>
              </w:rPr>
            </w:pPr>
            <w:r>
              <w:rPr>
                <w:szCs w:val="24"/>
              </w:rPr>
              <w:t>2017</w:t>
            </w:r>
          </w:p>
        </w:tc>
        <w:tc>
          <w:tcPr>
            <w:tcW w:w="4391" w:type="dxa"/>
          </w:tcPr>
          <w:p w:rsidR="00357A70" w:rsidRPr="00E01EF6" w:rsidRDefault="00357A70" w:rsidP="00357A70">
            <w:pPr>
              <w:spacing w:line="360" w:lineRule="auto"/>
              <w:jc w:val="center"/>
              <w:cnfStyle w:val="000000100000"/>
              <w:rPr>
                <w:szCs w:val="24"/>
              </w:rPr>
            </w:pPr>
            <w:r>
              <w:rPr>
                <w:szCs w:val="24"/>
              </w:rPr>
              <w:t>0.016</w:t>
            </w:r>
          </w:p>
        </w:tc>
      </w:tr>
    </w:tbl>
    <w:p w:rsidR="00357A70" w:rsidRDefault="00357A70" w:rsidP="00357A70">
      <w:pPr>
        <w:spacing w:line="360" w:lineRule="auto"/>
        <w:rPr>
          <w:b/>
          <w:szCs w:val="24"/>
        </w:rPr>
      </w:pPr>
    </w:p>
    <w:p w:rsidR="00357A70" w:rsidRDefault="00357A70" w:rsidP="00357A70">
      <w:pPr>
        <w:spacing w:line="360" w:lineRule="auto"/>
        <w:jc w:val="center"/>
        <w:rPr>
          <w:b/>
          <w:szCs w:val="24"/>
        </w:rPr>
      </w:pPr>
      <w:r>
        <w:rPr>
          <w:noProof/>
          <w:lang w:bidi="ar-SA"/>
        </w:rPr>
        <w:lastRenderedPageBreak/>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57A70" w:rsidRPr="001F7C7F" w:rsidRDefault="0055372C" w:rsidP="00357A70">
      <w:pPr>
        <w:spacing w:line="360" w:lineRule="auto"/>
        <w:jc w:val="center"/>
        <w:rPr>
          <w:b/>
          <w:szCs w:val="24"/>
        </w:rPr>
      </w:pPr>
      <w:r>
        <w:rPr>
          <w:b/>
          <w:szCs w:val="24"/>
        </w:rPr>
        <w:t>Figure 4</w:t>
      </w:r>
      <w:r w:rsidR="00B62462">
        <w:rPr>
          <w:b/>
          <w:szCs w:val="24"/>
        </w:rPr>
        <w:t>.7:</w:t>
      </w:r>
      <w:r w:rsidR="00357A70">
        <w:rPr>
          <w:b/>
          <w:szCs w:val="24"/>
        </w:rPr>
        <w:t xml:space="preserve"> Bank's Return On Asset </w:t>
      </w:r>
    </w:p>
    <w:p w:rsidR="00357A70" w:rsidRPr="00125F85" w:rsidRDefault="00357A70" w:rsidP="00125F85">
      <w:pPr>
        <w:pStyle w:val="NoSpacing"/>
      </w:pPr>
    </w:p>
    <w:p w:rsidR="00357A70" w:rsidRPr="00781988" w:rsidRDefault="00357A70" w:rsidP="00357A70">
      <w:pPr>
        <w:spacing w:line="360" w:lineRule="auto"/>
        <w:rPr>
          <w:b/>
          <w:szCs w:val="24"/>
        </w:rPr>
      </w:pPr>
      <w:r w:rsidRPr="00781988">
        <w:rPr>
          <w:b/>
          <w:szCs w:val="24"/>
        </w:rPr>
        <w:t>INFERENCE:</w:t>
      </w:r>
    </w:p>
    <w:p w:rsidR="00357A70" w:rsidRPr="00421FA5" w:rsidRDefault="003C5426" w:rsidP="003C5426">
      <w:pPr>
        <w:spacing w:after="100" w:afterAutospacing="1" w:line="360" w:lineRule="auto"/>
        <w:rPr>
          <w:b/>
        </w:rPr>
      </w:pPr>
      <w:r w:rsidRPr="003C5426">
        <w:rPr>
          <w:szCs w:val="24"/>
        </w:rPr>
        <w:t>Table 5.6 presents the return on five-year asset ratio from 2013 to 2017 the bank's return on asset ratio for the above ratio is 0.014, 2014 is 0.015, 2015 is 0.015, 2016 is 0.016, and 2017 0.015 it shows us that the bank profitability is satisfactory.</w:t>
      </w:r>
    </w:p>
    <w:p w:rsidR="00357A70" w:rsidRPr="00421FA5" w:rsidRDefault="00357A70" w:rsidP="00357A70">
      <w:pPr>
        <w:tabs>
          <w:tab w:val="center" w:pos="3412"/>
        </w:tabs>
        <w:spacing w:after="2"/>
        <w:rPr>
          <w:b/>
        </w:rPr>
      </w:pPr>
    </w:p>
    <w:p w:rsidR="00357A70" w:rsidRPr="00421FA5" w:rsidRDefault="00357A70" w:rsidP="00357A70">
      <w:pPr>
        <w:jc w:val="center"/>
      </w:pPr>
    </w:p>
    <w:p w:rsidR="00357A70" w:rsidRPr="00421FA5" w:rsidRDefault="00357A70" w:rsidP="00357A70">
      <w:pPr>
        <w:jc w:val="center"/>
      </w:pPr>
    </w:p>
    <w:p w:rsidR="00357A70" w:rsidRPr="00421FA5" w:rsidRDefault="00357A70" w:rsidP="00357A70">
      <w:pPr>
        <w:jc w:val="center"/>
      </w:pPr>
    </w:p>
    <w:p w:rsidR="00357A70" w:rsidRPr="00421FA5" w:rsidRDefault="00357A70" w:rsidP="00357A70">
      <w:pPr>
        <w:jc w:val="center"/>
      </w:pPr>
    </w:p>
    <w:p w:rsidR="00357A70" w:rsidRPr="00421FA5" w:rsidRDefault="00357A70" w:rsidP="00357A70">
      <w:pPr>
        <w:jc w:val="center"/>
      </w:pPr>
    </w:p>
    <w:p w:rsidR="00357A70" w:rsidRDefault="00357A70" w:rsidP="00357A70"/>
    <w:p w:rsidR="00357A70" w:rsidRDefault="00357A70" w:rsidP="00357A70"/>
    <w:p w:rsidR="00357A70" w:rsidRDefault="00357A70" w:rsidP="00357A70"/>
    <w:p w:rsidR="00357A70" w:rsidRDefault="00357A70" w:rsidP="00357A70"/>
    <w:p w:rsidR="00357A70" w:rsidRDefault="00357A70" w:rsidP="00357A70"/>
    <w:p w:rsidR="00357A70" w:rsidRDefault="00357A70" w:rsidP="00357A70"/>
    <w:p w:rsidR="00357A70" w:rsidRDefault="00357A70" w:rsidP="00357A70"/>
    <w:p w:rsidR="00357A70" w:rsidRDefault="00357A70" w:rsidP="00357A70"/>
    <w:p w:rsidR="00357A70" w:rsidRDefault="00357A70" w:rsidP="00357A70"/>
    <w:p w:rsidR="006F3413" w:rsidRDefault="006F3413" w:rsidP="00357A70"/>
    <w:p w:rsidR="006F3413" w:rsidRDefault="006F3413" w:rsidP="00357A70"/>
    <w:p w:rsidR="006F3413" w:rsidRDefault="006F3413" w:rsidP="00357A70"/>
    <w:p w:rsidR="006F3413" w:rsidRDefault="006F3413" w:rsidP="00357A70"/>
    <w:p w:rsidR="008F65AA" w:rsidRDefault="008F65AA" w:rsidP="00357A70"/>
    <w:p w:rsidR="00357A70" w:rsidRPr="00421FA5" w:rsidRDefault="00357A70" w:rsidP="00357A70"/>
    <w:p w:rsidR="006F3413" w:rsidRPr="008A7920" w:rsidRDefault="006F3413" w:rsidP="003D47C0">
      <w:pPr>
        <w:pStyle w:val="Heading1"/>
      </w:pPr>
      <w:bookmarkStart w:id="60" w:name="_Toc20914463"/>
      <w:r>
        <w:lastRenderedPageBreak/>
        <w:t>Chapter- 5</w:t>
      </w:r>
      <w:bookmarkEnd w:id="60"/>
    </w:p>
    <w:p w:rsidR="006F3413" w:rsidRDefault="006F3413" w:rsidP="003D47C0">
      <w:pPr>
        <w:pStyle w:val="Heading1"/>
      </w:pPr>
      <w:bookmarkStart w:id="61" w:name="_Toc20914464"/>
      <w:r w:rsidRPr="00311EF5">
        <w:t>Findings of the study &amp; SWOT Analysis of NRB</w:t>
      </w:r>
      <w:r w:rsidR="00C553D9">
        <w:t>CBL</w:t>
      </w:r>
      <w:bookmarkEnd w:id="61"/>
    </w:p>
    <w:p w:rsidR="00357A70" w:rsidRPr="00421FA5" w:rsidRDefault="00357A70" w:rsidP="00125F85">
      <w:pPr>
        <w:pStyle w:val="NoSpacing"/>
      </w:pPr>
    </w:p>
    <w:p w:rsidR="009C1E79" w:rsidRDefault="00B0378C" w:rsidP="003D35A4">
      <w:pPr>
        <w:pStyle w:val="Heading2"/>
      </w:pPr>
      <w:bookmarkStart w:id="62" w:name="_Toc20914465"/>
      <w:r>
        <w:t>5.1 Findings</w:t>
      </w:r>
      <w:bookmarkEnd w:id="62"/>
    </w:p>
    <w:p w:rsidR="00357A70" w:rsidRPr="00781988" w:rsidRDefault="004443D4" w:rsidP="00357A70">
      <w:pPr>
        <w:autoSpaceDE w:val="0"/>
        <w:autoSpaceDN w:val="0"/>
        <w:adjustRightInd w:val="0"/>
        <w:spacing w:after="0" w:line="360" w:lineRule="auto"/>
        <w:rPr>
          <w:szCs w:val="24"/>
        </w:rPr>
      </w:pPr>
      <w:r w:rsidRPr="004443D4">
        <w:rPr>
          <w:szCs w:val="24"/>
        </w:rPr>
        <w:t>After studying the current assets and current liabilities and working capital trends, it was found that:</w:t>
      </w:r>
    </w:p>
    <w:p w:rsidR="00A45F82" w:rsidRPr="00A45F82" w:rsidRDefault="004443D4" w:rsidP="00C75482">
      <w:pPr>
        <w:pStyle w:val="ListParagraph"/>
        <w:numPr>
          <w:ilvl w:val="0"/>
          <w:numId w:val="16"/>
        </w:numPr>
        <w:autoSpaceDE w:val="0"/>
        <w:autoSpaceDN w:val="0"/>
        <w:adjustRightInd w:val="0"/>
        <w:spacing w:after="0" w:line="360" w:lineRule="auto"/>
        <w:rPr>
          <w:szCs w:val="24"/>
        </w:rPr>
      </w:pPr>
      <w:r w:rsidRPr="00A45F82">
        <w:rPr>
          <w:szCs w:val="24"/>
        </w:rPr>
        <w:t xml:space="preserve">The liquidity of the bank is not good. </w:t>
      </w:r>
      <w:r w:rsidR="0098747C">
        <w:rPr>
          <w:szCs w:val="24"/>
        </w:rPr>
        <w:t>The c</w:t>
      </w:r>
      <w:r w:rsidRPr="00A45F82">
        <w:rPr>
          <w:szCs w:val="24"/>
        </w:rPr>
        <w:t>urrent ratio for the study period is below 1 (current liabilities are higher than current assets), but the bank may have trouble paying the bill on time. However, low values ​​do not indicate a critical issue but management should be concerned.</w:t>
      </w:r>
    </w:p>
    <w:p w:rsidR="00F9498B" w:rsidRPr="00A45F82" w:rsidRDefault="00F9498B" w:rsidP="00C75482">
      <w:pPr>
        <w:pStyle w:val="ListParagraph"/>
        <w:numPr>
          <w:ilvl w:val="0"/>
          <w:numId w:val="16"/>
        </w:numPr>
        <w:autoSpaceDE w:val="0"/>
        <w:autoSpaceDN w:val="0"/>
        <w:adjustRightInd w:val="0"/>
        <w:spacing w:after="0" w:line="360" w:lineRule="auto"/>
        <w:rPr>
          <w:szCs w:val="24"/>
        </w:rPr>
      </w:pPr>
      <w:r w:rsidRPr="00A45F82">
        <w:rPr>
          <w:szCs w:val="24"/>
        </w:rPr>
        <w:t>Bank loan debt is high because it indicates the ratio of debt to debt. There are risks of leverage. To address this concern, the bank can also analyze the firm's interest coverage ratio, which is the dividend management income of the debt servicing firm. A high operating income allows even a debt-burdened firm to perform its duties</w:t>
      </w:r>
    </w:p>
    <w:p w:rsidR="009C1E79" w:rsidRPr="009C1E79" w:rsidRDefault="00F9498B" w:rsidP="00C75482">
      <w:pPr>
        <w:pStyle w:val="ListParagraph"/>
        <w:numPr>
          <w:ilvl w:val="0"/>
          <w:numId w:val="16"/>
        </w:numPr>
        <w:spacing w:after="0" w:line="360" w:lineRule="auto"/>
        <w:rPr>
          <w:szCs w:val="24"/>
        </w:rPr>
      </w:pPr>
      <w:r w:rsidRPr="00F9498B">
        <w:rPr>
          <w:szCs w:val="24"/>
        </w:rPr>
        <w:t>For better analysis, the asset turnover ratio should be improved along with the bank's financing mix and its profit margin. The low turnover ratio means that the bank is not utilizing its assets in the best way. Total asset turnover ratio is the main driver of return on equity which is qu</w:t>
      </w:r>
      <w:r w:rsidR="0098747C">
        <w:rPr>
          <w:szCs w:val="24"/>
        </w:rPr>
        <w:t>ite constant according to NRBC</w:t>
      </w:r>
      <w:r w:rsidRPr="00F9498B">
        <w:rPr>
          <w:szCs w:val="24"/>
        </w:rPr>
        <w:t>.</w:t>
      </w:r>
    </w:p>
    <w:p w:rsidR="009C1E79" w:rsidRPr="009C1E79" w:rsidRDefault="009C1E79" w:rsidP="00125F85">
      <w:pPr>
        <w:pStyle w:val="NoSpacing"/>
      </w:pPr>
    </w:p>
    <w:p w:rsidR="00E51C2F" w:rsidRPr="00B0378C" w:rsidRDefault="008A7920" w:rsidP="003D35A4">
      <w:pPr>
        <w:pStyle w:val="Heading2"/>
      </w:pPr>
      <w:bookmarkStart w:id="63" w:name="_Toc20914466"/>
      <w:r w:rsidRPr="00B0378C">
        <w:t>5</w:t>
      </w:r>
      <w:r w:rsidR="00311EF5" w:rsidRPr="00B0378C">
        <w:t>.2 SWOT Analysis of NRBCB</w:t>
      </w:r>
      <w:r w:rsidR="00C553D9">
        <w:t>L</w:t>
      </w:r>
      <w:bookmarkEnd w:id="63"/>
    </w:p>
    <w:p w:rsidR="00C5735A" w:rsidRDefault="00A45F82" w:rsidP="00C5735A">
      <w:pPr>
        <w:spacing w:after="0" w:line="360" w:lineRule="auto"/>
        <w:ind w:left="0" w:firstLine="0"/>
        <w:rPr>
          <w:color w:val="auto"/>
        </w:rPr>
      </w:pPr>
      <w:r w:rsidRPr="00A45F82">
        <w:rPr>
          <w:color w:val="auto"/>
        </w:rPr>
        <w:t>SWOT is a short form for a firm's internal strengths and weaknesses, and the environmental opportunities and threats that the firm faces. So</w:t>
      </w:r>
      <w:r w:rsidR="0098747C">
        <w:rPr>
          <w:color w:val="auto"/>
        </w:rPr>
        <w:t xml:space="preserve"> if we consider NRBC </w:t>
      </w:r>
      <w:r w:rsidRPr="00A45F82">
        <w:rPr>
          <w:color w:val="auto"/>
        </w:rPr>
        <w:t>Bank as a business company and its strengths, weaknesses, opportunities</w:t>
      </w:r>
      <w:r w:rsidR="0098747C">
        <w:rPr>
          <w:color w:val="auto"/>
        </w:rPr>
        <w:t>,</w:t>
      </w:r>
      <w:r w:rsidRPr="00A45F82">
        <w:rPr>
          <w:color w:val="auto"/>
        </w:rPr>
        <w:t xml:space="preserve"> and threats, the situation will be as follows:</w:t>
      </w:r>
    </w:p>
    <w:p w:rsidR="00E51C2F" w:rsidRPr="00311EF5" w:rsidRDefault="00E51C2F" w:rsidP="00A45F82">
      <w:pPr>
        <w:spacing w:after="0" w:line="259" w:lineRule="auto"/>
        <w:ind w:left="0" w:firstLine="0"/>
        <w:jc w:val="left"/>
        <w:rPr>
          <w:color w:val="auto"/>
        </w:rPr>
      </w:pPr>
    </w:p>
    <w:p w:rsidR="00E51C2F" w:rsidRPr="00311EF5" w:rsidRDefault="00311EF5">
      <w:pPr>
        <w:spacing w:after="0" w:line="259" w:lineRule="auto"/>
        <w:ind w:left="1224" w:firstLine="0"/>
        <w:jc w:val="left"/>
        <w:rPr>
          <w:color w:val="auto"/>
        </w:rPr>
      </w:pPr>
      <w:r w:rsidRPr="00311EF5">
        <w:rPr>
          <w:noProof/>
          <w:color w:val="auto"/>
          <w:lang w:bidi="ar-SA"/>
        </w:rPr>
        <w:drawing>
          <wp:inline distT="0" distB="0" distL="0" distR="0">
            <wp:extent cx="3933825" cy="2209800"/>
            <wp:effectExtent l="0" t="0" r="9525" b="0"/>
            <wp:docPr id="7087" name="Picture 7087"/>
            <wp:cNvGraphicFramePr/>
            <a:graphic xmlns:a="http://schemas.openxmlformats.org/drawingml/2006/main">
              <a:graphicData uri="http://schemas.openxmlformats.org/drawingml/2006/picture">
                <pic:pic xmlns:pic="http://schemas.openxmlformats.org/drawingml/2006/picture">
                  <pic:nvPicPr>
                    <pic:cNvPr id="7087" name="Picture 7087"/>
                    <pic:cNvPicPr/>
                  </pic:nvPicPr>
                  <pic:blipFill>
                    <a:blip r:embed="rId19"/>
                    <a:stretch>
                      <a:fillRect/>
                    </a:stretch>
                  </pic:blipFill>
                  <pic:spPr>
                    <a:xfrm>
                      <a:off x="0" y="0"/>
                      <a:ext cx="3934169" cy="2209993"/>
                    </a:xfrm>
                    <a:prstGeom prst="rect">
                      <a:avLst/>
                    </a:prstGeom>
                  </pic:spPr>
                </pic:pic>
              </a:graphicData>
            </a:graphic>
          </wp:inline>
        </w:drawing>
      </w:r>
    </w:p>
    <w:p w:rsidR="00E51C2F" w:rsidRPr="00311EF5" w:rsidRDefault="00E51C2F" w:rsidP="00125F85">
      <w:pPr>
        <w:pStyle w:val="NoSpacing"/>
      </w:pPr>
    </w:p>
    <w:p w:rsidR="00E51C2F" w:rsidRPr="002A74A1" w:rsidRDefault="00311EF5">
      <w:pPr>
        <w:pStyle w:val="Heading5"/>
        <w:spacing w:after="125"/>
        <w:ind w:left="-5"/>
        <w:rPr>
          <w:color w:val="auto"/>
          <w:sz w:val="28"/>
          <w:szCs w:val="32"/>
        </w:rPr>
      </w:pPr>
      <w:r w:rsidRPr="002A74A1">
        <w:rPr>
          <w:rFonts w:ascii="Cambria" w:eastAsia="Cambria" w:hAnsi="Cambria" w:cs="Cambria"/>
          <w:color w:val="auto"/>
          <w:sz w:val="28"/>
          <w:szCs w:val="32"/>
        </w:rPr>
        <w:lastRenderedPageBreak/>
        <w:t>Strength</w:t>
      </w:r>
    </w:p>
    <w:p w:rsidR="008D287A" w:rsidRPr="008D287A" w:rsidRDefault="008D287A" w:rsidP="008D287A">
      <w:pPr>
        <w:pStyle w:val="NoSpacing"/>
        <w:numPr>
          <w:ilvl w:val="0"/>
          <w:numId w:val="26"/>
        </w:numPr>
        <w:spacing w:line="360" w:lineRule="auto"/>
        <w:rPr>
          <w:color w:val="auto"/>
        </w:rPr>
      </w:pPr>
      <w:r w:rsidRPr="008D287A">
        <w:rPr>
          <w:color w:val="auto"/>
        </w:rPr>
        <w:t xml:space="preserve">Validity </w:t>
      </w:r>
    </w:p>
    <w:p w:rsidR="008D287A" w:rsidRPr="008D287A" w:rsidRDefault="008D287A" w:rsidP="008D287A">
      <w:pPr>
        <w:pStyle w:val="NoSpacing"/>
        <w:numPr>
          <w:ilvl w:val="0"/>
          <w:numId w:val="26"/>
        </w:numPr>
        <w:spacing w:line="360" w:lineRule="auto"/>
        <w:rPr>
          <w:color w:val="auto"/>
        </w:rPr>
      </w:pPr>
      <w:r w:rsidRPr="008D287A">
        <w:rPr>
          <w:color w:val="auto"/>
        </w:rPr>
        <w:t xml:space="preserve">Great administration </w:t>
      </w:r>
    </w:p>
    <w:p w:rsidR="008D287A" w:rsidRPr="008D287A" w:rsidRDefault="008D287A" w:rsidP="008D287A">
      <w:pPr>
        <w:pStyle w:val="NoSpacing"/>
        <w:numPr>
          <w:ilvl w:val="0"/>
          <w:numId w:val="26"/>
        </w:numPr>
        <w:spacing w:line="360" w:lineRule="auto"/>
        <w:rPr>
          <w:color w:val="auto"/>
        </w:rPr>
      </w:pPr>
      <w:r w:rsidRPr="008D287A">
        <w:rPr>
          <w:color w:val="auto"/>
        </w:rPr>
        <w:t xml:space="preserve">Collaborate with one another </w:t>
      </w:r>
    </w:p>
    <w:p w:rsidR="008D287A" w:rsidRPr="008D287A" w:rsidRDefault="008D287A" w:rsidP="008D287A">
      <w:pPr>
        <w:pStyle w:val="NoSpacing"/>
        <w:numPr>
          <w:ilvl w:val="0"/>
          <w:numId w:val="26"/>
        </w:numPr>
        <w:spacing w:line="360" w:lineRule="auto"/>
        <w:rPr>
          <w:color w:val="auto"/>
        </w:rPr>
      </w:pPr>
      <w:r w:rsidRPr="008D287A">
        <w:rPr>
          <w:color w:val="auto"/>
        </w:rPr>
        <w:t xml:space="preserve">Customary clients </w:t>
      </w:r>
    </w:p>
    <w:p w:rsidR="008D287A" w:rsidRPr="008D287A" w:rsidRDefault="008D287A" w:rsidP="008D287A">
      <w:pPr>
        <w:pStyle w:val="NoSpacing"/>
        <w:numPr>
          <w:ilvl w:val="0"/>
          <w:numId w:val="26"/>
        </w:numPr>
        <w:spacing w:line="360" w:lineRule="auto"/>
        <w:rPr>
          <w:color w:val="auto"/>
        </w:rPr>
      </w:pPr>
      <w:r w:rsidRPr="008D287A">
        <w:rPr>
          <w:color w:val="auto"/>
        </w:rPr>
        <w:t xml:space="preserve">Buy in with Swift </w:t>
      </w:r>
    </w:p>
    <w:p w:rsidR="008D287A" w:rsidRPr="008D287A" w:rsidRDefault="008D287A" w:rsidP="008D287A">
      <w:pPr>
        <w:pStyle w:val="NoSpacing"/>
        <w:numPr>
          <w:ilvl w:val="0"/>
          <w:numId w:val="26"/>
        </w:numPr>
        <w:spacing w:line="360" w:lineRule="auto"/>
        <w:rPr>
          <w:color w:val="auto"/>
        </w:rPr>
      </w:pPr>
      <w:r w:rsidRPr="008D287A">
        <w:rPr>
          <w:color w:val="auto"/>
        </w:rPr>
        <w:t xml:space="preserve">Great financier client relationship </w:t>
      </w:r>
    </w:p>
    <w:p w:rsidR="008D287A" w:rsidRPr="008D287A" w:rsidRDefault="008D287A" w:rsidP="008D287A">
      <w:pPr>
        <w:pStyle w:val="NoSpacing"/>
        <w:numPr>
          <w:ilvl w:val="0"/>
          <w:numId w:val="26"/>
        </w:numPr>
        <w:spacing w:line="360" w:lineRule="auto"/>
        <w:rPr>
          <w:color w:val="auto"/>
        </w:rPr>
      </w:pPr>
      <w:r w:rsidRPr="008D287A">
        <w:rPr>
          <w:color w:val="auto"/>
        </w:rPr>
        <w:t xml:space="preserve">Strong money related position </w:t>
      </w:r>
    </w:p>
    <w:p w:rsidR="008D287A" w:rsidRPr="008D287A" w:rsidRDefault="008D287A" w:rsidP="008D287A">
      <w:pPr>
        <w:pStyle w:val="NoSpacing"/>
        <w:numPr>
          <w:ilvl w:val="0"/>
          <w:numId w:val="26"/>
        </w:numPr>
        <w:spacing w:line="360" w:lineRule="auto"/>
        <w:rPr>
          <w:color w:val="auto"/>
        </w:rPr>
      </w:pPr>
      <w:r w:rsidRPr="008D287A">
        <w:rPr>
          <w:color w:val="auto"/>
        </w:rPr>
        <w:t xml:space="preserve">Enormous network - both nationally and internationally </w:t>
      </w:r>
    </w:p>
    <w:p w:rsidR="008D287A" w:rsidRPr="008D287A" w:rsidRDefault="008D287A" w:rsidP="008D287A">
      <w:pPr>
        <w:pStyle w:val="NoSpacing"/>
        <w:numPr>
          <w:ilvl w:val="0"/>
          <w:numId w:val="26"/>
        </w:numPr>
        <w:spacing w:line="360" w:lineRule="auto"/>
        <w:rPr>
          <w:color w:val="auto"/>
        </w:rPr>
      </w:pPr>
      <w:r w:rsidRPr="008D287A">
        <w:rPr>
          <w:color w:val="auto"/>
        </w:rPr>
        <w:t xml:space="preserve">Continuous online banking </w:t>
      </w:r>
    </w:p>
    <w:p w:rsidR="00C5735A" w:rsidRPr="008D287A" w:rsidRDefault="008D287A" w:rsidP="008D287A">
      <w:pPr>
        <w:pStyle w:val="NoSpacing"/>
        <w:numPr>
          <w:ilvl w:val="0"/>
          <w:numId w:val="26"/>
        </w:numPr>
        <w:spacing w:line="360" w:lineRule="auto"/>
      </w:pPr>
      <w:r w:rsidRPr="008D287A">
        <w:rPr>
          <w:color w:val="auto"/>
        </w:rPr>
        <w:t>Double cash NRBC Visa Card - Unique in Bangladesh</w:t>
      </w:r>
    </w:p>
    <w:p w:rsidR="008D287A" w:rsidRPr="00311EF5" w:rsidRDefault="008D287A" w:rsidP="008D287A">
      <w:pPr>
        <w:pStyle w:val="NoSpacing"/>
        <w:spacing w:line="360" w:lineRule="auto"/>
        <w:ind w:left="773" w:firstLine="0"/>
      </w:pPr>
    </w:p>
    <w:p w:rsidR="00E51C2F" w:rsidRPr="002A74A1" w:rsidRDefault="00311EF5">
      <w:pPr>
        <w:pStyle w:val="Heading5"/>
        <w:spacing w:after="125"/>
        <w:ind w:left="-5"/>
        <w:rPr>
          <w:color w:val="auto"/>
          <w:sz w:val="28"/>
          <w:szCs w:val="32"/>
        </w:rPr>
      </w:pPr>
      <w:r w:rsidRPr="002A74A1">
        <w:rPr>
          <w:rFonts w:ascii="Cambria" w:eastAsia="Cambria" w:hAnsi="Cambria" w:cs="Cambria"/>
          <w:color w:val="auto"/>
          <w:sz w:val="28"/>
          <w:szCs w:val="32"/>
        </w:rPr>
        <w:t>Weakness</w:t>
      </w:r>
    </w:p>
    <w:p w:rsidR="002A74A1" w:rsidRPr="002A74A1" w:rsidRDefault="002A74A1" w:rsidP="002A74A1">
      <w:pPr>
        <w:pStyle w:val="NoSpacing"/>
        <w:numPr>
          <w:ilvl w:val="0"/>
          <w:numId w:val="27"/>
        </w:numPr>
        <w:spacing w:line="360" w:lineRule="auto"/>
        <w:rPr>
          <w:color w:val="auto"/>
        </w:rPr>
      </w:pPr>
      <w:r w:rsidRPr="002A74A1">
        <w:rPr>
          <w:color w:val="auto"/>
        </w:rPr>
        <w:t xml:space="preserve">Absence of legitimate motivation, preparing and work rotation. </w:t>
      </w:r>
    </w:p>
    <w:p w:rsidR="002A74A1" w:rsidRPr="002A74A1" w:rsidRDefault="002A74A1" w:rsidP="002A74A1">
      <w:pPr>
        <w:pStyle w:val="NoSpacing"/>
        <w:numPr>
          <w:ilvl w:val="0"/>
          <w:numId w:val="27"/>
        </w:numPr>
        <w:spacing w:line="360" w:lineRule="auto"/>
        <w:rPr>
          <w:color w:val="auto"/>
        </w:rPr>
      </w:pPr>
      <w:r w:rsidRPr="002A74A1">
        <w:rPr>
          <w:color w:val="auto"/>
        </w:rPr>
        <w:t xml:space="preserve">Absence of experienced staff in junior-level administration representatives </w:t>
      </w:r>
    </w:p>
    <w:p w:rsidR="002A74A1" w:rsidRPr="002A74A1" w:rsidRDefault="002A74A1" w:rsidP="002A74A1">
      <w:pPr>
        <w:pStyle w:val="NoSpacing"/>
        <w:numPr>
          <w:ilvl w:val="0"/>
          <w:numId w:val="27"/>
        </w:numPr>
        <w:spacing w:line="360" w:lineRule="auto"/>
        <w:rPr>
          <w:color w:val="auto"/>
        </w:rPr>
      </w:pPr>
      <w:r w:rsidRPr="002A74A1">
        <w:rPr>
          <w:color w:val="auto"/>
        </w:rPr>
        <w:t xml:space="preserve">Still an issue status bank </w:t>
      </w:r>
    </w:p>
    <w:p w:rsidR="002A74A1" w:rsidRPr="002A74A1" w:rsidRDefault="002A74A1" w:rsidP="002A74A1">
      <w:pPr>
        <w:pStyle w:val="NoSpacing"/>
        <w:numPr>
          <w:ilvl w:val="0"/>
          <w:numId w:val="27"/>
        </w:numPr>
        <w:spacing w:line="360" w:lineRule="auto"/>
        <w:rPr>
          <w:color w:val="auto"/>
        </w:rPr>
      </w:pPr>
      <w:r w:rsidRPr="002A74A1">
        <w:rPr>
          <w:color w:val="auto"/>
        </w:rPr>
        <w:t xml:space="preserve">Absence of possess ATM administration. </w:t>
      </w:r>
    </w:p>
    <w:p w:rsidR="00C5735A" w:rsidRPr="002A74A1" w:rsidRDefault="002A74A1" w:rsidP="002A74A1">
      <w:pPr>
        <w:pStyle w:val="NoSpacing"/>
        <w:numPr>
          <w:ilvl w:val="0"/>
          <w:numId w:val="27"/>
        </w:numPr>
        <w:spacing w:line="360" w:lineRule="auto"/>
      </w:pPr>
      <w:r w:rsidRPr="002A74A1">
        <w:rPr>
          <w:color w:val="auto"/>
        </w:rPr>
        <w:t>Huge branch network in rustic territories</w:t>
      </w:r>
    </w:p>
    <w:p w:rsidR="002A74A1" w:rsidRPr="00311EF5" w:rsidRDefault="002A74A1" w:rsidP="002A74A1">
      <w:pPr>
        <w:pStyle w:val="NoSpacing"/>
        <w:spacing w:line="360" w:lineRule="auto"/>
        <w:ind w:left="720" w:firstLine="0"/>
      </w:pPr>
    </w:p>
    <w:p w:rsidR="00E51C2F" w:rsidRPr="002A74A1" w:rsidRDefault="00311EF5">
      <w:pPr>
        <w:spacing w:after="140" w:line="259" w:lineRule="auto"/>
        <w:ind w:left="0" w:firstLine="0"/>
        <w:jc w:val="left"/>
        <w:rPr>
          <w:color w:val="auto"/>
          <w:sz w:val="32"/>
          <w:szCs w:val="36"/>
        </w:rPr>
      </w:pPr>
      <w:r w:rsidRPr="002A74A1">
        <w:rPr>
          <w:rFonts w:ascii="Cambria" w:eastAsia="Cambria" w:hAnsi="Cambria" w:cs="Cambria"/>
          <w:b/>
          <w:color w:val="auto"/>
          <w:sz w:val="28"/>
          <w:szCs w:val="36"/>
        </w:rPr>
        <w:t>Opportunities</w:t>
      </w:r>
    </w:p>
    <w:p w:rsidR="002A74A1" w:rsidRPr="002A74A1" w:rsidRDefault="002A74A1" w:rsidP="000779C5">
      <w:pPr>
        <w:pStyle w:val="ListParagraph"/>
        <w:numPr>
          <w:ilvl w:val="0"/>
          <w:numId w:val="28"/>
        </w:numPr>
        <w:spacing w:after="108" w:line="360" w:lineRule="auto"/>
        <w:jc w:val="left"/>
        <w:rPr>
          <w:color w:val="auto"/>
        </w:rPr>
      </w:pPr>
      <w:r w:rsidRPr="002A74A1">
        <w:rPr>
          <w:color w:val="auto"/>
        </w:rPr>
        <w:t xml:space="preserve">SME Finance </w:t>
      </w:r>
    </w:p>
    <w:p w:rsidR="002A74A1" w:rsidRPr="002A74A1" w:rsidRDefault="002A74A1" w:rsidP="000779C5">
      <w:pPr>
        <w:pStyle w:val="ListParagraph"/>
        <w:numPr>
          <w:ilvl w:val="0"/>
          <w:numId w:val="28"/>
        </w:numPr>
        <w:spacing w:after="108" w:line="360" w:lineRule="auto"/>
        <w:jc w:val="left"/>
        <w:rPr>
          <w:color w:val="auto"/>
        </w:rPr>
      </w:pPr>
      <w:r w:rsidRPr="002A74A1">
        <w:rPr>
          <w:color w:val="auto"/>
        </w:rPr>
        <w:t xml:space="preserve">Enormous business zone </w:t>
      </w:r>
    </w:p>
    <w:p w:rsidR="002A74A1" w:rsidRPr="002A74A1" w:rsidRDefault="002A74A1" w:rsidP="000779C5">
      <w:pPr>
        <w:pStyle w:val="ListParagraph"/>
        <w:numPr>
          <w:ilvl w:val="0"/>
          <w:numId w:val="28"/>
        </w:numPr>
        <w:spacing w:after="108" w:line="360" w:lineRule="auto"/>
        <w:jc w:val="left"/>
        <w:rPr>
          <w:color w:val="auto"/>
        </w:rPr>
      </w:pPr>
      <w:r w:rsidRPr="002A74A1">
        <w:rPr>
          <w:color w:val="auto"/>
        </w:rPr>
        <w:t xml:space="preserve">High development in deals and exchange account volume </w:t>
      </w:r>
    </w:p>
    <w:p w:rsidR="002A74A1" w:rsidRPr="002A74A1" w:rsidRDefault="002A74A1" w:rsidP="000779C5">
      <w:pPr>
        <w:pStyle w:val="ListParagraph"/>
        <w:numPr>
          <w:ilvl w:val="0"/>
          <w:numId w:val="28"/>
        </w:numPr>
        <w:spacing w:after="108" w:line="360" w:lineRule="auto"/>
        <w:jc w:val="left"/>
        <w:rPr>
          <w:color w:val="auto"/>
        </w:rPr>
      </w:pPr>
      <w:r w:rsidRPr="002A74A1">
        <w:rPr>
          <w:color w:val="auto"/>
        </w:rPr>
        <w:t xml:space="preserve">Bangladesh Bank made a move </w:t>
      </w:r>
    </w:p>
    <w:p w:rsidR="002A74A1" w:rsidRPr="002A74A1" w:rsidRDefault="002A74A1" w:rsidP="000779C5">
      <w:pPr>
        <w:pStyle w:val="ListParagraph"/>
        <w:numPr>
          <w:ilvl w:val="0"/>
          <w:numId w:val="28"/>
        </w:numPr>
        <w:spacing w:after="108" w:line="360" w:lineRule="auto"/>
        <w:jc w:val="left"/>
        <w:rPr>
          <w:color w:val="auto"/>
        </w:rPr>
      </w:pPr>
      <w:r w:rsidRPr="002A74A1">
        <w:rPr>
          <w:color w:val="auto"/>
        </w:rPr>
        <w:t xml:space="preserve">High development in deals and exchange account volume </w:t>
      </w:r>
    </w:p>
    <w:p w:rsidR="002A74A1" w:rsidRPr="002A74A1" w:rsidRDefault="002A74A1" w:rsidP="000779C5">
      <w:pPr>
        <w:pStyle w:val="ListParagraph"/>
        <w:numPr>
          <w:ilvl w:val="0"/>
          <w:numId w:val="28"/>
        </w:numPr>
        <w:spacing w:after="108" w:line="360" w:lineRule="auto"/>
        <w:jc w:val="left"/>
        <w:rPr>
          <w:color w:val="auto"/>
        </w:rPr>
      </w:pPr>
      <w:r w:rsidRPr="002A74A1">
        <w:rPr>
          <w:color w:val="auto"/>
        </w:rPr>
        <w:t xml:space="preserve">Bangladesh Bank made a move </w:t>
      </w:r>
    </w:p>
    <w:p w:rsidR="002A74A1" w:rsidRPr="000779C5" w:rsidRDefault="002A74A1" w:rsidP="000779C5">
      <w:pPr>
        <w:pStyle w:val="ListParagraph"/>
        <w:numPr>
          <w:ilvl w:val="0"/>
          <w:numId w:val="28"/>
        </w:numPr>
        <w:spacing w:after="108" w:line="360" w:lineRule="auto"/>
        <w:jc w:val="left"/>
        <w:rPr>
          <w:color w:val="auto"/>
        </w:rPr>
      </w:pPr>
      <w:r w:rsidRPr="002A74A1">
        <w:rPr>
          <w:color w:val="auto"/>
        </w:rPr>
        <w:t>Interest in innovation.</w:t>
      </w:r>
    </w:p>
    <w:p w:rsidR="00E51C2F" w:rsidRPr="00311EF5" w:rsidRDefault="00311EF5" w:rsidP="002A74A1">
      <w:pPr>
        <w:spacing w:after="108" w:line="259" w:lineRule="auto"/>
        <w:ind w:left="0" w:firstLine="0"/>
        <w:jc w:val="left"/>
        <w:rPr>
          <w:color w:val="auto"/>
        </w:rPr>
      </w:pPr>
      <w:r w:rsidRPr="00311EF5">
        <w:rPr>
          <w:rFonts w:ascii="Cambria" w:eastAsia="Cambria" w:hAnsi="Cambria" w:cs="Cambria"/>
          <w:b/>
          <w:color w:val="auto"/>
          <w:sz w:val="28"/>
        </w:rPr>
        <w:t xml:space="preserve">Threats </w:t>
      </w:r>
    </w:p>
    <w:p w:rsidR="002C02F2" w:rsidRPr="002C02F2" w:rsidRDefault="002C02F2" w:rsidP="00C75482">
      <w:pPr>
        <w:pStyle w:val="ListParagraph"/>
        <w:numPr>
          <w:ilvl w:val="0"/>
          <w:numId w:val="20"/>
        </w:numPr>
        <w:spacing w:after="0" w:line="360" w:lineRule="auto"/>
        <w:ind w:left="1080"/>
        <w:rPr>
          <w:color w:val="auto"/>
        </w:rPr>
      </w:pPr>
      <w:r w:rsidRPr="002C02F2">
        <w:rPr>
          <w:color w:val="auto"/>
        </w:rPr>
        <w:t>FCBs and Third Generation Banks</w:t>
      </w:r>
    </w:p>
    <w:p w:rsidR="002C02F2" w:rsidRPr="002C02F2" w:rsidRDefault="002C02F2" w:rsidP="00C75482">
      <w:pPr>
        <w:pStyle w:val="ListParagraph"/>
        <w:numPr>
          <w:ilvl w:val="0"/>
          <w:numId w:val="20"/>
        </w:numPr>
        <w:spacing w:after="0" w:line="360" w:lineRule="auto"/>
        <w:ind w:left="1080"/>
        <w:rPr>
          <w:color w:val="auto"/>
        </w:rPr>
      </w:pPr>
      <w:r w:rsidRPr="002C02F2">
        <w:rPr>
          <w:color w:val="auto"/>
        </w:rPr>
        <w:t>Aggressive SME Finance by New CB</w:t>
      </w:r>
      <w:r w:rsidR="00AE41B7">
        <w:rPr>
          <w:color w:val="auto"/>
        </w:rPr>
        <w:t>S</w:t>
      </w:r>
    </w:p>
    <w:p w:rsidR="002C02F2" w:rsidRPr="002C02F2" w:rsidRDefault="002C02F2" w:rsidP="00C75482">
      <w:pPr>
        <w:pStyle w:val="ListParagraph"/>
        <w:numPr>
          <w:ilvl w:val="0"/>
          <w:numId w:val="20"/>
        </w:numPr>
        <w:spacing w:after="0" w:line="360" w:lineRule="auto"/>
        <w:ind w:left="1080"/>
        <w:rPr>
          <w:color w:val="auto"/>
        </w:rPr>
      </w:pPr>
      <w:r w:rsidRPr="002C02F2">
        <w:rPr>
          <w:color w:val="auto"/>
        </w:rPr>
        <w:t>Losing customers</w:t>
      </w:r>
    </w:p>
    <w:p w:rsidR="002C02F2" w:rsidRPr="002C02F2" w:rsidRDefault="002C02F2" w:rsidP="00C75482">
      <w:pPr>
        <w:pStyle w:val="ListParagraph"/>
        <w:numPr>
          <w:ilvl w:val="0"/>
          <w:numId w:val="20"/>
        </w:numPr>
        <w:spacing w:after="0" w:line="360" w:lineRule="auto"/>
        <w:ind w:left="1080"/>
        <w:rPr>
          <w:color w:val="auto"/>
        </w:rPr>
      </w:pPr>
      <w:r w:rsidRPr="002C02F2">
        <w:rPr>
          <w:color w:val="auto"/>
        </w:rPr>
        <w:t>The entrance of new Private CB</w:t>
      </w:r>
      <w:r w:rsidR="00AE41B7">
        <w:rPr>
          <w:color w:val="auto"/>
        </w:rPr>
        <w:t>S</w:t>
      </w:r>
    </w:p>
    <w:p w:rsidR="00B0378C" w:rsidRPr="002C02F2" w:rsidRDefault="002C02F2" w:rsidP="00C75482">
      <w:pPr>
        <w:pStyle w:val="ListParagraph"/>
        <w:numPr>
          <w:ilvl w:val="0"/>
          <w:numId w:val="20"/>
        </w:numPr>
        <w:spacing w:after="0" w:line="360" w:lineRule="auto"/>
        <w:ind w:left="1080"/>
        <w:rPr>
          <w:color w:val="auto"/>
        </w:rPr>
      </w:pPr>
      <w:r w:rsidRPr="002C02F2">
        <w:rPr>
          <w:color w:val="auto"/>
        </w:rPr>
        <w:t>Huge FDI flow</w:t>
      </w:r>
    </w:p>
    <w:p w:rsidR="00E51C2F" w:rsidRPr="00311EF5" w:rsidRDefault="008A7920" w:rsidP="003D47C0">
      <w:pPr>
        <w:pStyle w:val="Heading1"/>
      </w:pPr>
      <w:bookmarkStart w:id="64" w:name="_Toc20914467"/>
      <w:r>
        <w:lastRenderedPageBreak/>
        <w:t>Chapter-6</w:t>
      </w:r>
      <w:bookmarkEnd w:id="64"/>
    </w:p>
    <w:p w:rsidR="00E51C2F" w:rsidRDefault="00311EF5" w:rsidP="003D47C0">
      <w:pPr>
        <w:pStyle w:val="Heading1"/>
      </w:pPr>
      <w:bookmarkStart w:id="65" w:name="_Toc20914468"/>
      <w:r w:rsidRPr="00311EF5">
        <w:t>Conclusion</w:t>
      </w:r>
      <w:r w:rsidR="009C1E79" w:rsidRPr="00311EF5">
        <w:t>&amp; Recommendation</w:t>
      </w:r>
      <w:bookmarkEnd w:id="65"/>
    </w:p>
    <w:p w:rsidR="00E51C2F" w:rsidRPr="00311EF5" w:rsidRDefault="00E51C2F" w:rsidP="00165B13">
      <w:pPr>
        <w:pStyle w:val="NoSpacing"/>
        <w:ind w:left="0" w:firstLine="0"/>
      </w:pPr>
    </w:p>
    <w:p w:rsidR="009C1E79" w:rsidRPr="009B7516" w:rsidRDefault="009C1E79" w:rsidP="003D35A4">
      <w:pPr>
        <w:pStyle w:val="Heading2"/>
      </w:pPr>
      <w:bookmarkStart w:id="66" w:name="_Toc18062470"/>
      <w:bookmarkStart w:id="67" w:name="_Toc20914469"/>
      <w:r>
        <w:t>6.1 Conclusion</w:t>
      </w:r>
      <w:bookmarkEnd w:id="66"/>
      <w:bookmarkEnd w:id="67"/>
    </w:p>
    <w:p w:rsidR="002C02F2" w:rsidRDefault="0099164E" w:rsidP="002C02F2">
      <w:pPr>
        <w:pStyle w:val="NoSpacing"/>
        <w:spacing w:line="360" w:lineRule="auto"/>
        <w:rPr>
          <w:szCs w:val="24"/>
        </w:rPr>
      </w:pPr>
      <w:r w:rsidRPr="0099164E">
        <w:rPr>
          <w:szCs w:val="24"/>
        </w:rPr>
        <w:t>NRB Commercial Bank Limited is one of the emerging and driving commercial banks of our nation. NRB Commercial Bank Limited is working with incredible confidence in all the economic conditions of our nation and is competing with multinational banks, government</w:t>
      </w:r>
      <w:r w:rsidR="00AE41B7">
        <w:rPr>
          <w:szCs w:val="24"/>
        </w:rPr>
        <w:t>-</w:t>
      </w:r>
      <w:r w:rsidRPr="0099164E">
        <w:rPr>
          <w:szCs w:val="24"/>
        </w:rPr>
        <w:t>oriented banks, local commercial banks. NRB Commercial Bank Limited has tried its level best to perform financially on a regular basis. Despite the problems here and there, NRB Commercial Bank Limited faced some financial problems at all times. Part of the problem is - the fear of obligation, obligation, and advance money, due to the limitations of the vault, is truly unfortunate. These issues are now and repeatedly encouraged by the economic downturn, debt expenditure fluctuations, developing capital markets, inflation, money markets</w:t>
      </w:r>
      <w:r w:rsidR="00AE41B7">
        <w:rPr>
          <w:szCs w:val="24"/>
        </w:rPr>
        <w:t>,</w:t>
      </w:r>
      <w:r w:rsidRPr="0099164E">
        <w:rPr>
          <w:szCs w:val="24"/>
        </w:rPr>
        <w:t xml:space="preserve"> and skyrocketing restrictions. With each of these issues struggling and various banks at the moment, the bank is trying to give a great deal of effort. If this thing continues, we expect NRB Commercial Bank Limited to improve further.</w:t>
      </w:r>
    </w:p>
    <w:p w:rsidR="0099164E" w:rsidRPr="0099164E" w:rsidRDefault="0099164E" w:rsidP="0099164E">
      <w:pPr>
        <w:pStyle w:val="NoSpacing"/>
      </w:pPr>
    </w:p>
    <w:p w:rsidR="009C1E79" w:rsidRPr="00165B13" w:rsidRDefault="009C1E79" w:rsidP="003D35A4">
      <w:pPr>
        <w:pStyle w:val="Heading2"/>
      </w:pPr>
      <w:bookmarkStart w:id="68" w:name="_Toc18062471"/>
      <w:bookmarkStart w:id="69" w:name="_Toc20914470"/>
      <w:r>
        <w:t xml:space="preserve">6.2 </w:t>
      </w:r>
      <w:r w:rsidRPr="00BA62F6">
        <w:t>Recommendations:</w:t>
      </w:r>
      <w:bookmarkEnd w:id="68"/>
      <w:bookmarkEnd w:id="69"/>
    </w:p>
    <w:p w:rsidR="003D47C0" w:rsidRPr="003D47C0" w:rsidRDefault="003D47C0" w:rsidP="0099164E">
      <w:pPr>
        <w:pStyle w:val="ListParagraph"/>
        <w:numPr>
          <w:ilvl w:val="0"/>
          <w:numId w:val="21"/>
        </w:numPr>
        <w:spacing w:after="0" w:line="360" w:lineRule="auto"/>
        <w:ind w:left="648"/>
        <w:rPr>
          <w:rFonts w:eastAsiaTheme="minorHAnsi"/>
          <w:szCs w:val="24"/>
          <w:lang w:bidi="ar-SA"/>
        </w:rPr>
      </w:pPr>
      <w:r w:rsidRPr="003D47C0">
        <w:rPr>
          <w:rFonts w:eastAsiaTheme="minorHAnsi"/>
          <w:szCs w:val="24"/>
          <w:lang w:bidi="ar-SA"/>
        </w:rPr>
        <w:t>It is recommended that banks use more ratios, especially those that are of significance for improving their f</w:t>
      </w:r>
      <w:r w:rsidR="0098747C">
        <w:rPr>
          <w:rFonts w:eastAsiaTheme="minorHAnsi"/>
          <w:szCs w:val="24"/>
          <w:lang w:bidi="ar-SA"/>
        </w:rPr>
        <w:t>inancial performance. The NRBC</w:t>
      </w:r>
      <w:r w:rsidRPr="003D47C0">
        <w:rPr>
          <w:rFonts w:eastAsiaTheme="minorHAnsi"/>
          <w:szCs w:val="24"/>
          <w:lang w:bidi="ar-SA"/>
        </w:rPr>
        <w:t xml:space="preserve"> should probably consider using funds to invest other opportunities to make a profit, as they feel that not only the majority of the participants are also paying or spending more interest in the business in general.</w:t>
      </w:r>
    </w:p>
    <w:p w:rsidR="003D47C0" w:rsidRPr="003D47C0" w:rsidRDefault="0098747C" w:rsidP="0099164E">
      <w:pPr>
        <w:pStyle w:val="ListParagraph"/>
        <w:numPr>
          <w:ilvl w:val="0"/>
          <w:numId w:val="21"/>
        </w:numPr>
        <w:spacing w:after="0" w:line="360" w:lineRule="auto"/>
        <w:ind w:left="648"/>
        <w:rPr>
          <w:rFonts w:eastAsiaTheme="minorHAnsi"/>
          <w:szCs w:val="24"/>
          <w:lang w:bidi="ar-SA"/>
        </w:rPr>
      </w:pPr>
      <w:r>
        <w:rPr>
          <w:rFonts w:eastAsiaTheme="minorHAnsi"/>
          <w:szCs w:val="24"/>
          <w:lang w:bidi="ar-SA"/>
        </w:rPr>
        <w:t>NRBC</w:t>
      </w:r>
      <w:r w:rsidR="003D47C0" w:rsidRPr="003D47C0">
        <w:rPr>
          <w:rFonts w:eastAsiaTheme="minorHAnsi"/>
          <w:szCs w:val="24"/>
          <w:lang w:bidi="ar-SA"/>
        </w:rPr>
        <w:t xml:space="preserve"> owners</w:t>
      </w:r>
      <w:r>
        <w:rPr>
          <w:rFonts w:eastAsiaTheme="minorHAnsi"/>
          <w:szCs w:val="24"/>
          <w:lang w:bidi="ar-SA"/>
        </w:rPr>
        <w:t>/</w:t>
      </w:r>
      <w:r w:rsidR="003D47C0" w:rsidRPr="003D47C0">
        <w:rPr>
          <w:rFonts w:eastAsiaTheme="minorHAnsi"/>
          <w:szCs w:val="24"/>
          <w:lang w:bidi="ar-SA"/>
        </w:rPr>
        <w:t>managers are urging their financial staff to conduct more research studies and financial analysis for bankruptcy forecasting models at relevant institutions such as universities for financial research and financial analysis. Some of the models presen</w:t>
      </w:r>
      <w:r w:rsidR="00FC5F17">
        <w:rPr>
          <w:rFonts w:eastAsiaTheme="minorHAnsi"/>
          <w:szCs w:val="24"/>
          <w:lang w:bidi="ar-SA"/>
        </w:rPr>
        <w:t>ted in this study can use NRBC</w:t>
      </w:r>
      <w:r w:rsidR="003D47C0" w:rsidRPr="003D47C0">
        <w:rPr>
          <w:rFonts w:eastAsiaTheme="minorHAnsi"/>
          <w:szCs w:val="24"/>
          <w:lang w:bidi="ar-SA"/>
        </w:rPr>
        <w:t xml:space="preserve"> as they are easy and important to know about the financial health of the bank,</w:t>
      </w:r>
    </w:p>
    <w:p w:rsidR="003D47C0" w:rsidRPr="003D47C0" w:rsidRDefault="003D47C0" w:rsidP="0099164E">
      <w:pPr>
        <w:pStyle w:val="ListParagraph"/>
        <w:numPr>
          <w:ilvl w:val="0"/>
          <w:numId w:val="21"/>
        </w:numPr>
        <w:spacing w:after="0" w:line="360" w:lineRule="auto"/>
        <w:ind w:left="648"/>
        <w:rPr>
          <w:rFonts w:eastAsiaTheme="minorHAnsi"/>
          <w:szCs w:val="24"/>
          <w:lang w:bidi="ar-SA"/>
        </w:rPr>
      </w:pPr>
      <w:r w:rsidRPr="003D47C0">
        <w:rPr>
          <w:rFonts w:eastAsiaTheme="minorHAnsi"/>
          <w:szCs w:val="24"/>
          <w:lang w:bidi="ar-SA"/>
        </w:rPr>
        <w:t>It should have increased its</w:t>
      </w:r>
      <w:r w:rsidR="00FC5F17">
        <w:rPr>
          <w:rFonts w:eastAsiaTheme="minorHAnsi"/>
          <w:szCs w:val="24"/>
          <w:lang w:bidi="ar-SA"/>
        </w:rPr>
        <w:t xml:space="preserve"> current assets compared to NRBC</w:t>
      </w:r>
      <w:r w:rsidRPr="003D47C0">
        <w:rPr>
          <w:rFonts w:eastAsiaTheme="minorHAnsi"/>
          <w:szCs w:val="24"/>
          <w:lang w:bidi="ar-SA"/>
        </w:rPr>
        <w:t xml:space="preserve">'s current liabilities to create positive working capital. The present liability of the bank should have been reduced by paying the profits it was making. </w:t>
      </w:r>
      <w:r w:rsidR="0098747C">
        <w:rPr>
          <w:rFonts w:eastAsiaTheme="minorHAnsi"/>
          <w:szCs w:val="24"/>
          <w:lang w:bidi="ar-SA"/>
        </w:rPr>
        <w:t>A d</w:t>
      </w:r>
      <w:r w:rsidRPr="003D47C0">
        <w:rPr>
          <w:rFonts w:eastAsiaTheme="minorHAnsi"/>
          <w:szCs w:val="24"/>
          <w:lang w:bidi="ar-SA"/>
        </w:rPr>
        <w:t>ebt ratio and debt debt-equity ratio should be kept low to keep a minimum value</w:t>
      </w:r>
    </w:p>
    <w:p w:rsidR="00E51C2F" w:rsidRPr="003D47C0" w:rsidRDefault="003D47C0" w:rsidP="0099164E">
      <w:pPr>
        <w:pStyle w:val="ListParagraph"/>
        <w:numPr>
          <w:ilvl w:val="0"/>
          <w:numId w:val="21"/>
        </w:numPr>
        <w:spacing w:after="0" w:line="360" w:lineRule="auto"/>
        <w:ind w:left="648"/>
        <w:rPr>
          <w:color w:val="auto"/>
        </w:rPr>
      </w:pPr>
      <w:r w:rsidRPr="003D47C0">
        <w:rPr>
          <w:rFonts w:eastAsiaTheme="minorHAnsi"/>
          <w:szCs w:val="24"/>
          <w:lang w:bidi="ar-SA"/>
        </w:rPr>
        <w:t xml:space="preserve">The use of asset efficiency as a liquidity system of asset accounts, such as our bank's total asset turnover, is a significant increase on the positive side, but some accounts </w:t>
      </w:r>
      <w:r w:rsidRPr="003D47C0">
        <w:rPr>
          <w:rFonts w:eastAsiaTheme="minorHAnsi"/>
          <w:szCs w:val="24"/>
          <w:lang w:bidi="ar-SA"/>
        </w:rPr>
        <w:lastRenderedPageBreak/>
        <w:t>decline that the assets are not being</w:t>
      </w:r>
      <w:r w:rsidR="00FC5F17">
        <w:rPr>
          <w:rFonts w:eastAsiaTheme="minorHAnsi"/>
          <w:szCs w:val="24"/>
          <w:lang w:bidi="ar-SA"/>
        </w:rPr>
        <w:t xml:space="preserve"> utilized properly so the NRBC</w:t>
      </w:r>
      <w:r w:rsidRPr="003D47C0">
        <w:rPr>
          <w:rFonts w:eastAsiaTheme="minorHAnsi"/>
          <w:szCs w:val="24"/>
          <w:lang w:bidi="ar-SA"/>
        </w:rPr>
        <w:t xml:space="preserve"> executive has to consider the best asset utilization.</w:t>
      </w:r>
    </w:p>
    <w:p w:rsidR="00E51C2F" w:rsidRDefault="00E51C2F" w:rsidP="000E17D8">
      <w:pPr>
        <w:spacing w:after="115" w:line="259" w:lineRule="auto"/>
        <w:ind w:left="720" w:firstLine="0"/>
        <w:jc w:val="left"/>
        <w:rPr>
          <w:color w:val="auto"/>
        </w:rPr>
      </w:pPr>
    </w:p>
    <w:p w:rsidR="000E17D8" w:rsidRDefault="000E17D8" w:rsidP="000E17D8">
      <w:pPr>
        <w:spacing w:after="115" w:line="259" w:lineRule="auto"/>
        <w:ind w:left="720" w:firstLine="0"/>
        <w:jc w:val="left"/>
        <w:rPr>
          <w:color w:val="auto"/>
        </w:rPr>
      </w:pPr>
    </w:p>
    <w:p w:rsidR="008A7920" w:rsidRDefault="008A7920" w:rsidP="000E17D8">
      <w:pPr>
        <w:spacing w:after="115" w:line="259" w:lineRule="auto"/>
        <w:ind w:left="720" w:firstLine="0"/>
        <w:jc w:val="left"/>
        <w:rPr>
          <w:color w:val="auto"/>
        </w:rPr>
      </w:pPr>
    </w:p>
    <w:p w:rsidR="008A7920" w:rsidRDefault="008A7920" w:rsidP="000E17D8">
      <w:pPr>
        <w:spacing w:after="115" w:line="259" w:lineRule="auto"/>
        <w:ind w:left="720" w:firstLine="0"/>
        <w:jc w:val="left"/>
        <w:rPr>
          <w:color w:val="auto"/>
        </w:rPr>
      </w:pPr>
    </w:p>
    <w:p w:rsidR="008A7920" w:rsidRDefault="008A7920" w:rsidP="000E17D8">
      <w:pPr>
        <w:spacing w:after="115" w:line="259" w:lineRule="auto"/>
        <w:ind w:left="720" w:firstLine="0"/>
        <w:jc w:val="left"/>
        <w:rPr>
          <w:color w:val="auto"/>
        </w:rPr>
      </w:pPr>
    </w:p>
    <w:p w:rsidR="008A7920" w:rsidRDefault="008A7920"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B0378C" w:rsidRDefault="00B0378C" w:rsidP="000E17D8">
      <w:pPr>
        <w:spacing w:after="115" w:line="259" w:lineRule="auto"/>
        <w:ind w:left="720" w:firstLine="0"/>
        <w:jc w:val="left"/>
        <w:rPr>
          <w:color w:val="auto"/>
        </w:rPr>
      </w:pPr>
    </w:p>
    <w:p w:rsidR="00E51C2F" w:rsidRDefault="00E51C2F" w:rsidP="00CF16BD">
      <w:pPr>
        <w:spacing w:after="0" w:line="259" w:lineRule="auto"/>
        <w:ind w:left="0" w:firstLine="0"/>
        <w:jc w:val="left"/>
        <w:rPr>
          <w:color w:val="auto"/>
        </w:rPr>
      </w:pPr>
    </w:p>
    <w:p w:rsidR="00165B13" w:rsidRDefault="00165B13" w:rsidP="00CF16BD">
      <w:pPr>
        <w:spacing w:after="0" w:line="259" w:lineRule="auto"/>
        <w:ind w:left="0" w:firstLine="0"/>
        <w:jc w:val="left"/>
        <w:rPr>
          <w:color w:val="auto"/>
        </w:rPr>
      </w:pPr>
    </w:p>
    <w:p w:rsidR="00165B13" w:rsidRDefault="00165B13" w:rsidP="00CF16BD">
      <w:pPr>
        <w:spacing w:after="0" w:line="259" w:lineRule="auto"/>
        <w:ind w:left="0" w:firstLine="0"/>
        <w:jc w:val="left"/>
        <w:rPr>
          <w:color w:val="auto"/>
        </w:rPr>
      </w:pPr>
    </w:p>
    <w:p w:rsidR="00165B13" w:rsidRDefault="00165B13" w:rsidP="00CF16BD">
      <w:pPr>
        <w:spacing w:after="0" w:line="259" w:lineRule="auto"/>
        <w:ind w:left="0" w:firstLine="0"/>
        <w:jc w:val="left"/>
        <w:rPr>
          <w:color w:val="auto"/>
        </w:rPr>
      </w:pPr>
    </w:p>
    <w:p w:rsidR="00165B13" w:rsidRDefault="00165B13" w:rsidP="00CF16BD">
      <w:pPr>
        <w:spacing w:after="0" w:line="259" w:lineRule="auto"/>
        <w:ind w:left="0" w:firstLine="0"/>
        <w:jc w:val="left"/>
        <w:rPr>
          <w:color w:val="auto"/>
        </w:rPr>
      </w:pPr>
    </w:p>
    <w:p w:rsidR="00206D52" w:rsidRDefault="00206D52" w:rsidP="00CF16BD">
      <w:pPr>
        <w:spacing w:after="0" w:line="259" w:lineRule="auto"/>
        <w:ind w:left="0" w:firstLine="0"/>
        <w:jc w:val="left"/>
        <w:rPr>
          <w:color w:val="auto"/>
        </w:rPr>
      </w:pPr>
    </w:p>
    <w:p w:rsidR="00206D52" w:rsidRDefault="00206D52" w:rsidP="00CF16BD">
      <w:pPr>
        <w:spacing w:after="0" w:line="259" w:lineRule="auto"/>
        <w:ind w:left="0" w:firstLine="0"/>
        <w:jc w:val="left"/>
        <w:rPr>
          <w:color w:val="auto"/>
        </w:rPr>
      </w:pPr>
    </w:p>
    <w:p w:rsidR="00206D52" w:rsidRDefault="00206D52" w:rsidP="00CF16BD">
      <w:pPr>
        <w:spacing w:after="0" w:line="259" w:lineRule="auto"/>
        <w:ind w:left="0" w:firstLine="0"/>
        <w:jc w:val="left"/>
        <w:rPr>
          <w:color w:val="auto"/>
        </w:rPr>
      </w:pPr>
    </w:p>
    <w:p w:rsidR="00206D52" w:rsidRDefault="00206D52" w:rsidP="00CF16BD">
      <w:pPr>
        <w:spacing w:after="0" w:line="259" w:lineRule="auto"/>
        <w:ind w:left="0" w:firstLine="0"/>
        <w:jc w:val="left"/>
        <w:rPr>
          <w:color w:val="auto"/>
        </w:rPr>
      </w:pPr>
    </w:p>
    <w:p w:rsidR="00206D52" w:rsidRPr="00311EF5" w:rsidRDefault="00206D52" w:rsidP="00CF16BD">
      <w:pPr>
        <w:spacing w:after="0" w:line="259" w:lineRule="auto"/>
        <w:ind w:left="0" w:firstLine="0"/>
        <w:jc w:val="left"/>
        <w:rPr>
          <w:color w:val="auto"/>
        </w:rPr>
      </w:pPr>
    </w:p>
    <w:p w:rsidR="00E51C2F" w:rsidRPr="00311EF5" w:rsidRDefault="00311EF5">
      <w:pPr>
        <w:pStyle w:val="Heading3"/>
        <w:spacing w:after="95"/>
        <w:ind w:left="-5"/>
        <w:rPr>
          <w:color w:val="auto"/>
        </w:rPr>
      </w:pPr>
      <w:bookmarkStart w:id="70" w:name="_Toc20914471"/>
      <w:r w:rsidRPr="00311EF5">
        <w:rPr>
          <w:color w:val="auto"/>
          <w:sz w:val="28"/>
        </w:rPr>
        <w:lastRenderedPageBreak/>
        <w:t>Reference</w:t>
      </w:r>
      <w:bookmarkEnd w:id="70"/>
    </w:p>
    <w:p w:rsidR="00E51C2F" w:rsidRPr="00311EF5" w:rsidRDefault="00311EF5" w:rsidP="00C75482">
      <w:pPr>
        <w:numPr>
          <w:ilvl w:val="0"/>
          <w:numId w:val="4"/>
        </w:numPr>
        <w:spacing w:after="86"/>
        <w:ind w:right="629" w:hanging="360"/>
        <w:rPr>
          <w:color w:val="auto"/>
        </w:rPr>
      </w:pPr>
      <w:r w:rsidRPr="00311EF5">
        <w:rPr>
          <w:color w:val="auto"/>
        </w:rPr>
        <w:t>Annual report-</w:t>
      </w:r>
      <w:r w:rsidR="00D06AC8">
        <w:rPr>
          <w:color w:val="auto"/>
        </w:rPr>
        <w:t>2018</w:t>
      </w:r>
      <w:r w:rsidRPr="00311EF5">
        <w:rPr>
          <w:color w:val="auto"/>
        </w:rPr>
        <w:t>, The NRBC Bank Limited.</w:t>
      </w:r>
    </w:p>
    <w:p w:rsidR="00E51C2F" w:rsidRPr="00311EF5" w:rsidRDefault="00311EF5" w:rsidP="00C75482">
      <w:pPr>
        <w:numPr>
          <w:ilvl w:val="0"/>
          <w:numId w:val="4"/>
        </w:numPr>
        <w:spacing w:after="84"/>
        <w:ind w:right="629" w:hanging="360"/>
        <w:rPr>
          <w:color w:val="auto"/>
        </w:rPr>
      </w:pPr>
      <w:r w:rsidRPr="00311EF5">
        <w:rPr>
          <w:color w:val="auto"/>
        </w:rPr>
        <w:t>Annual report-2014, The NRBC Bank Limited.</w:t>
      </w:r>
    </w:p>
    <w:p w:rsidR="00E51C2F" w:rsidRPr="00311EF5" w:rsidRDefault="00311EF5" w:rsidP="00C75482">
      <w:pPr>
        <w:numPr>
          <w:ilvl w:val="0"/>
          <w:numId w:val="4"/>
        </w:numPr>
        <w:spacing w:after="85"/>
        <w:ind w:right="629" w:hanging="360"/>
        <w:rPr>
          <w:color w:val="auto"/>
        </w:rPr>
      </w:pPr>
      <w:r w:rsidRPr="00311EF5">
        <w:rPr>
          <w:color w:val="auto"/>
        </w:rPr>
        <w:t>Annual report-</w:t>
      </w:r>
      <w:r w:rsidR="00D06AC8">
        <w:rPr>
          <w:color w:val="auto"/>
        </w:rPr>
        <w:t>2016</w:t>
      </w:r>
      <w:r w:rsidRPr="00311EF5">
        <w:rPr>
          <w:color w:val="auto"/>
        </w:rPr>
        <w:t>, The NRBC Bank Limited</w:t>
      </w:r>
    </w:p>
    <w:p w:rsidR="00E51C2F" w:rsidRPr="00311EF5" w:rsidRDefault="00311EF5" w:rsidP="00C75482">
      <w:pPr>
        <w:numPr>
          <w:ilvl w:val="0"/>
          <w:numId w:val="4"/>
        </w:numPr>
        <w:spacing w:line="335" w:lineRule="auto"/>
        <w:ind w:right="629" w:hanging="360"/>
        <w:rPr>
          <w:color w:val="auto"/>
        </w:rPr>
      </w:pPr>
      <w:r w:rsidRPr="00311EF5">
        <w:rPr>
          <w:color w:val="auto"/>
        </w:rPr>
        <w:t xml:space="preserve">Aydogan, k, (1990).An Investigation of Performance and Operational Efficiency in Turkish Banking Industry, The central bank of </w:t>
      </w:r>
      <w:r w:rsidR="0098747C">
        <w:rPr>
          <w:color w:val="auto"/>
        </w:rPr>
        <w:t>R</w:t>
      </w:r>
      <w:r w:rsidRPr="00311EF5">
        <w:rPr>
          <w:color w:val="auto"/>
        </w:rPr>
        <w:t>epublic of Turkey, discussion paper No: 9022</w:t>
      </w:r>
    </w:p>
    <w:p w:rsidR="00E51C2F" w:rsidRPr="00311EF5" w:rsidRDefault="00311EF5" w:rsidP="00C75482">
      <w:pPr>
        <w:numPr>
          <w:ilvl w:val="0"/>
          <w:numId w:val="4"/>
        </w:numPr>
        <w:spacing w:line="325" w:lineRule="auto"/>
        <w:ind w:right="629" w:hanging="360"/>
        <w:rPr>
          <w:color w:val="auto"/>
        </w:rPr>
      </w:pPr>
      <w:r w:rsidRPr="00311EF5">
        <w:rPr>
          <w:color w:val="auto"/>
        </w:rPr>
        <w:t>C.R. Kothari, (2004), Research Methodology and Techniques, New age international Publisher, New Delhi, 2</w:t>
      </w:r>
      <w:r w:rsidRPr="00311EF5">
        <w:rPr>
          <w:color w:val="auto"/>
          <w:vertAlign w:val="superscript"/>
        </w:rPr>
        <w:t>nd</w:t>
      </w:r>
      <w:r w:rsidRPr="00311EF5">
        <w:rPr>
          <w:color w:val="auto"/>
        </w:rPr>
        <w:t xml:space="preserve"> Edition. </w:t>
      </w:r>
    </w:p>
    <w:p w:rsidR="00E51C2F" w:rsidRPr="00311EF5" w:rsidRDefault="00311EF5" w:rsidP="00C75482">
      <w:pPr>
        <w:numPr>
          <w:ilvl w:val="0"/>
          <w:numId w:val="4"/>
        </w:numPr>
        <w:spacing w:line="326" w:lineRule="auto"/>
        <w:ind w:right="629" w:hanging="360"/>
        <w:rPr>
          <w:color w:val="auto"/>
        </w:rPr>
      </w:pPr>
      <w:r w:rsidRPr="00311EF5">
        <w:rPr>
          <w:color w:val="auto"/>
        </w:rPr>
        <w:t>Islam M.N (</w:t>
      </w:r>
      <w:r w:rsidR="00D06AC8">
        <w:rPr>
          <w:color w:val="auto"/>
        </w:rPr>
        <w:t>2018</w:t>
      </w:r>
      <w:r w:rsidRPr="00311EF5">
        <w:rPr>
          <w:color w:val="auto"/>
        </w:rPr>
        <w:t>),  An Introduction to Research Methods, A Handbook for Business &amp; Health Research, Mullick &amp; Brothers, 3</w:t>
      </w:r>
      <w:r w:rsidRPr="00311EF5">
        <w:rPr>
          <w:color w:val="auto"/>
          <w:vertAlign w:val="superscript"/>
        </w:rPr>
        <w:t>rd</w:t>
      </w:r>
      <w:r w:rsidRPr="00311EF5">
        <w:rPr>
          <w:color w:val="auto"/>
        </w:rPr>
        <w:t xml:space="preserve"> Edition. </w:t>
      </w:r>
    </w:p>
    <w:p w:rsidR="00E51C2F" w:rsidRPr="00311EF5" w:rsidRDefault="00311EF5" w:rsidP="00C75482">
      <w:pPr>
        <w:numPr>
          <w:ilvl w:val="0"/>
          <w:numId w:val="4"/>
        </w:numPr>
        <w:spacing w:line="328" w:lineRule="auto"/>
        <w:ind w:right="629" w:hanging="360"/>
        <w:rPr>
          <w:color w:val="auto"/>
        </w:rPr>
      </w:pPr>
      <w:r w:rsidRPr="00311EF5">
        <w:rPr>
          <w:color w:val="auto"/>
        </w:rPr>
        <w:t>Lawrence J. Gitman, Chad J. Zutter (2010) Managerial Finance, Publisher The Prentice Hall Series in Finance, 13</w:t>
      </w:r>
      <w:r w:rsidRPr="00311EF5">
        <w:rPr>
          <w:color w:val="auto"/>
          <w:vertAlign w:val="superscript"/>
        </w:rPr>
        <w:t>th</w:t>
      </w:r>
      <w:r w:rsidRPr="00311EF5">
        <w:rPr>
          <w:color w:val="auto"/>
        </w:rPr>
        <w:t xml:space="preserve"> Edition.</w:t>
      </w:r>
    </w:p>
    <w:p w:rsidR="00E51C2F" w:rsidRPr="00311EF5" w:rsidRDefault="00311EF5" w:rsidP="00C75482">
      <w:pPr>
        <w:numPr>
          <w:ilvl w:val="0"/>
          <w:numId w:val="4"/>
        </w:numPr>
        <w:spacing w:after="125"/>
        <w:ind w:right="629" w:hanging="360"/>
        <w:rPr>
          <w:color w:val="auto"/>
        </w:rPr>
      </w:pPr>
      <w:r w:rsidRPr="00311EF5">
        <w:rPr>
          <w:color w:val="auto"/>
        </w:rPr>
        <w:t xml:space="preserve">Mohin S.M (2008), Performance of Islamic Banking and Conventional Banking in </w:t>
      </w:r>
    </w:p>
    <w:p w:rsidR="00E51C2F" w:rsidRPr="00311EF5" w:rsidRDefault="00311EF5">
      <w:pPr>
        <w:spacing w:after="107"/>
        <w:ind w:left="730" w:right="629"/>
        <w:rPr>
          <w:color w:val="auto"/>
        </w:rPr>
      </w:pPr>
      <w:r w:rsidRPr="00311EF5">
        <w:rPr>
          <w:color w:val="auto"/>
        </w:rPr>
        <w:t>Pakistan: A Comparative Study, University of SKOVDE</w:t>
      </w:r>
    </w:p>
    <w:p w:rsidR="00E51C2F" w:rsidRPr="00311EF5" w:rsidRDefault="00311EF5" w:rsidP="00C75482">
      <w:pPr>
        <w:numPr>
          <w:ilvl w:val="0"/>
          <w:numId w:val="4"/>
        </w:numPr>
        <w:spacing w:after="103"/>
        <w:ind w:right="629" w:hanging="360"/>
        <w:rPr>
          <w:color w:val="auto"/>
        </w:rPr>
      </w:pPr>
      <w:r w:rsidRPr="00311EF5">
        <w:rPr>
          <w:color w:val="auto"/>
        </w:rPr>
        <w:t xml:space="preserve">Rose, P. S. (2016). Commercial Bank </w:t>
      </w:r>
      <w:r w:rsidR="0098747C">
        <w:rPr>
          <w:color w:val="auto"/>
        </w:rPr>
        <w:t>M</w:t>
      </w:r>
      <w:r w:rsidRPr="00311EF5">
        <w:rPr>
          <w:color w:val="auto"/>
        </w:rPr>
        <w:t>anagement, 5</w:t>
      </w:r>
      <w:r w:rsidRPr="00311EF5">
        <w:rPr>
          <w:color w:val="auto"/>
          <w:vertAlign w:val="superscript"/>
        </w:rPr>
        <w:t>th</w:t>
      </w:r>
      <w:r w:rsidRPr="00311EF5">
        <w:rPr>
          <w:color w:val="auto"/>
        </w:rPr>
        <w:t xml:space="preserve"> Edition, McGraw-Hill/Irwin</w:t>
      </w:r>
    </w:p>
    <w:p w:rsidR="00E51C2F" w:rsidRPr="00311EF5" w:rsidRDefault="001227D5" w:rsidP="00C75482">
      <w:pPr>
        <w:numPr>
          <w:ilvl w:val="0"/>
          <w:numId w:val="4"/>
        </w:numPr>
        <w:spacing w:after="85"/>
        <w:ind w:right="629" w:hanging="360"/>
        <w:rPr>
          <w:color w:val="auto"/>
        </w:rPr>
      </w:pPr>
      <w:hyperlink r:id="rId20">
        <w:r w:rsidR="00311EF5" w:rsidRPr="00311EF5">
          <w:rPr>
            <w:color w:val="auto"/>
          </w:rPr>
          <w:t>www.google.com</w:t>
        </w:r>
      </w:hyperlink>
    </w:p>
    <w:p w:rsidR="00E51C2F" w:rsidRPr="00311EF5" w:rsidRDefault="00311EF5" w:rsidP="00C75482">
      <w:pPr>
        <w:numPr>
          <w:ilvl w:val="0"/>
          <w:numId w:val="4"/>
        </w:numPr>
        <w:spacing w:after="79"/>
        <w:ind w:right="629" w:hanging="360"/>
        <w:rPr>
          <w:color w:val="auto"/>
        </w:rPr>
      </w:pPr>
      <w:r w:rsidRPr="00311EF5">
        <w:rPr>
          <w:color w:val="auto"/>
        </w:rPr>
        <w:t>www.nrbcommercialbank.com</w:t>
      </w:r>
    </w:p>
    <w:p w:rsidR="00E51C2F" w:rsidRPr="00311EF5" w:rsidRDefault="00E51C2F" w:rsidP="00297CE6">
      <w:pPr>
        <w:spacing w:after="96" w:line="259" w:lineRule="auto"/>
        <w:ind w:left="720" w:firstLine="0"/>
        <w:jc w:val="left"/>
        <w:rPr>
          <w:color w:val="auto"/>
        </w:rPr>
      </w:pPr>
    </w:p>
    <w:sectPr w:rsidR="00E51C2F" w:rsidRPr="00311EF5" w:rsidSect="0002546E">
      <w:pgSz w:w="11906" w:h="16838"/>
      <w:pgMar w:top="1440" w:right="1440" w:bottom="1440" w:left="1440" w:header="720" w:footer="720"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FD1" w:rsidRDefault="008E7FD1">
      <w:pPr>
        <w:spacing w:after="0" w:line="240" w:lineRule="auto"/>
      </w:pPr>
      <w:r>
        <w:separator/>
      </w:r>
    </w:p>
  </w:endnote>
  <w:endnote w:type="continuationSeparator" w:id="1">
    <w:p w:rsidR="008E7FD1" w:rsidRDefault="008E7F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Vrinda">
    <w:panose1 w:val="00000400000000000000"/>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32" w:rsidRDefault="001227D5">
    <w:pPr>
      <w:spacing w:after="0" w:line="259" w:lineRule="auto"/>
      <w:ind w:left="0" w:firstLine="0"/>
      <w:jc w:val="left"/>
    </w:pPr>
    <w:r w:rsidRPr="001227D5">
      <w:rPr>
        <w:rFonts w:ascii="Calibri" w:eastAsia="Calibri" w:hAnsi="Calibri" w:cs="Calibri"/>
        <w:noProof/>
        <w:sz w:val="22"/>
      </w:rPr>
      <w:pict>
        <v:group id="Group 72033" o:spid="_x0000_s4102" style="position:absolute;margin-left:271.8pt;margin-top:786.05pt;width:52.1pt;height:39.6pt;z-index:251661312;mso-position-horizontal-relative:page;mso-position-vertical-relative:page" coordsize="6616,5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">
          <v:shape id="Shape 72034" o:spid="_x0000_s4110" style="position:absolute;width:6616;height:5029;visibility:visible" coordsize="661670,5029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" adj="0,,0" path="m,188595c,153874,28194,125730,62865,125730r473075,l535940,62865c535940,28143,564134,,598805,v34671,,62865,28143,62865,62865l661670,314326v,34721,-28194,62864,-62865,62864l125730,377190r,62865c125730,474777,97536,502920,62865,502920,28194,502920,,474777,,440055l,188595xe" filled="f" strokecolor="#a5a5a5">
            <v:stroke joinstyle="round"/>
            <v:formulas/>
            <v:path arrowok="t" o:connecttype="segments" textboxrect="0,0,661670,502920"/>
          </v:shape>
          <v:shape id="Shape 72035" o:spid="_x0000_s4109" style="position:absolute;left:5359;top:628;width:1257;height:629;visibility:visible" coordsize="125730,628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" adj="0,,0" path="m,62865r62865,c97536,62865,125730,34722,125730,e" filled="f" strokecolor="#a5a5a5">
            <v:stroke joinstyle="round"/>
            <v:formulas/>
            <v:path arrowok="t" o:connecttype="segments" textboxrect="0,0,125730,62865"/>
          </v:shape>
          <v:shape id="Shape 72036" o:spid="_x0000_s4108" style="position:absolute;left:5359;top:628;width:629;height:629;visibility:visible" coordsize="62865,628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" adj="0,,0" path="m62865,62865l62865,v,17361,-14097,31433,-31369,31433c14097,31433,,17361,,e" filled="f" strokecolor="#a5a5a5">
            <v:stroke joinstyle="round"/>
            <v:formulas/>
            <v:path arrowok="t" o:connecttype="segments" textboxrect="0,0,62865,62865"/>
          </v:shape>
          <v:shape id="Shape 72037" o:spid="_x0000_s4107" style="position:absolute;top:1571;width:1257;height:943;visibility:visible" coordsize="125730,942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" adj="0,,0" path="m62865,94298r,-62865c62865,14072,76962,,94361,v17272,,31369,14072,31369,31433c125730,66155,97536,94298,62865,94298,28194,94298,,66155,,31433e" filled="f" strokecolor="#a5a5a5">
            <v:stroke joinstyle="round"/>
            <v:formulas/>
            <v:path arrowok="t" o:connecttype="segments" textboxrect="0,0,125730,94298"/>
          </v:shape>
          <v:shape id="Shape 72038" o:spid="_x0000_s4106" style="position:absolute;left:1257;top:1885;width:0;height:1886;visibility:visible" coordsize="0,1885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" adj="0,,0" path="m,l,188595e" filled="f" strokecolor="#a5a5a5">
            <v:stroke joinstyle="round"/>
            <v:formulas/>
            <v:path arrowok="t" o:connecttype="segments" textboxrect="0,0,0,1885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039" o:spid="_x0000_s4105" type="#_x0000_t75" style="position:absolute;left:1295;top:1758;width:4648;height:1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">
            <v:imagedata r:id="rId1" o:title=""/>
          </v:shape>
          <v:rect id="Rectangle 72040" o:spid="_x0000_s4104" style="position:absolute;left:3267;top:1786;width:933;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" filled="f" stroked="f">
            <v:textbox inset="0,0,0,0">
              <w:txbxContent>
                <w:p w:rsidR="00545732" w:rsidRDefault="001227D5">
                  <w:pPr>
                    <w:spacing w:after="160" w:line="259" w:lineRule="auto"/>
                    <w:ind w:left="0" w:firstLine="0"/>
                    <w:jc w:val="left"/>
                  </w:pPr>
                  <w:r w:rsidRPr="001227D5">
                    <w:fldChar w:fldCharType="begin"/>
                  </w:r>
                  <w:r w:rsidR="00545732">
                    <w:instrText xml:space="preserve"> PAGE   \* MERGEFORMAT </w:instrText>
                  </w:r>
                  <w:r w:rsidRPr="001227D5">
                    <w:fldChar w:fldCharType="separate"/>
                  </w:r>
                  <w:r w:rsidR="00545732">
                    <w:rPr>
                      <w:color w:val="7F7F7F"/>
                      <w:sz w:val="22"/>
                    </w:rPr>
                    <w:t>1</w:t>
                  </w:r>
                  <w:r>
                    <w:rPr>
                      <w:color w:val="7F7F7F"/>
                      <w:sz w:val="22"/>
                    </w:rPr>
                    <w:fldChar w:fldCharType="end"/>
                  </w:r>
                </w:p>
              </w:txbxContent>
            </v:textbox>
          </v:rect>
          <v:rect id="Rectangle 72041" o:spid="_x0000_s4103" style="position:absolute;left:3968;top:1786;width:4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" filled="f" stroked="f">
            <v:textbox inset="0,0,0,0">
              <w:txbxContent>
                <w:p w:rsidR="00545732" w:rsidRDefault="00545732">
                  <w:pPr>
                    <w:spacing w:after="160" w:line="259" w:lineRule="auto"/>
                    <w:ind w:left="0" w:firstLine="0"/>
                    <w:jc w:val="left"/>
                  </w:pPr>
                </w:p>
              </w:txbxContent>
            </v:textbox>
          </v:rect>
          <w10:wrap type="square" anchorx="page" anchory="page"/>
        </v:group>
      </w:pict>
    </w:r>
    <w:r w:rsidR="00545732">
      <w:rPr>
        <w:sz w:val="22"/>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32" w:rsidRDefault="001227D5">
    <w:pPr>
      <w:spacing w:after="0" w:line="259" w:lineRule="auto"/>
      <w:ind w:left="0" w:firstLine="0"/>
      <w:jc w:val="left"/>
    </w:pPr>
    <w:r>
      <w:rPr>
        <w:noProof/>
      </w:rPr>
      <w:pict>
        <v:group id="Group 27" o:spid="_x0000_s4097" style="position:absolute;margin-left:0;margin-top:25.35pt;width:610.5pt;height:15pt;z-index:251663360;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">
          <v:shapetype id="_x0000_t202" coordsize="21600,21600" o:spt="202" path="m,l,21600r21600,l21600,xe">
            <v:stroke joinstyle="miter"/>
            <v:path gradientshapeok="t" o:connecttype="rect"/>
          </v:shapetype>
          <v:shape id="Text Box 25" o:spid="_x0000_s4101" type="#_x0000_t202" style="position:absolute;left:10803;top:14982;width:659;height: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545732" w:rsidRDefault="001227D5">
                  <w:pPr>
                    <w:jc w:val="center"/>
                  </w:pPr>
                  <w:r w:rsidRPr="001227D5">
                    <w:rPr>
                      <w:color w:val="auto"/>
                    </w:rPr>
                    <w:fldChar w:fldCharType="begin"/>
                  </w:r>
                  <w:r w:rsidR="00545732">
                    <w:instrText xml:space="preserve"> PAGE    \* MERGEFORMAT </w:instrText>
                  </w:r>
                  <w:r w:rsidRPr="001227D5">
                    <w:rPr>
                      <w:color w:val="auto"/>
                    </w:rPr>
                    <w:fldChar w:fldCharType="separate"/>
                  </w:r>
                  <w:r w:rsidR="009779DA" w:rsidRPr="009779DA">
                    <w:rPr>
                      <w:noProof/>
                      <w:color w:val="8C8C8C" w:themeColor="background1" w:themeShade="8C"/>
                    </w:rPr>
                    <w:t>ii</w:t>
                  </w:r>
                  <w:r>
                    <w:rPr>
                      <w:noProof/>
                      <w:color w:val="8C8C8C" w:themeColor="background1" w:themeShade="8C"/>
                    </w:rPr>
                    <w:fldChar w:fldCharType="end"/>
                  </w:r>
                </w:p>
              </w:txbxContent>
            </v:textbox>
          </v:shape>
          <v:group id="Group 31" o:spid="_x0000_s409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4100" type="#_x0000_t34" style="position:absolute;left:-8;top:14978;width:1260;height:230;flip: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" strokecolor="#a5a5a5"/>
            <v:shape id="AutoShape 28" o:spid="_x0000_s4099" type="#_x0000_t34" style="position:absolute;left:1252;top:14978;width:10995;height:230;rotation:18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" adj="20904" strokecolor="#a5a5a5"/>
          </v:group>
          <w10:wrap anchorx="page" anchory="margin"/>
        </v:group>
      </w:pict>
    </w:r>
    <w:r w:rsidR="00545732">
      <w:rPr>
        <w:rFonts w:ascii="Segoe UI Emoji" w:eastAsia="Segoe UI Emoji" w:hAnsi="Segoe UI Emoji" w:cs="Segoe UI Emoji"/>
      </w:rPr>
      <w:t>©</w:t>
    </w:r>
    <w:r w:rsidR="00545732" w:rsidRPr="00FD21B4">
      <w:t xml:space="preserve"> Daffodil International University</w:t>
    </w:r>
    <w:sdt>
      <w:sdtPr>
        <w:id w:val="-677347850"/>
        <w:docPartObj>
          <w:docPartGallery w:val="Page Numbers (Bottom of Page)"/>
          <w:docPartUnique/>
        </w:docPartObj>
      </w:sdtPr>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32" w:rsidRDefault="00545732">
    <w:pPr>
      <w:spacing w:after="0" w:line="259" w:lineRule="auto"/>
      <w:ind w:left="0" w:firstLine="0"/>
      <w:jc w:val="left"/>
    </w:pPr>
    <w:r>
      <w:rPr>
        <w:sz w:val="22"/>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FD1" w:rsidRDefault="008E7FD1">
      <w:pPr>
        <w:spacing w:after="0" w:line="240" w:lineRule="auto"/>
      </w:pPr>
      <w:r>
        <w:separator/>
      </w:r>
    </w:p>
  </w:footnote>
  <w:footnote w:type="continuationSeparator" w:id="1">
    <w:p w:rsidR="008E7FD1" w:rsidRDefault="008E7F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91AC8"/>
    <w:multiLevelType w:val="hybridMultilevel"/>
    <w:tmpl w:val="25F0B418"/>
    <w:lvl w:ilvl="0" w:tplc="5D60C5B0">
      <w:start w:val="1"/>
      <w:numFmt w:val="bullet"/>
      <w:lvlText w:val="o"/>
      <w:lvlJc w:val="left"/>
      <w:pPr>
        <w:ind w:left="773"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
    <w:nsid w:val="05E5556B"/>
    <w:multiLevelType w:val="hybridMultilevel"/>
    <w:tmpl w:val="4800A37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
    <w:nsid w:val="06E536A3"/>
    <w:multiLevelType w:val="hybridMultilevel"/>
    <w:tmpl w:val="B564494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7435764"/>
    <w:multiLevelType w:val="hybridMultilevel"/>
    <w:tmpl w:val="CEC88C32"/>
    <w:lvl w:ilvl="0" w:tplc="E3641D8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B62D0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E44DE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480F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60096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C695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D09C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387FA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A0D1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0EFA2CE1"/>
    <w:multiLevelType w:val="hybridMultilevel"/>
    <w:tmpl w:val="0284FA80"/>
    <w:lvl w:ilvl="0" w:tplc="5D60C5B0">
      <w:start w:val="1"/>
      <w:numFmt w:val="bullet"/>
      <w:lvlText w:val="o"/>
      <w:lvlJc w:val="left"/>
      <w:pPr>
        <w:ind w:left="773"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5">
    <w:nsid w:val="1063512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11337811"/>
    <w:multiLevelType w:val="hybridMultilevel"/>
    <w:tmpl w:val="D1A656F4"/>
    <w:lvl w:ilvl="0" w:tplc="5D60C5B0">
      <w:start w:val="1"/>
      <w:numFmt w:val="bullet"/>
      <w:lvlText w:val="o"/>
      <w:lvlJc w:val="left"/>
      <w:pPr>
        <w:ind w:left="773"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nsid w:val="1A7B1125"/>
    <w:multiLevelType w:val="hybridMultilevel"/>
    <w:tmpl w:val="D40C83C8"/>
    <w:lvl w:ilvl="0" w:tplc="5D60C5B0">
      <w:start w:val="1"/>
      <w:numFmt w:val="bullet"/>
      <w:lvlText w:val="o"/>
      <w:lvlJc w:val="left"/>
      <w:pPr>
        <w:ind w:left="773"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
    <w:nsid w:val="25A97C35"/>
    <w:multiLevelType w:val="hybridMultilevel"/>
    <w:tmpl w:val="8AE878AC"/>
    <w:lvl w:ilvl="0" w:tplc="5D60C5B0">
      <w:start w:val="1"/>
      <w:numFmt w:val="bullet"/>
      <w:lvlText w:val="o"/>
      <w:lvlJc w:val="left"/>
      <w:pPr>
        <w:ind w:left="117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2B631D2F"/>
    <w:multiLevelType w:val="hybridMultilevel"/>
    <w:tmpl w:val="A8DEB7FA"/>
    <w:lvl w:ilvl="0" w:tplc="5D60C5B0">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692C4E"/>
    <w:multiLevelType w:val="hybridMultilevel"/>
    <w:tmpl w:val="C4E2856C"/>
    <w:lvl w:ilvl="0" w:tplc="258A823C">
      <w:start w:val="1"/>
      <w:numFmt w:val="lowerLetter"/>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11">
    <w:nsid w:val="37433A1D"/>
    <w:multiLevelType w:val="hybridMultilevel"/>
    <w:tmpl w:val="3B989054"/>
    <w:lvl w:ilvl="0" w:tplc="5D60C5B0">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7E7FC8"/>
    <w:multiLevelType w:val="hybridMultilevel"/>
    <w:tmpl w:val="018EDB70"/>
    <w:lvl w:ilvl="0" w:tplc="5D60C5B0">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D43369"/>
    <w:multiLevelType w:val="hybridMultilevel"/>
    <w:tmpl w:val="0BF8A6F6"/>
    <w:lvl w:ilvl="0" w:tplc="5D60C5B0">
      <w:start w:val="1"/>
      <w:numFmt w:val="bullet"/>
      <w:lvlText w:val="o"/>
      <w:lvlJc w:val="left"/>
      <w:pPr>
        <w:ind w:left="773"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4">
    <w:nsid w:val="46334B38"/>
    <w:multiLevelType w:val="hybridMultilevel"/>
    <w:tmpl w:val="D86E9934"/>
    <w:lvl w:ilvl="0" w:tplc="0DDE52FA">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5E8BEF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43ACEB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50879A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2E2883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726B7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83ED62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0140B7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96CF47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
    <w:nsid w:val="46FC6F06"/>
    <w:multiLevelType w:val="hybridMultilevel"/>
    <w:tmpl w:val="1320FD2E"/>
    <w:lvl w:ilvl="0" w:tplc="0409000F">
      <w:start w:val="1"/>
      <w:numFmt w:val="decimal"/>
      <w:lvlText w:val="%1."/>
      <w:lvlJc w:val="left"/>
      <w:pPr>
        <w:ind w:left="2179" w:hanging="360"/>
      </w:pPr>
    </w:lvl>
    <w:lvl w:ilvl="1" w:tplc="04090019" w:tentative="1">
      <w:start w:val="1"/>
      <w:numFmt w:val="lowerLetter"/>
      <w:lvlText w:val="%2."/>
      <w:lvlJc w:val="left"/>
      <w:pPr>
        <w:ind w:left="2899" w:hanging="360"/>
      </w:pPr>
    </w:lvl>
    <w:lvl w:ilvl="2" w:tplc="0409001B" w:tentative="1">
      <w:start w:val="1"/>
      <w:numFmt w:val="lowerRoman"/>
      <w:lvlText w:val="%3."/>
      <w:lvlJc w:val="right"/>
      <w:pPr>
        <w:ind w:left="3619" w:hanging="180"/>
      </w:pPr>
    </w:lvl>
    <w:lvl w:ilvl="3" w:tplc="0409000F" w:tentative="1">
      <w:start w:val="1"/>
      <w:numFmt w:val="decimal"/>
      <w:lvlText w:val="%4."/>
      <w:lvlJc w:val="left"/>
      <w:pPr>
        <w:ind w:left="4339" w:hanging="360"/>
      </w:pPr>
    </w:lvl>
    <w:lvl w:ilvl="4" w:tplc="04090019" w:tentative="1">
      <w:start w:val="1"/>
      <w:numFmt w:val="lowerLetter"/>
      <w:lvlText w:val="%5."/>
      <w:lvlJc w:val="left"/>
      <w:pPr>
        <w:ind w:left="5059" w:hanging="360"/>
      </w:pPr>
    </w:lvl>
    <w:lvl w:ilvl="5" w:tplc="0409001B" w:tentative="1">
      <w:start w:val="1"/>
      <w:numFmt w:val="lowerRoman"/>
      <w:lvlText w:val="%6."/>
      <w:lvlJc w:val="right"/>
      <w:pPr>
        <w:ind w:left="5779" w:hanging="180"/>
      </w:pPr>
    </w:lvl>
    <w:lvl w:ilvl="6" w:tplc="0409000F" w:tentative="1">
      <w:start w:val="1"/>
      <w:numFmt w:val="decimal"/>
      <w:lvlText w:val="%7."/>
      <w:lvlJc w:val="left"/>
      <w:pPr>
        <w:ind w:left="6499" w:hanging="360"/>
      </w:pPr>
    </w:lvl>
    <w:lvl w:ilvl="7" w:tplc="04090019" w:tentative="1">
      <w:start w:val="1"/>
      <w:numFmt w:val="lowerLetter"/>
      <w:lvlText w:val="%8."/>
      <w:lvlJc w:val="left"/>
      <w:pPr>
        <w:ind w:left="7219" w:hanging="360"/>
      </w:pPr>
    </w:lvl>
    <w:lvl w:ilvl="8" w:tplc="0409001B" w:tentative="1">
      <w:start w:val="1"/>
      <w:numFmt w:val="lowerRoman"/>
      <w:lvlText w:val="%9."/>
      <w:lvlJc w:val="right"/>
      <w:pPr>
        <w:ind w:left="7939" w:hanging="180"/>
      </w:pPr>
    </w:lvl>
  </w:abstractNum>
  <w:abstractNum w:abstractNumId="16">
    <w:nsid w:val="4A461D6E"/>
    <w:multiLevelType w:val="hybridMultilevel"/>
    <w:tmpl w:val="898C4AA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7">
    <w:nsid w:val="4C6348D3"/>
    <w:multiLevelType w:val="hybridMultilevel"/>
    <w:tmpl w:val="F4B45330"/>
    <w:lvl w:ilvl="0" w:tplc="5D60C5B0">
      <w:start w:val="1"/>
      <w:numFmt w:val="bullet"/>
      <w:lvlText w:val="o"/>
      <w:lvlJc w:val="left"/>
      <w:pPr>
        <w:ind w:left="144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CE53B16"/>
    <w:multiLevelType w:val="hybridMultilevel"/>
    <w:tmpl w:val="E3B097A8"/>
    <w:lvl w:ilvl="0" w:tplc="5D60C5B0">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94536E"/>
    <w:multiLevelType w:val="hybridMultilevel"/>
    <w:tmpl w:val="DCDA2F9C"/>
    <w:lvl w:ilvl="0" w:tplc="5D60C5B0">
      <w:start w:val="1"/>
      <w:numFmt w:val="bullet"/>
      <w:lvlText w:val="o"/>
      <w:lvlJc w:val="left"/>
      <w:pPr>
        <w:ind w:left="773"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0">
    <w:nsid w:val="5EB649C5"/>
    <w:multiLevelType w:val="hybridMultilevel"/>
    <w:tmpl w:val="8D3262EE"/>
    <w:lvl w:ilvl="0" w:tplc="5D60C5B0">
      <w:start w:val="1"/>
      <w:numFmt w:val="bullet"/>
      <w:lvlText w:val="o"/>
      <w:lvlJc w:val="left"/>
      <w:pPr>
        <w:ind w:left="144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E812939"/>
    <w:multiLevelType w:val="hybridMultilevel"/>
    <w:tmpl w:val="331C2E56"/>
    <w:lvl w:ilvl="0" w:tplc="25908D0A">
      <w:start w:val="1"/>
      <w:numFmt w:val="bullet"/>
      <w:lvlText w:val=""/>
      <w:lvlJc w:val="left"/>
      <w:pPr>
        <w:ind w:left="14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D60C5B0">
      <w:start w:val="1"/>
      <w:numFmt w:val="bullet"/>
      <w:lvlText w:val="o"/>
      <w:lvlJc w:val="left"/>
      <w:pPr>
        <w:ind w:left="21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9EEB92">
      <w:start w:val="1"/>
      <w:numFmt w:val="bullet"/>
      <w:lvlText w:val="▪"/>
      <w:lvlJc w:val="left"/>
      <w:pPr>
        <w:ind w:left="28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7B24808">
      <w:start w:val="1"/>
      <w:numFmt w:val="bullet"/>
      <w:lvlText w:val="•"/>
      <w:lvlJc w:val="left"/>
      <w:pPr>
        <w:ind w:left="36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8F40936">
      <w:start w:val="1"/>
      <w:numFmt w:val="bullet"/>
      <w:lvlText w:val="o"/>
      <w:lvlJc w:val="left"/>
      <w:pPr>
        <w:ind w:left="43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2588E7C">
      <w:start w:val="1"/>
      <w:numFmt w:val="bullet"/>
      <w:lvlText w:val="▪"/>
      <w:lvlJc w:val="left"/>
      <w:pPr>
        <w:ind w:left="50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FCE5E1C">
      <w:start w:val="1"/>
      <w:numFmt w:val="bullet"/>
      <w:lvlText w:val="•"/>
      <w:lvlJc w:val="left"/>
      <w:pPr>
        <w:ind w:left="57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6F438B2">
      <w:start w:val="1"/>
      <w:numFmt w:val="bullet"/>
      <w:lvlText w:val="o"/>
      <w:lvlJc w:val="left"/>
      <w:pPr>
        <w:ind w:left="64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1BEF23C">
      <w:start w:val="1"/>
      <w:numFmt w:val="bullet"/>
      <w:lvlText w:val="▪"/>
      <w:lvlJc w:val="left"/>
      <w:pPr>
        <w:ind w:left="72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nsid w:val="71CF70A3"/>
    <w:multiLevelType w:val="hybridMultilevel"/>
    <w:tmpl w:val="FEE08B54"/>
    <w:lvl w:ilvl="0" w:tplc="5D60C5B0">
      <w:start w:val="1"/>
      <w:numFmt w:val="bullet"/>
      <w:lvlText w:val="o"/>
      <w:lvlJc w:val="left"/>
      <w:pPr>
        <w:ind w:left="144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6BE29A7"/>
    <w:multiLevelType w:val="hybridMultilevel"/>
    <w:tmpl w:val="5FE67C9A"/>
    <w:lvl w:ilvl="0" w:tplc="23861314">
      <w:start w:val="1"/>
      <w:numFmt w:val="lowerLetter"/>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24">
    <w:nsid w:val="793829B3"/>
    <w:multiLevelType w:val="hybridMultilevel"/>
    <w:tmpl w:val="FFDE93B4"/>
    <w:lvl w:ilvl="0" w:tplc="5D60C5B0">
      <w:start w:val="1"/>
      <w:numFmt w:val="bullet"/>
      <w:lvlText w:val="o"/>
      <w:lvlJc w:val="left"/>
      <w:pPr>
        <w:ind w:left="144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9C00287"/>
    <w:multiLevelType w:val="hybridMultilevel"/>
    <w:tmpl w:val="2B7EF722"/>
    <w:lvl w:ilvl="0" w:tplc="883028EE">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C24510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EFA5AD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F38DE0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2430C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866562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F9A556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F6CD89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51C6BB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
    <w:nsid w:val="7E1246FB"/>
    <w:multiLevelType w:val="hybridMultilevel"/>
    <w:tmpl w:val="B908FF0A"/>
    <w:lvl w:ilvl="0" w:tplc="54CA2DC2">
      <w:start w:val="1"/>
      <w:numFmt w:val="lowerLetter"/>
      <w:lvlText w:val="%1)"/>
      <w:lvlJc w:val="left"/>
      <w:pPr>
        <w:ind w:left="413" w:hanging="360"/>
      </w:pPr>
      <w:rPr>
        <w:rFonts w:hint="default"/>
        <w:b/>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27">
    <w:nsid w:val="7E6112F7"/>
    <w:multiLevelType w:val="hybridMultilevel"/>
    <w:tmpl w:val="9A64590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3"/>
  </w:num>
  <w:num w:numId="2">
    <w:abstractNumId w:val="21"/>
  </w:num>
  <w:num w:numId="3">
    <w:abstractNumId w:val="14"/>
  </w:num>
  <w:num w:numId="4">
    <w:abstractNumId w:val="25"/>
  </w:num>
  <w:num w:numId="5">
    <w:abstractNumId w:val="2"/>
  </w:num>
  <w:num w:numId="6">
    <w:abstractNumId w:val="5"/>
  </w:num>
  <w:num w:numId="7">
    <w:abstractNumId w:val="23"/>
  </w:num>
  <w:num w:numId="8">
    <w:abstractNumId w:val="26"/>
  </w:num>
  <w:num w:numId="9">
    <w:abstractNumId w:val="10"/>
  </w:num>
  <w:num w:numId="10">
    <w:abstractNumId w:val="6"/>
  </w:num>
  <w:num w:numId="11">
    <w:abstractNumId w:val="20"/>
  </w:num>
  <w:num w:numId="12">
    <w:abstractNumId w:val="8"/>
  </w:num>
  <w:num w:numId="13">
    <w:abstractNumId w:val="13"/>
  </w:num>
  <w:num w:numId="14">
    <w:abstractNumId w:val="24"/>
  </w:num>
  <w:num w:numId="15">
    <w:abstractNumId w:val="22"/>
  </w:num>
  <w:num w:numId="16">
    <w:abstractNumId w:val="12"/>
  </w:num>
  <w:num w:numId="17">
    <w:abstractNumId w:val="0"/>
  </w:num>
  <w:num w:numId="18">
    <w:abstractNumId w:val="4"/>
  </w:num>
  <w:num w:numId="19">
    <w:abstractNumId w:val="19"/>
  </w:num>
  <w:num w:numId="20">
    <w:abstractNumId w:val="18"/>
  </w:num>
  <w:num w:numId="21">
    <w:abstractNumId w:val="17"/>
  </w:num>
  <w:num w:numId="22">
    <w:abstractNumId w:val="15"/>
  </w:num>
  <w:num w:numId="23">
    <w:abstractNumId w:val="27"/>
  </w:num>
  <w:num w:numId="24">
    <w:abstractNumId w:val="16"/>
  </w:num>
  <w:num w:numId="25">
    <w:abstractNumId w:val="1"/>
  </w:num>
  <w:num w:numId="26">
    <w:abstractNumId w:val="7"/>
  </w:num>
  <w:num w:numId="27">
    <w:abstractNumId w:val="11"/>
  </w:num>
  <w:num w:numId="28">
    <w:abstractNumId w:val="9"/>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4"/>
      <o:rules v:ext="edit">
        <o:r id="V:Rule1" type="connector" idref="#AutoShape 27"/>
        <o:r id="V:Rule2" type="connector" idref="#AutoShape 28"/>
      </o:rules>
    </o:shapelayout>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DE0NjM3sDA2tDAwMDRV0lEKTi0uzszPAykwqwUA8gHr8ywAAAA="/>
  </w:docVars>
  <w:rsids>
    <w:rsidRoot w:val="00E51C2F"/>
    <w:rsid w:val="00001A83"/>
    <w:rsid w:val="00002839"/>
    <w:rsid w:val="00013EC4"/>
    <w:rsid w:val="000155FD"/>
    <w:rsid w:val="00021D83"/>
    <w:rsid w:val="0002435C"/>
    <w:rsid w:val="0002546E"/>
    <w:rsid w:val="000360FE"/>
    <w:rsid w:val="00070C4D"/>
    <w:rsid w:val="000779C5"/>
    <w:rsid w:val="000B51A8"/>
    <w:rsid w:val="000C6375"/>
    <w:rsid w:val="000E17D8"/>
    <w:rsid w:val="000E28F3"/>
    <w:rsid w:val="000E57B8"/>
    <w:rsid w:val="000E7FF0"/>
    <w:rsid w:val="000F08D7"/>
    <w:rsid w:val="000F4327"/>
    <w:rsid w:val="000F56D2"/>
    <w:rsid w:val="000F75A3"/>
    <w:rsid w:val="0010560B"/>
    <w:rsid w:val="00112CC1"/>
    <w:rsid w:val="001215B9"/>
    <w:rsid w:val="001227D5"/>
    <w:rsid w:val="00125F85"/>
    <w:rsid w:val="0012667B"/>
    <w:rsid w:val="001410D2"/>
    <w:rsid w:val="00152E7D"/>
    <w:rsid w:val="00154B29"/>
    <w:rsid w:val="00163493"/>
    <w:rsid w:val="00163F46"/>
    <w:rsid w:val="00165B13"/>
    <w:rsid w:val="00166CFF"/>
    <w:rsid w:val="001727E1"/>
    <w:rsid w:val="00176A0E"/>
    <w:rsid w:val="00195F39"/>
    <w:rsid w:val="001B152C"/>
    <w:rsid w:val="001B289C"/>
    <w:rsid w:val="001B37CA"/>
    <w:rsid w:val="001E27EE"/>
    <w:rsid w:val="001F3A45"/>
    <w:rsid w:val="001F4899"/>
    <w:rsid w:val="00206D52"/>
    <w:rsid w:val="00244C07"/>
    <w:rsid w:val="00270770"/>
    <w:rsid w:val="00272CCE"/>
    <w:rsid w:val="00287EED"/>
    <w:rsid w:val="00297CE6"/>
    <w:rsid w:val="002A74A1"/>
    <w:rsid w:val="002C02F2"/>
    <w:rsid w:val="002C1359"/>
    <w:rsid w:val="00311EF5"/>
    <w:rsid w:val="003246C9"/>
    <w:rsid w:val="00355C93"/>
    <w:rsid w:val="00357A70"/>
    <w:rsid w:val="0037770C"/>
    <w:rsid w:val="00377728"/>
    <w:rsid w:val="00381B9E"/>
    <w:rsid w:val="00381D5D"/>
    <w:rsid w:val="00382E94"/>
    <w:rsid w:val="0039021E"/>
    <w:rsid w:val="00392578"/>
    <w:rsid w:val="003C05C5"/>
    <w:rsid w:val="003C5341"/>
    <w:rsid w:val="003C5426"/>
    <w:rsid w:val="003D35A4"/>
    <w:rsid w:val="003D47C0"/>
    <w:rsid w:val="003E478D"/>
    <w:rsid w:val="003F0D8D"/>
    <w:rsid w:val="00434267"/>
    <w:rsid w:val="00441013"/>
    <w:rsid w:val="004443D4"/>
    <w:rsid w:val="00487290"/>
    <w:rsid w:val="004A247C"/>
    <w:rsid w:val="004A2A82"/>
    <w:rsid w:val="004A6E37"/>
    <w:rsid w:val="004B6C93"/>
    <w:rsid w:val="004B7FF3"/>
    <w:rsid w:val="004C125B"/>
    <w:rsid w:val="004F7ADD"/>
    <w:rsid w:val="005025E7"/>
    <w:rsid w:val="0051253F"/>
    <w:rsid w:val="00523990"/>
    <w:rsid w:val="00545732"/>
    <w:rsid w:val="00547DC8"/>
    <w:rsid w:val="00550AC1"/>
    <w:rsid w:val="0055372C"/>
    <w:rsid w:val="00553C8D"/>
    <w:rsid w:val="00567275"/>
    <w:rsid w:val="00575E15"/>
    <w:rsid w:val="00587603"/>
    <w:rsid w:val="005B01C0"/>
    <w:rsid w:val="005C5DC1"/>
    <w:rsid w:val="005E32A8"/>
    <w:rsid w:val="00604253"/>
    <w:rsid w:val="00604FD6"/>
    <w:rsid w:val="00635FAB"/>
    <w:rsid w:val="00642454"/>
    <w:rsid w:val="00652D3A"/>
    <w:rsid w:val="00655293"/>
    <w:rsid w:val="00661F5D"/>
    <w:rsid w:val="0067601F"/>
    <w:rsid w:val="00682921"/>
    <w:rsid w:val="0069025C"/>
    <w:rsid w:val="00690304"/>
    <w:rsid w:val="00695259"/>
    <w:rsid w:val="006A5716"/>
    <w:rsid w:val="006C2995"/>
    <w:rsid w:val="006E4B5E"/>
    <w:rsid w:val="006E79CF"/>
    <w:rsid w:val="006F3413"/>
    <w:rsid w:val="006F5389"/>
    <w:rsid w:val="006F6CA2"/>
    <w:rsid w:val="007152AD"/>
    <w:rsid w:val="00716C9C"/>
    <w:rsid w:val="0074200B"/>
    <w:rsid w:val="00790012"/>
    <w:rsid w:val="007947C7"/>
    <w:rsid w:val="007B2E50"/>
    <w:rsid w:val="007E0642"/>
    <w:rsid w:val="007E1D1E"/>
    <w:rsid w:val="007F0E65"/>
    <w:rsid w:val="008014B2"/>
    <w:rsid w:val="00802513"/>
    <w:rsid w:val="00845C79"/>
    <w:rsid w:val="0084634E"/>
    <w:rsid w:val="00850BEB"/>
    <w:rsid w:val="00857900"/>
    <w:rsid w:val="00861E71"/>
    <w:rsid w:val="00866599"/>
    <w:rsid w:val="00873488"/>
    <w:rsid w:val="00877762"/>
    <w:rsid w:val="008A27E2"/>
    <w:rsid w:val="008A7920"/>
    <w:rsid w:val="008C7B73"/>
    <w:rsid w:val="008C7CA9"/>
    <w:rsid w:val="008D287A"/>
    <w:rsid w:val="008E4545"/>
    <w:rsid w:val="008E7475"/>
    <w:rsid w:val="008E7FD1"/>
    <w:rsid w:val="008F65AA"/>
    <w:rsid w:val="00917D0A"/>
    <w:rsid w:val="00926514"/>
    <w:rsid w:val="009308D4"/>
    <w:rsid w:val="00962596"/>
    <w:rsid w:val="00974F6C"/>
    <w:rsid w:val="009779DA"/>
    <w:rsid w:val="009779F3"/>
    <w:rsid w:val="0098747C"/>
    <w:rsid w:val="0099164E"/>
    <w:rsid w:val="009A04F6"/>
    <w:rsid w:val="009A419E"/>
    <w:rsid w:val="009A5BA1"/>
    <w:rsid w:val="009B2A46"/>
    <w:rsid w:val="009C1E79"/>
    <w:rsid w:val="009E2C70"/>
    <w:rsid w:val="009E4697"/>
    <w:rsid w:val="00A23CE7"/>
    <w:rsid w:val="00A32268"/>
    <w:rsid w:val="00A43335"/>
    <w:rsid w:val="00A45F82"/>
    <w:rsid w:val="00A47D2F"/>
    <w:rsid w:val="00A646AF"/>
    <w:rsid w:val="00A82ACD"/>
    <w:rsid w:val="00A86A70"/>
    <w:rsid w:val="00A87971"/>
    <w:rsid w:val="00A906EA"/>
    <w:rsid w:val="00A94A6C"/>
    <w:rsid w:val="00AA54DD"/>
    <w:rsid w:val="00AB3702"/>
    <w:rsid w:val="00AB5743"/>
    <w:rsid w:val="00AB7272"/>
    <w:rsid w:val="00AC1A67"/>
    <w:rsid w:val="00AC4330"/>
    <w:rsid w:val="00AE41B7"/>
    <w:rsid w:val="00AE4200"/>
    <w:rsid w:val="00AF5F0A"/>
    <w:rsid w:val="00B0378C"/>
    <w:rsid w:val="00B158A6"/>
    <w:rsid w:val="00B51619"/>
    <w:rsid w:val="00B6081A"/>
    <w:rsid w:val="00B61BFE"/>
    <w:rsid w:val="00B62462"/>
    <w:rsid w:val="00B817E4"/>
    <w:rsid w:val="00BA0394"/>
    <w:rsid w:val="00BA09B8"/>
    <w:rsid w:val="00BA24D8"/>
    <w:rsid w:val="00BA56F1"/>
    <w:rsid w:val="00BB241D"/>
    <w:rsid w:val="00BE412D"/>
    <w:rsid w:val="00C27B0A"/>
    <w:rsid w:val="00C30C81"/>
    <w:rsid w:val="00C31006"/>
    <w:rsid w:val="00C54D85"/>
    <w:rsid w:val="00C5535B"/>
    <w:rsid w:val="00C553D9"/>
    <w:rsid w:val="00C571E5"/>
    <w:rsid w:val="00C5735A"/>
    <w:rsid w:val="00C71A95"/>
    <w:rsid w:val="00C75482"/>
    <w:rsid w:val="00C872A7"/>
    <w:rsid w:val="00CA7AE2"/>
    <w:rsid w:val="00CB374A"/>
    <w:rsid w:val="00CD3D11"/>
    <w:rsid w:val="00CF16BD"/>
    <w:rsid w:val="00D04539"/>
    <w:rsid w:val="00D06AC8"/>
    <w:rsid w:val="00D254E8"/>
    <w:rsid w:val="00D35C5A"/>
    <w:rsid w:val="00D45134"/>
    <w:rsid w:val="00D45600"/>
    <w:rsid w:val="00D601DE"/>
    <w:rsid w:val="00D61EA5"/>
    <w:rsid w:val="00D91A51"/>
    <w:rsid w:val="00DB2E5D"/>
    <w:rsid w:val="00DC77D7"/>
    <w:rsid w:val="00DD157C"/>
    <w:rsid w:val="00DE3801"/>
    <w:rsid w:val="00DE4D80"/>
    <w:rsid w:val="00DE4F8C"/>
    <w:rsid w:val="00DF4C24"/>
    <w:rsid w:val="00E051B5"/>
    <w:rsid w:val="00E06A77"/>
    <w:rsid w:val="00E111F8"/>
    <w:rsid w:val="00E14E79"/>
    <w:rsid w:val="00E2494D"/>
    <w:rsid w:val="00E51C2F"/>
    <w:rsid w:val="00E6147A"/>
    <w:rsid w:val="00E7286D"/>
    <w:rsid w:val="00E821C0"/>
    <w:rsid w:val="00EA2B4D"/>
    <w:rsid w:val="00EB3D94"/>
    <w:rsid w:val="00EC5C09"/>
    <w:rsid w:val="00ED7368"/>
    <w:rsid w:val="00EE05F9"/>
    <w:rsid w:val="00EE120F"/>
    <w:rsid w:val="00EF1E5A"/>
    <w:rsid w:val="00F02D79"/>
    <w:rsid w:val="00F215D7"/>
    <w:rsid w:val="00F32E49"/>
    <w:rsid w:val="00F4788F"/>
    <w:rsid w:val="00F72D44"/>
    <w:rsid w:val="00F9498B"/>
    <w:rsid w:val="00FA12F4"/>
    <w:rsid w:val="00FC5F17"/>
    <w:rsid w:val="00FD21B4"/>
    <w:rsid w:val="00FE4C80"/>
    <w:rsid w:val="00FF10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35B"/>
    <w:pPr>
      <w:spacing w:after="5" w:line="249" w:lineRule="auto"/>
      <w:ind w:left="63" w:hanging="10"/>
      <w:jc w:val="both"/>
    </w:pPr>
    <w:rPr>
      <w:rFonts w:ascii="Times New Roman" w:eastAsia="Times New Roman" w:hAnsi="Times New Roman" w:cs="Times New Roman"/>
      <w:color w:val="000000"/>
      <w:sz w:val="24"/>
    </w:rPr>
  </w:style>
  <w:style w:type="paragraph" w:styleId="Heading1">
    <w:name w:val="heading 1"/>
    <w:next w:val="Normal"/>
    <w:link w:val="Heading1Char"/>
    <w:autoRedefine/>
    <w:uiPriority w:val="9"/>
    <w:unhideWhenUsed/>
    <w:qFormat/>
    <w:rsid w:val="003D47C0"/>
    <w:pPr>
      <w:keepNext/>
      <w:keepLines/>
      <w:spacing w:after="0"/>
      <w:ind w:left="65" w:hanging="10"/>
      <w:jc w:val="center"/>
      <w:outlineLvl w:val="0"/>
    </w:pPr>
    <w:rPr>
      <w:rFonts w:ascii="Times New Roman" w:eastAsia="Times New Roman" w:hAnsi="Times New Roman" w:cs="Times New Roman"/>
      <w:b/>
      <w:color w:val="000000"/>
      <w:sz w:val="32"/>
      <w:u w:color="000000"/>
    </w:rPr>
  </w:style>
  <w:style w:type="paragraph" w:styleId="Heading2">
    <w:name w:val="heading 2"/>
    <w:next w:val="Normal"/>
    <w:link w:val="Heading2Char"/>
    <w:autoRedefine/>
    <w:uiPriority w:val="9"/>
    <w:unhideWhenUsed/>
    <w:qFormat/>
    <w:rsid w:val="003D35A4"/>
    <w:pPr>
      <w:keepNext/>
      <w:keepLines/>
      <w:spacing w:after="95"/>
      <w:ind w:left="10" w:hanging="10"/>
      <w:jc w:val="both"/>
      <w:outlineLvl w:val="1"/>
    </w:pPr>
    <w:rPr>
      <w:rFonts w:ascii="Times New Roman" w:eastAsia="Cambria" w:hAnsi="Times New Roman" w:cs="Times New Roman"/>
      <w:b/>
      <w:sz w:val="28"/>
    </w:rPr>
  </w:style>
  <w:style w:type="paragraph" w:styleId="Heading3">
    <w:name w:val="heading 3"/>
    <w:next w:val="Normal"/>
    <w:link w:val="Heading3Char"/>
    <w:uiPriority w:val="9"/>
    <w:unhideWhenUsed/>
    <w:qFormat/>
    <w:rsid w:val="001227D5"/>
    <w:pPr>
      <w:keepNext/>
      <w:keepLines/>
      <w:spacing w:after="112"/>
      <w:ind w:left="10"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rsid w:val="001227D5"/>
    <w:pPr>
      <w:keepNext/>
      <w:keepLines/>
      <w:spacing w:after="93"/>
      <w:ind w:left="10" w:hanging="10"/>
      <w:outlineLvl w:val="3"/>
    </w:pPr>
    <w:rPr>
      <w:rFonts w:ascii="Times New Roman" w:eastAsia="Times New Roman" w:hAnsi="Times New Roman" w:cs="Times New Roman"/>
      <w:b/>
      <w:color w:val="4F81BD"/>
      <w:sz w:val="28"/>
    </w:rPr>
  </w:style>
  <w:style w:type="paragraph" w:styleId="Heading5">
    <w:name w:val="heading 5"/>
    <w:next w:val="Normal"/>
    <w:link w:val="Heading5Char"/>
    <w:uiPriority w:val="9"/>
    <w:unhideWhenUsed/>
    <w:qFormat/>
    <w:rsid w:val="001227D5"/>
    <w:pPr>
      <w:keepNext/>
      <w:keepLines/>
      <w:spacing w:after="112"/>
      <w:ind w:left="10" w:hanging="10"/>
      <w:outlineLvl w:val="4"/>
    </w:pPr>
    <w:rPr>
      <w:rFonts w:ascii="Times New Roman" w:eastAsia="Times New Roman" w:hAnsi="Times New Roman" w:cs="Times New Roman"/>
      <w:b/>
      <w:color w:val="000000"/>
      <w:sz w:val="24"/>
    </w:rPr>
  </w:style>
  <w:style w:type="paragraph" w:styleId="Heading6">
    <w:name w:val="heading 6"/>
    <w:next w:val="Normal"/>
    <w:link w:val="Heading6Char"/>
    <w:uiPriority w:val="9"/>
    <w:unhideWhenUsed/>
    <w:qFormat/>
    <w:rsid w:val="001227D5"/>
    <w:pPr>
      <w:keepNext/>
      <w:keepLines/>
      <w:spacing w:after="112"/>
      <w:ind w:left="10" w:hanging="10"/>
      <w:outlineLvl w:val="5"/>
    </w:pPr>
    <w:rPr>
      <w:rFonts w:ascii="Times New Roman" w:eastAsia="Times New Roman" w:hAnsi="Times New Roman" w:cs="Times New Roman"/>
      <w:b/>
      <w:color w:val="000000"/>
      <w:sz w:val="24"/>
    </w:rPr>
  </w:style>
  <w:style w:type="paragraph" w:styleId="Heading7">
    <w:name w:val="heading 7"/>
    <w:next w:val="Normal"/>
    <w:link w:val="Heading7Char"/>
    <w:uiPriority w:val="9"/>
    <w:unhideWhenUsed/>
    <w:qFormat/>
    <w:rsid w:val="001227D5"/>
    <w:pPr>
      <w:keepNext/>
      <w:keepLines/>
      <w:spacing w:after="103"/>
      <w:ind w:left="3099" w:hanging="10"/>
      <w:jc w:val="center"/>
      <w:outlineLvl w:val="6"/>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D47C0"/>
    <w:rPr>
      <w:rFonts w:ascii="Times New Roman" w:eastAsia="Times New Roman" w:hAnsi="Times New Roman" w:cs="Times New Roman"/>
      <w:b/>
      <w:color w:val="000000"/>
      <w:sz w:val="32"/>
      <w:u w:color="000000"/>
    </w:rPr>
  </w:style>
  <w:style w:type="character" w:customStyle="1" w:styleId="Heading4Char">
    <w:name w:val="Heading 4 Char"/>
    <w:link w:val="Heading4"/>
    <w:rsid w:val="001227D5"/>
    <w:rPr>
      <w:rFonts w:ascii="Times New Roman" w:eastAsia="Times New Roman" w:hAnsi="Times New Roman" w:cs="Times New Roman"/>
      <w:b/>
      <w:color w:val="4F81BD"/>
      <w:sz w:val="28"/>
    </w:rPr>
  </w:style>
  <w:style w:type="character" w:customStyle="1" w:styleId="Heading7Char">
    <w:name w:val="Heading 7 Char"/>
    <w:link w:val="Heading7"/>
    <w:rsid w:val="001227D5"/>
    <w:rPr>
      <w:rFonts w:ascii="Times New Roman" w:eastAsia="Times New Roman" w:hAnsi="Times New Roman" w:cs="Times New Roman"/>
      <w:b/>
      <w:color w:val="000000"/>
      <w:sz w:val="22"/>
    </w:rPr>
  </w:style>
  <w:style w:type="character" w:customStyle="1" w:styleId="Heading3Char">
    <w:name w:val="Heading 3 Char"/>
    <w:link w:val="Heading3"/>
    <w:rsid w:val="001227D5"/>
    <w:rPr>
      <w:rFonts w:ascii="Times New Roman" w:eastAsia="Times New Roman" w:hAnsi="Times New Roman" w:cs="Times New Roman"/>
      <w:b/>
      <w:color w:val="000000"/>
      <w:sz w:val="24"/>
    </w:rPr>
  </w:style>
  <w:style w:type="character" w:customStyle="1" w:styleId="Heading5Char">
    <w:name w:val="Heading 5 Char"/>
    <w:link w:val="Heading5"/>
    <w:rsid w:val="001227D5"/>
    <w:rPr>
      <w:rFonts w:ascii="Times New Roman" w:eastAsia="Times New Roman" w:hAnsi="Times New Roman" w:cs="Times New Roman"/>
      <w:b/>
      <w:color w:val="000000"/>
      <w:sz w:val="24"/>
    </w:rPr>
  </w:style>
  <w:style w:type="character" w:customStyle="1" w:styleId="Heading6Char">
    <w:name w:val="Heading 6 Char"/>
    <w:link w:val="Heading6"/>
    <w:rsid w:val="001227D5"/>
    <w:rPr>
      <w:rFonts w:ascii="Times New Roman" w:eastAsia="Times New Roman" w:hAnsi="Times New Roman" w:cs="Times New Roman"/>
      <w:b/>
      <w:color w:val="000000"/>
      <w:sz w:val="24"/>
    </w:rPr>
  </w:style>
  <w:style w:type="character" w:customStyle="1" w:styleId="Heading2Char">
    <w:name w:val="Heading 2 Char"/>
    <w:link w:val="Heading2"/>
    <w:uiPriority w:val="9"/>
    <w:rsid w:val="003D35A4"/>
    <w:rPr>
      <w:rFonts w:ascii="Times New Roman" w:eastAsia="Cambria" w:hAnsi="Times New Roman" w:cs="Times New Roman"/>
      <w:b/>
      <w:sz w:val="28"/>
    </w:rPr>
  </w:style>
  <w:style w:type="table" w:customStyle="1" w:styleId="TableGrid">
    <w:name w:val="TableGrid"/>
    <w:rsid w:val="001227D5"/>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97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CE6"/>
    <w:rPr>
      <w:rFonts w:ascii="Times New Roman" w:eastAsia="Times New Roman" w:hAnsi="Times New Roman" w:cs="Times New Roman"/>
      <w:color w:val="000000"/>
      <w:sz w:val="24"/>
    </w:rPr>
  </w:style>
  <w:style w:type="paragraph" w:customStyle="1" w:styleId="Default">
    <w:name w:val="Default"/>
    <w:rsid w:val="00D61EA5"/>
    <w:pPr>
      <w:autoSpaceDE w:val="0"/>
      <w:autoSpaceDN w:val="0"/>
      <w:adjustRightInd w:val="0"/>
      <w:spacing w:after="0" w:line="240" w:lineRule="auto"/>
    </w:pPr>
    <w:rPr>
      <w:rFonts w:ascii="Times New Roman" w:eastAsiaTheme="minorHAnsi" w:hAnsi="Times New Roman" w:cs="Times New Roman"/>
      <w:color w:val="000000"/>
      <w:sz w:val="24"/>
      <w:szCs w:val="24"/>
      <w:lang w:bidi="ar-SA"/>
    </w:rPr>
  </w:style>
  <w:style w:type="paragraph" w:styleId="TOCHeading">
    <w:name w:val="TOC Heading"/>
    <w:basedOn w:val="Heading1"/>
    <w:next w:val="Normal"/>
    <w:uiPriority w:val="39"/>
    <w:unhideWhenUsed/>
    <w:qFormat/>
    <w:rsid w:val="001727E1"/>
    <w:pPr>
      <w:spacing w:before="240"/>
      <w:ind w:left="0" w:firstLine="0"/>
      <w:jc w:val="left"/>
      <w:outlineLvl w:val="9"/>
    </w:pPr>
    <w:rPr>
      <w:rFonts w:asciiTheme="majorHAnsi" w:eastAsiaTheme="majorEastAsia" w:hAnsiTheme="majorHAnsi" w:cstheme="majorBidi"/>
      <w:b w:val="0"/>
      <w:color w:val="2E74B5" w:themeColor="accent1" w:themeShade="BF"/>
      <w:szCs w:val="32"/>
      <w:lang w:bidi="ar-SA"/>
    </w:rPr>
  </w:style>
  <w:style w:type="paragraph" w:styleId="TOC1">
    <w:name w:val="toc 1"/>
    <w:basedOn w:val="Normal"/>
    <w:next w:val="Normal"/>
    <w:autoRedefine/>
    <w:uiPriority w:val="39"/>
    <w:unhideWhenUsed/>
    <w:rsid w:val="001727E1"/>
    <w:pPr>
      <w:spacing w:after="100"/>
      <w:ind w:left="0"/>
    </w:pPr>
  </w:style>
  <w:style w:type="paragraph" w:styleId="TOC2">
    <w:name w:val="toc 2"/>
    <w:basedOn w:val="Normal"/>
    <w:next w:val="Normal"/>
    <w:autoRedefine/>
    <w:uiPriority w:val="39"/>
    <w:unhideWhenUsed/>
    <w:rsid w:val="001727E1"/>
    <w:pPr>
      <w:spacing w:after="100"/>
      <w:ind w:left="240"/>
    </w:pPr>
  </w:style>
  <w:style w:type="paragraph" w:styleId="TOC3">
    <w:name w:val="toc 3"/>
    <w:basedOn w:val="Normal"/>
    <w:next w:val="Normal"/>
    <w:autoRedefine/>
    <w:uiPriority w:val="39"/>
    <w:unhideWhenUsed/>
    <w:rsid w:val="001727E1"/>
    <w:pPr>
      <w:spacing w:after="100"/>
      <w:ind w:left="480"/>
    </w:pPr>
  </w:style>
  <w:style w:type="character" w:styleId="Hyperlink">
    <w:name w:val="Hyperlink"/>
    <w:basedOn w:val="DefaultParagraphFont"/>
    <w:uiPriority w:val="99"/>
    <w:unhideWhenUsed/>
    <w:rsid w:val="001727E1"/>
    <w:rPr>
      <w:color w:val="0563C1" w:themeColor="hyperlink"/>
      <w:u w:val="single"/>
    </w:rPr>
  </w:style>
  <w:style w:type="paragraph" w:styleId="ListParagraph">
    <w:name w:val="List Paragraph"/>
    <w:basedOn w:val="Normal"/>
    <w:uiPriority w:val="34"/>
    <w:qFormat/>
    <w:rsid w:val="00013EC4"/>
    <w:pPr>
      <w:ind w:left="720"/>
      <w:contextualSpacing/>
    </w:pPr>
  </w:style>
  <w:style w:type="paragraph" w:styleId="NormalWeb">
    <w:name w:val="Normal (Web)"/>
    <w:basedOn w:val="Normal"/>
    <w:uiPriority w:val="99"/>
    <w:semiHidden/>
    <w:unhideWhenUsed/>
    <w:rsid w:val="00E06A77"/>
    <w:pPr>
      <w:spacing w:before="100" w:beforeAutospacing="1" w:after="100" w:afterAutospacing="1" w:line="240" w:lineRule="auto"/>
      <w:ind w:left="0" w:firstLine="0"/>
      <w:jc w:val="left"/>
    </w:pPr>
    <w:rPr>
      <w:color w:val="auto"/>
      <w:szCs w:val="24"/>
    </w:rPr>
  </w:style>
  <w:style w:type="table" w:styleId="TableGrid0">
    <w:name w:val="Table Grid"/>
    <w:basedOn w:val="TableNormal"/>
    <w:uiPriority w:val="3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5">
    <w:name w:val="Plain Table 5"/>
    <w:basedOn w:val="TableNormal"/>
    <w:uiPriority w:val="45"/>
    <w:rsid w:val="00917D0A"/>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6">
    <w:name w:val="Grid Table 5 Dark Accent 6"/>
    <w:basedOn w:val="TableNormal"/>
    <w:uiPriority w:val="50"/>
    <w:rsid w:val="00917D0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Accent6">
    <w:name w:val="Grid Table 6 Colorful Accent 6"/>
    <w:basedOn w:val="TableNormal"/>
    <w:uiPriority w:val="51"/>
    <w:rsid w:val="00ED736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51253F"/>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51253F"/>
    <w:rPr>
      <w:rFonts w:ascii="Segoe UI" w:eastAsia="Times New Roman" w:hAnsi="Segoe UI" w:cs="Segoe UI"/>
      <w:color w:val="000000"/>
      <w:sz w:val="18"/>
      <w:szCs w:val="22"/>
    </w:rPr>
  </w:style>
  <w:style w:type="paragraph" w:styleId="NoSpacing">
    <w:name w:val="No Spacing"/>
    <w:uiPriority w:val="1"/>
    <w:qFormat/>
    <w:rsid w:val="00695259"/>
    <w:pPr>
      <w:spacing w:after="0" w:line="240" w:lineRule="auto"/>
      <w:ind w:left="63" w:hanging="10"/>
      <w:jc w:val="both"/>
    </w:pPr>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7F0E65"/>
    <w:rPr>
      <w:sz w:val="16"/>
      <w:szCs w:val="16"/>
    </w:rPr>
  </w:style>
  <w:style w:type="paragraph" w:styleId="CommentText">
    <w:name w:val="annotation text"/>
    <w:basedOn w:val="Normal"/>
    <w:link w:val="CommentTextChar"/>
    <w:uiPriority w:val="99"/>
    <w:semiHidden/>
    <w:unhideWhenUsed/>
    <w:rsid w:val="007F0E65"/>
    <w:pPr>
      <w:spacing w:line="240" w:lineRule="auto"/>
    </w:pPr>
    <w:rPr>
      <w:sz w:val="20"/>
      <w:szCs w:val="25"/>
    </w:rPr>
  </w:style>
  <w:style w:type="character" w:customStyle="1" w:styleId="CommentTextChar">
    <w:name w:val="Comment Text Char"/>
    <w:basedOn w:val="DefaultParagraphFont"/>
    <w:link w:val="CommentText"/>
    <w:uiPriority w:val="99"/>
    <w:semiHidden/>
    <w:rsid w:val="007F0E65"/>
    <w:rPr>
      <w:rFonts w:ascii="Times New Roman" w:eastAsia="Times New Roman" w:hAnsi="Times New Roman" w:cs="Times New Roman"/>
      <w:color w:val="000000"/>
      <w:sz w:val="20"/>
      <w:szCs w:val="25"/>
    </w:rPr>
  </w:style>
  <w:style w:type="paragraph" w:styleId="CommentSubject">
    <w:name w:val="annotation subject"/>
    <w:basedOn w:val="CommentText"/>
    <w:next w:val="CommentText"/>
    <w:link w:val="CommentSubjectChar"/>
    <w:uiPriority w:val="99"/>
    <w:semiHidden/>
    <w:unhideWhenUsed/>
    <w:rsid w:val="007F0E65"/>
    <w:rPr>
      <w:b/>
      <w:bCs/>
    </w:rPr>
  </w:style>
  <w:style w:type="character" w:customStyle="1" w:styleId="CommentSubjectChar">
    <w:name w:val="Comment Subject Char"/>
    <w:basedOn w:val="CommentTextChar"/>
    <w:link w:val="CommentSubject"/>
    <w:uiPriority w:val="99"/>
    <w:semiHidden/>
    <w:rsid w:val="007F0E65"/>
    <w:rPr>
      <w:rFonts w:ascii="Times New Roman" w:eastAsia="Times New Roman" w:hAnsi="Times New Roman" w:cs="Times New Roman"/>
      <w:b/>
      <w:bCs/>
      <w:color w:val="000000"/>
      <w:sz w:val="20"/>
      <w:szCs w:val="25"/>
    </w:rPr>
  </w:style>
  <w:style w:type="paragraph" w:styleId="Footer">
    <w:name w:val="footer"/>
    <w:basedOn w:val="Normal"/>
    <w:link w:val="FooterChar"/>
    <w:uiPriority w:val="99"/>
    <w:unhideWhenUsed/>
    <w:rsid w:val="00FD21B4"/>
    <w:pPr>
      <w:tabs>
        <w:tab w:val="center" w:pos="4680"/>
        <w:tab w:val="right" w:pos="9360"/>
      </w:tabs>
      <w:spacing w:after="0" w:line="240" w:lineRule="auto"/>
      <w:ind w:left="0" w:firstLine="0"/>
      <w:jc w:val="left"/>
    </w:pPr>
    <w:rPr>
      <w:rFonts w:asciiTheme="minorHAnsi" w:eastAsiaTheme="minorEastAsia" w:hAnsiTheme="minorHAnsi"/>
      <w:color w:val="auto"/>
      <w:sz w:val="22"/>
      <w:szCs w:val="22"/>
      <w:lang w:bidi="ar-SA"/>
    </w:rPr>
  </w:style>
  <w:style w:type="character" w:customStyle="1" w:styleId="FooterChar">
    <w:name w:val="Footer Char"/>
    <w:basedOn w:val="DefaultParagraphFont"/>
    <w:link w:val="Footer"/>
    <w:uiPriority w:val="99"/>
    <w:rsid w:val="00FD21B4"/>
    <w:rPr>
      <w:rFonts w:cs="Times New Roman"/>
      <w:szCs w:val="22"/>
      <w:lang w:bidi="ar-SA"/>
    </w:rPr>
  </w:style>
</w:styles>
</file>

<file path=word/webSettings.xml><?xml version="1.0" encoding="utf-8"?>
<w:webSettings xmlns:r="http://schemas.openxmlformats.org/officeDocument/2006/relationships" xmlns:w="http://schemas.openxmlformats.org/wordprocessingml/2006/main">
  <w:divs>
    <w:div w:id="15163048">
      <w:bodyDiv w:val="1"/>
      <w:marLeft w:val="0"/>
      <w:marRight w:val="0"/>
      <w:marTop w:val="0"/>
      <w:marBottom w:val="0"/>
      <w:divBdr>
        <w:top w:val="none" w:sz="0" w:space="0" w:color="auto"/>
        <w:left w:val="none" w:sz="0" w:space="0" w:color="auto"/>
        <w:bottom w:val="none" w:sz="0" w:space="0" w:color="auto"/>
        <w:right w:val="none" w:sz="0" w:space="0" w:color="auto"/>
      </w:divBdr>
    </w:div>
    <w:div w:id="747308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www.googl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footer" Target="footer2.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lineChart>
        <c:grouping val="standard"/>
        <c:ser>
          <c:idx val="0"/>
          <c:order val="0"/>
          <c:tx>
            <c:strRef>
              <c:f>Sheet1!$C$5</c:f>
              <c:strCache>
                <c:ptCount val="1"/>
                <c:pt idx="0">
                  <c:v>Current Ratio</c:v>
                </c:pt>
              </c:strCache>
            </c:strRef>
          </c:tx>
          <c:spPr>
            <a:ln w="28575" cap="rnd">
              <a:solidFill>
                <a:schemeClr val="accent6"/>
              </a:solidFill>
              <a:round/>
            </a:ln>
            <a:effectLst/>
          </c:spPr>
          <c:marker>
            <c:symbol val="none"/>
          </c:marker>
          <c:cat>
            <c:numRef>
              <c:f>Sheet1!$B$6:$B$10</c:f>
              <c:numCache>
                <c:formatCode>General</c:formatCode>
                <c:ptCount val="5"/>
                <c:pt idx="0">
                  <c:v>2013</c:v>
                </c:pt>
                <c:pt idx="1">
                  <c:v>2014</c:v>
                </c:pt>
                <c:pt idx="2">
                  <c:v>2015</c:v>
                </c:pt>
                <c:pt idx="3">
                  <c:v>2016</c:v>
                </c:pt>
                <c:pt idx="4">
                  <c:v>2017</c:v>
                </c:pt>
              </c:numCache>
            </c:numRef>
          </c:cat>
          <c:val>
            <c:numRef>
              <c:f>Sheet1!$C$6:$C$10</c:f>
              <c:numCache>
                <c:formatCode>General</c:formatCode>
                <c:ptCount val="5"/>
                <c:pt idx="0">
                  <c:v>0.8530000000000002</c:v>
                </c:pt>
                <c:pt idx="1">
                  <c:v>0.83100000000000018</c:v>
                </c:pt>
                <c:pt idx="2">
                  <c:v>0.8520000000000002</c:v>
                </c:pt>
                <c:pt idx="3">
                  <c:v>0.90700000000000003</c:v>
                </c:pt>
                <c:pt idx="4">
                  <c:v>0.96900000000000019</c:v>
                </c:pt>
              </c:numCache>
            </c:numRef>
          </c:val>
          <c:extLst xmlns:c16r2="http://schemas.microsoft.com/office/drawing/2015/06/chart">
            <c:ext xmlns:c16="http://schemas.microsoft.com/office/drawing/2014/chart" uri="{C3380CC4-5D6E-409C-BE32-E72D297353CC}">
              <c16:uniqueId val="{00000000-8FD9-4C19-8513-A20385F86EB7}"/>
            </c:ext>
          </c:extLst>
        </c:ser>
        <c:marker val="1"/>
        <c:axId val="85154816"/>
        <c:axId val="85156608"/>
      </c:lineChart>
      <c:catAx>
        <c:axId val="8515481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156608"/>
        <c:crosses val="autoZero"/>
        <c:auto val="1"/>
        <c:lblAlgn val="ctr"/>
        <c:lblOffset val="100"/>
      </c:catAx>
      <c:valAx>
        <c:axId val="8515660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154816"/>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plotArea>
      <c:layout/>
      <c:lineChart>
        <c:grouping val="standard"/>
        <c:ser>
          <c:idx val="0"/>
          <c:order val="0"/>
          <c:tx>
            <c:strRef>
              <c:f>Sheet8!$D$7</c:f>
              <c:strCache>
                <c:ptCount val="1"/>
                <c:pt idx="0">
                  <c:v>Quick Ratio</c:v>
                </c:pt>
              </c:strCache>
            </c:strRef>
          </c:tx>
          <c:spPr>
            <a:ln w="31750" cap="rnd">
              <a:solidFill>
                <a:schemeClr val="accent6"/>
              </a:solidFill>
              <a:round/>
            </a:ln>
            <a:effectLst/>
          </c:spPr>
          <c:marker>
            <c:symbol val="circle"/>
            <c:size val="17"/>
            <c:spPr>
              <a:solidFill>
                <a:schemeClr val="accent6"/>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Sheet8!$C$8:$C$12</c:f>
              <c:numCache>
                <c:formatCode>General</c:formatCode>
                <c:ptCount val="5"/>
                <c:pt idx="0">
                  <c:v>2013</c:v>
                </c:pt>
                <c:pt idx="1">
                  <c:v>2014</c:v>
                </c:pt>
                <c:pt idx="2">
                  <c:v>2015</c:v>
                </c:pt>
                <c:pt idx="3">
                  <c:v>2016</c:v>
                </c:pt>
                <c:pt idx="4">
                  <c:v>2017</c:v>
                </c:pt>
              </c:numCache>
            </c:numRef>
          </c:cat>
          <c:val>
            <c:numRef>
              <c:f>Sheet8!$D$8:$D$12</c:f>
              <c:numCache>
                <c:formatCode>General</c:formatCode>
                <c:ptCount val="5"/>
                <c:pt idx="0">
                  <c:v>0.10800000000000003</c:v>
                </c:pt>
                <c:pt idx="1">
                  <c:v>6.1000000000000013E-2</c:v>
                </c:pt>
                <c:pt idx="2">
                  <c:v>7.8000000000000014E-2</c:v>
                </c:pt>
                <c:pt idx="3">
                  <c:v>9.6000000000000002E-2</c:v>
                </c:pt>
                <c:pt idx="4">
                  <c:v>0.10700000000000003</c:v>
                </c:pt>
              </c:numCache>
            </c:numRef>
          </c:val>
          <c:extLst xmlns:c16r2="http://schemas.microsoft.com/office/drawing/2015/06/chart">
            <c:ext xmlns:c16="http://schemas.microsoft.com/office/drawing/2014/chart" uri="{C3380CC4-5D6E-409C-BE32-E72D297353CC}">
              <c16:uniqueId val="{00000000-86CD-420D-B62A-514382C101D3}"/>
            </c:ext>
          </c:extLst>
        </c:ser>
        <c:dLbls>
          <c:showVal val="1"/>
        </c:dLbls>
        <c:marker val="1"/>
        <c:axId val="85524864"/>
        <c:axId val="85526400"/>
      </c:lineChart>
      <c:catAx>
        <c:axId val="85524864"/>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85526400"/>
        <c:crosses val="autoZero"/>
        <c:auto val="1"/>
        <c:lblAlgn val="ctr"/>
        <c:lblOffset val="100"/>
      </c:catAx>
      <c:valAx>
        <c:axId val="8552640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tickLblPos val="nextTo"/>
        <c:crossAx val="85524864"/>
        <c:crosses val="autoZero"/>
        <c:crossBetween val="between"/>
      </c:valAx>
      <c:spPr>
        <a:noFill/>
        <a:ln>
          <a:noFill/>
        </a:ln>
        <a:effectLst/>
      </c:spPr>
    </c:plotArea>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lineChart>
        <c:grouping val="standard"/>
        <c:ser>
          <c:idx val="0"/>
          <c:order val="0"/>
          <c:tx>
            <c:strRef>
              <c:f>Sheet7!$D$8</c:f>
              <c:strCache>
                <c:ptCount val="1"/>
                <c:pt idx="0">
                  <c:v>Total Asset Turnover Ratio</c:v>
                </c:pt>
              </c:strCache>
            </c:strRef>
          </c:tx>
          <c:spPr>
            <a:ln w="28575" cap="rnd">
              <a:solidFill>
                <a:schemeClr val="accent6"/>
              </a:solidFill>
              <a:round/>
            </a:ln>
            <a:effectLst/>
          </c:spPr>
          <c:marker>
            <c:symbol val="none"/>
          </c:marker>
          <c:cat>
            <c:numRef>
              <c:f>Sheet7!$C$9:$C$13</c:f>
              <c:numCache>
                <c:formatCode>General</c:formatCode>
                <c:ptCount val="5"/>
                <c:pt idx="0">
                  <c:v>2013</c:v>
                </c:pt>
                <c:pt idx="1">
                  <c:v>2014</c:v>
                </c:pt>
                <c:pt idx="2">
                  <c:v>2015</c:v>
                </c:pt>
                <c:pt idx="3">
                  <c:v>2016</c:v>
                </c:pt>
                <c:pt idx="4">
                  <c:v>2017</c:v>
                </c:pt>
              </c:numCache>
            </c:numRef>
          </c:cat>
          <c:val>
            <c:numRef>
              <c:f>Sheet7!$D$9:$D$13</c:f>
              <c:numCache>
                <c:formatCode>General</c:formatCode>
                <c:ptCount val="5"/>
                <c:pt idx="0">
                  <c:v>8.2000000000000003E-2</c:v>
                </c:pt>
                <c:pt idx="1">
                  <c:v>9.6000000000000002E-2</c:v>
                </c:pt>
                <c:pt idx="2">
                  <c:v>9.9000000000000046E-2</c:v>
                </c:pt>
                <c:pt idx="3">
                  <c:v>9.9000000000000046E-2</c:v>
                </c:pt>
                <c:pt idx="4">
                  <c:v>9.5000000000000029E-2</c:v>
                </c:pt>
              </c:numCache>
            </c:numRef>
          </c:val>
          <c:extLst xmlns:c16r2="http://schemas.microsoft.com/office/drawing/2015/06/chart">
            <c:ext xmlns:c16="http://schemas.microsoft.com/office/drawing/2014/chart" uri="{C3380CC4-5D6E-409C-BE32-E72D297353CC}">
              <c16:uniqueId val="{00000000-EC3B-4401-87DD-DE4B3DCB365C}"/>
            </c:ext>
          </c:extLst>
        </c:ser>
        <c:marker val="1"/>
        <c:axId val="85542400"/>
        <c:axId val="85543936"/>
      </c:lineChart>
      <c:catAx>
        <c:axId val="855424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543936"/>
        <c:crosses val="autoZero"/>
        <c:auto val="1"/>
        <c:lblAlgn val="ctr"/>
        <c:lblOffset val="100"/>
      </c:catAx>
      <c:valAx>
        <c:axId val="855439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54240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lineChart>
        <c:grouping val="standard"/>
        <c:ser>
          <c:idx val="0"/>
          <c:order val="0"/>
          <c:tx>
            <c:strRef>
              <c:f>Sheet6!$C$7</c:f>
              <c:strCache>
                <c:ptCount val="1"/>
                <c:pt idx="0">
                  <c:v>Debt Ratio</c:v>
                </c:pt>
              </c:strCache>
            </c:strRef>
          </c:tx>
          <c:spPr>
            <a:ln w="28575" cap="rnd">
              <a:solidFill>
                <a:schemeClr val="accent6"/>
              </a:solidFill>
              <a:round/>
            </a:ln>
            <a:effectLst/>
          </c:spPr>
          <c:marker>
            <c:symbol val="none"/>
          </c:marker>
          <c:cat>
            <c:numRef>
              <c:f>Sheet6!$B$8:$B$12</c:f>
              <c:numCache>
                <c:formatCode>General</c:formatCode>
                <c:ptCount val="5"/>
                <c:pt idx="0">
                  <c:v>2013</c:v>
                </c:pt>
                <c:pt idx="1">
                  <c:v>2014</c:v>
                </c:pt>
                <c:pt idx="2">
                  <c:v>2015</c:v>
                </c:pt>
                <c:pt idx="3">
                  <c:v>2016</c:v>
                </c:pt>
                <c:pt idx="4">
                  <c:v>2017</c:v>
                </c:pt>
              </c:numCache>
            </c:numRef>
          </c:cat>
          <c:val>
            <c:numRef>
              <c:f>Sheet6!$C$8:$C$12</c:f>
              <c:numCache>
                <c:formatCode>General</c:formatCode>
                <c:ptCount val="5"/>
                <c:pt idx="0">
                  <c:v>0.92200000000000004</c:v>
                </c:pt>
                <c:pt idx="1">
                  <c:v>0.92</c:v>
                </c:pt>
                <c:pt idx="2">
                  <c:v>0.90300000000000002</c:v>
                </c:pt>
                <c:pt idx="3">
                  <c:v>0.9</c:v>
                </c:pt>
                <c:pt idx="4">
                  <c:v>0.90300000000000002</c:v>
                </c:pt>
              </c:numCache>
            </c:numRef>
          </c:val>
          <c:extLst xmlns:c16r2="http://schemas.microsoft.com/office/drawing/2015/06/chart">
            <c:ext xmlns:c16="http://schemas.microsoft.com/office/drawing/2014/chart" uri="{C3380CC4-5D6E-409C-BE32-E72D297353CC}">
              <c16:uniqueId val="{00000000-AA12-4F39-B0BE-8E6B27FCEC31}"/>
            </c:ext>
          </c:extLst>
        </c:ser>
        <c:marker val="1"/>
        <c:axId val="85572224"/>
        <c:axId val="85586304"/>
      </c:lineChart>
      <c:catAx>
        <c:axId val="855722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586304"/>
        <c:crosses val="autoZero"/>
        <c:auto val="1"/>
        <c:lblAlgn val="ctr"/>
        <c:lblOffset val="100"/>
      </c:catAx>
      <c:valAx>
        <c:axId val="8558630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57222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plotArea>
      <c:layout/>
      <c:barChart>
        <c:barDir val="col"/>
        <c:grouping val="clustered"/>
        <c:ser>
          <c:idx val="0"/>
          <c:order val="0"/>
          <c:tx>
            <c:strRef>
              <c:f>Sheet4!$D$4</c:f>
              <c:strCache>
                <c:ptCount val="1"/>
                <c:pt idx="0">
                  <c:v>Net profit margin Ratio</c:v>
                </c:pt>
              </c:strCache>
            </c:strRef>
          </c:tx>
          <c:spPr>
            <a:gradFill>
              <a:gsLst>
                <a:gs pos="0">
                  <a:schemeClr val="accent6"/>
                </a:gs>
                <a:gs pos="100000">
                  <a:schemeClr val="accent6">
                    <a:lumMod val="84000"/>
                  </a:schemeClr>
                </a:gs>
              </a:gsLst>
              <a:lin ang="5400000" scaled="1"/>
            </a:gradFill>
            <a:ln>
              <a:noFill/>
            </a:ln>
            <a:effectLst>
              <a:outerShdw blurRad="76200" dir="18900000" sy="23000" kx="-1200000" algn="bl" rotWithShape="0">
                <a:prstClr val="black">
                  <a:alpha val="20000"/>
                </a:prstClr>
              </a:outerShdw>
            </a:effectLst>
          </c:spP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Sheet4!$C$5:$C$9</c:f>
              <c:numCache>
                <c:formatCode>General</c:formatCode>
                <c:ptCount val="5"/>
                <c:pt idx="0">
                  <c:v>2013</c:v>
                </c:pt>
                <c:pt idx="1">
                  <c:v>2014</c:v>
                </c:pt>
                <c:pt idx="2">
                  <c:v>2015</c:v>
                </c:pt>
                <c:pt idx="3">
                  <c:v>2016</c:v>
                </c:pt>
                <c:pt idx="4">
                  <c:v>2017</c:v>
                </c:pt>
              </c:numCache>
            </c:numRef>
          </c:cat>
          <c:val>
            <c:numRef>
              <c:f>Sheet4!$D$5:$D$9</c:f>
              <c:numCache>
                <c:formatCode>General</c:formatCode>
                <c:ptCount val="5"/>
                <c:pt idx="0">
                  <c:v>0.17100000000000001</c:v>
                </c:pt>
                <c:pt idx="1">
                  <c:v>0.15500000000000005</c:v>
                </c:pt>
                <c:pt idx="2">
                  <c:v>0.15400000000000005</c:v>
                </c:pt>
                <c:pt idx="3">
                  <c:v>0.16300000000000001</c:v>
                </c:pt>
                <c:pt idx="4">
                  <c:v>0.16800000000000001</c:v>
                </c:pt>
              </c:numCache>
            </c:numRef>
          </c:val>
          <c:extLst xmlns:c16r2="http://schemas.microsoft.com/office/drawing/2015/06/chart">
            <c:ext xmlns:c16="http://schemas.microsoft.com/office/drawing/2014/chart" uri="{C3380CC4-5D6E-409C-BE32-E72D297353CC}">
              <c16:uniqueId val="{00000000-CC24-45F4-9695-4FE8D8858749}"/>
            </c:ext>
          </c:extLst>
        </c:ser>
        <c:dLbls>
          <c:showVal val="1"/>
        </c:dLbls>
        <c:gapWidth val="41"/>
        <c:axId val="85700608"/>
        <c:axId val="85702144"/>
      </c:barChart>
      <c:catAx>
        <c:axId val="8570060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85702144"/>
        <c:crosses val="autoZero"/>
        <c:auto val="1"/>
        <c:lblAlgn val="ctr"/>
        <c:lblOffset val="100"/>
      </c:catAx>
      <c:valAx>
        <c:axId val="85702144"/>
        <c:scaling>
          <c:orientation val="minMax"/>
        </c:scaling>
        <c:delete val="1"/>
        <c:axPos val="l"/>
        <c:numFmt formatCode="General" sourceLinked="1"/>
        <c:majorTickMark val="none"/>
        <c:tickLblPos val="nextTo"/>
        <c:crossAx val="85700608"/>
        <c:crosses val="autoZero"/>
        <c:crossBetween val="between"/>
      </c:valAx>
      <c:spPr>
        <a:noFill/>
        <a:ln>
          <a:noFill/>
        </a:ln>
        <a:effectLst/>
      </c:spPr>
    </c:plotArea>
    <c:plotVisOnly val="1"/>
    <c:dispBlanksAs val="gap"/>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lineChart>
        <c:grouping val="standard"/>
        <c:ser>
          <c:idx val="0"/>
          <c:order val="0"/>
          <c:tx>
            <c:strRef>
              <c:f>Sheet3!$D$7</c:f>
              <c:strCache>
                <c:ptCount val="1"/>
                <c:pt idx="0">
                  <c:v>Common Stock Equity</c:v>
                </c:pt>
              </c:strCache>
            </c:strRef>
          </c:tx>
          <c:spPr>
            <a:ln w="28575" cap="rnd">
              <a:solidFill>
                <a:schemeClr val="accent6"/>
              </a:solidFill>
              <a:round/>
            </a:ln>
            <a:effectLst/>
          </c:spPr>
          <c:marker>
            <c:symbol val="none"/>
          </c:marker>
          <c:cat>
            <c:numRef>
              <c:f>Sheet3!$C$8:$C$12</c:f>
              <c:numCache>
                <c:formatCode>General</c:formatCode>
                <c:ptCount val="5"/>
                <c:pt idx="0">
                  <c:v>2013</c:v>
                </c:pt>
                <c:pt idx="1">
                  <c:v>2014</c:v>
                </c:pt>
                <c:pt idx="2">
                  <c:v>2015</c:v>
                </c:pt>
                <c:pt idx="3">
                  <c:v>2016</c:v>
                </c:pt>
                <c:pt idx="4">
                  <c:v>2017</c:v>
                </c:pt>
              </c:numCache>
            </c:numRef>
          </c:cat>
          <c:val>
            <c:numRef>
              <c:f>Sheet3!$D$8:$D$12</c:f>
              <c:numCache>
                <c:formatCode>General</c:formatCode>
                <c:ptCount val="5"/>
                <c:pt idx="0">
                  <c:v>8.2540000000000013</c:v>
                </c:pt>
                <c:pt idx="1">
                  <c:v>10.267000000000001</c:v>
                </c:pt>
                <c:pt idx="2">
                  <c:v>11.068</c:v>
                </c:pt>
                <c:pt idx="3">
                  <c:v>13.233000000000001</c:v>
                </c:pt>
                <c:pt idx="4">
                  <c:v>15.519</c:v>
                </c:pt>
              </c:numCache>
            </c:numRef>
          </c:val>
          <c:extLst xmlns:c16r2="http://schemas.microsoft.com/office/drawing/2015/06/chart">
            <c:ext xmlns:c16="http://schemas.microsoft.com/office/drawing/2014/chart" uri="{C3380CC4-5D6E-409C-BE32-E72D297353CC}">
              <c16:uniqueId val="{00000000-D1C0-444D-855B-6E909FF3FDB8}"/>
            </c:ext>
          </c:extLst>
        </c:ser>
        <c:marker val="1"/>
        <c:axId val="85787776"/>
        <c:axId val="85789312"/>
      </c:lineChart>
      <c:catAx>
        <c:axId val="857877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789312"/>
        <c:crosses val="autoZero"/>
        <c:auto val="1"/>
        <c:lblAlgn val="ctr"/>
        <c:lblOffset val="100"/>
      </c:catAx>
      <c:valAx>
        <c:axId val="8578931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787776"/>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barChart>
        <c:barDir val="col"/>
        <c:grouping val="clustered"/>
        <c:ser>
          <c:idx val="0"/>
          <c:order val="0"/>
          <c:tx>
            <c:strRef>
              <c:f>Sheet2!$D$7</c:f>
              <c:strCache>
                <c:ptCount val="1"/>
                <c:pt idx="0">
                  <c:v>Return on Asset Ratio</c:v>
                </c:pt>
              </c:strCache>
            </c:strRef>
          </c:tx>
          <c:spPr>
            <a:solidFill>
              <a:schemeClr val="accent6"/>
            </a:solidFill>
            <a:ln>
              <a:noFill/>
            </a:ln>
            <a:effectLst/>
          </c:spPr>
          <c:cat>
            <c:numRef>
              <c:f>Sheet2!$C$8:$C$12</c:f>
              <c:numCache>
                <c:formatCode>General</c:formatCode>
                <c:ptCount val="5"/>
                <c:pt idx="0">
                  <c:v>2013</c:v>
                </c:pt>
                <c:pt idx="1">
                  <c:v>2014</c:v>
                </c:pt>
                <c:pt idx="2">
                  <c:v>2015</c:v>
                </c:pt>
                <c:pt idx="3">
                  <c:v>2016</c:v>
                </c:pt>
                <c:pt idx="4">
                  <c:v>2017</c:v>
                </c:pt>
              </c:numCache>
            </c:numRef>
          </c:cat>
          <c:val>
            <c:numRef>
              <c:f>Sheet2!$D$8:$D$12</c:f>
              <c:numCache>
                <c:formatCode>General</c:formatCode>
                <c:ptCount val="5"/>
                <c:pt idx="0">
                  <c:v>1.4E-2</c:v>
                </c:pt>
                <c:pt idx="1">
                  <c:v>1.4999999999999998E-2</c:v>
                </c:pt>
                <c:pt idx="2">
                  <c:v>1.4999999999999998E-2</c:v>
                </c:pt>
                <c:pt idx="3">
                  <c:v>1.6000000000000007E-2</c:v>
                </c:pt>
                <c:pt idx="4">
                  <c:v>1.6000000000000007E-2</c:v>
                </c:pt>
              </c:numCache>
            </c:numRef>
          </c:val>
          <c:extLst xmlns:c16r2="http://schemas.microsoft.com/office/drawing/2015/06/chart">
            <c:ext xmlns:c16="http://schemas.microsoft.com/office/drawing/2014/chart" uri="{C3380CC4-5D6E-409C-BE32-E72D297353CC}">
              <c16:uniqueId val="{00000000-B25F-4A75-8391-F5D299E44C23}"/>
            </c:ext>
          </c:extLst>
        </c:ser>
        <c:gapWidth val="219"/>
        <c:overlap val="-27"/>
        <c:axId val="85686528"/>
        <c:axId val="85835776"/>
      </c:barChart>
      <c:catAx>
        <c:axId val="8568652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835776"/>
        <c:crosses val="autoZero"/>
        <c:auto val="1"/>
        <c:lblAlgn val="ctr"/>
        <c:lblOffset val="100"/>
      </c:catAx>
      <c:valAx>
        <c:axId val="858357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686528"/>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F004B-806F-4DD8-8A1E-FA7CAC1EA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6180</Words>
  <Characters>35229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dc:creator>
  <cp:lastModifiedBy>Windows User</cp:lastModifiedBy>
  <cp:revision>2</cp:revision>
  <cp:lastPrinted>2019-10-02T07:38:00Z</cp:lastPrinted>
  <dcterms:created xsi:type="dcterms:W3CDTF">2019-10-04T05:02:00Z</dcterms:created>
  <dcterms:modified xsi:type="dcterms:W3CDTF">2019-10-04T05:02:00Z</dcterms:modified>
</cp:coreProperties>
</file>