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F8BA02" w14:textId="18B69509" w:rsidR="002F6A1C" w:rsidRPr="002F6A1C" w:rsidRDefault="002F6A1C" w:rsidP="002F6A1C">
      <w:pPr>
        <w:shd w:val="clear" w:color="auto" w:fill="FFFFFF"/>
        <w:spacing w:after="75" w:line="360" w:lineRule="atLeast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bidi="ar-SA"/>
        </w:rPr>
      </w:pPr>
      <w:r w:rsidRPr="002F6A1C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bidi="ar-SA"/>
        </w:rPr>
        <w:t xml:space="preserve">Adsorption Mechanism of Methylene Blue by </w:t>
      </w:r>
      <w:proofErr w:type="spellStart"/>
      <w:r w:rsidRPr="002F6A1C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bidi="ar-SA"/>
        </w:rPr>
        <w:t>Graphene</w:t>
      </w:r>
      <w:proofErr w:type="spellEnd"/>
      <w:r w:rsidRPr="002F6A1C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bidi="ar-SA"/>
        </w:rPr>
        <w:t xml:space="preserve"> Oxide-Shielded Mg–Al-Layered Double Hydroxide from Synthetic Wastewater</w:t>
      </w:r>
    </w:p>
    <w:p w14:paraId="7E71D308" w14:textId="77777777" w:rsidR="003F61AA" w:rsidRPr="003F61AA" w:rsidRDefault="003F61AA" w:rsidP="003F61AA">
      <w:pPr>
        <w:shd w:val="clear" w:color="auto" w:fill="FCFCFC"/>
        <w:spacing w:after="120" w:line="240" w:lineRule="auto"/>
        <w:jc w:val="both"/>
        <w:outlineLvl w:val="0"/>
        <w:rPr>
          <w:rFonts w:ascii="Georgia" w:eastAsia="Times New Roman" w:hAnsi="Georgia" w:cs="Times New Roman"/>
          <w:color w:val="333333"/>
          <w:spacing w:val="2"/>
          <w:kern w:val="36"/>
          <w:sz w:val="48"/>
          <w:szCs w:val="48"/>
          <w:lang w:val="en" w:bidi="ar-SA"/>
        </w:rPr>
      </w:pPr>
    </w:p>
    <w:p w14:paraId="1EBF8D6D" w14:textId="31AFAE16" w:rsidR="002F6A1C" w:rsidRDefault="002F6A1C" w:rsidP="002F6A1C">
      <w:pPr>
        <w:pStyle w:val="Heading1"/>
        <w:shd w:val="clear" w:color="auto" w:fill="FFFFFF"/>
        <w:spacing w:before="0" w:beforeAutospacing="0" w:after="75" w:afterAutospacing="0" w:line="360" w:lineRule="atLeast"/>
        <w:rPr>
          <w:rFonts w:ascii="Arial" w:hAnsi="Arial" w:cs="Arial"/>
          <w:color w:val="000000"/>
        </w:rPr>
      </w:pPr>
      <w:bookmarkStart w:id="0" w:name="_GoBack"/>
      <w:r>
        <w:rPr>
          <w:rStyle w:val="hlfld-title"/>
          <w:rFonts w:ascii="Arial" w:hAnsi="Arial" w:cs="Arial"/>
          <w:color w:val="000000"/>
        </w:rPr>
        <w:t xml:space="preserve">Adsorption Mechanism of Methylene Blue by </w:t>
      </w:r>
      <w:proofErr w:type="spellStart"/>
      <w:r>
        <w:rPr>
          <w:rStyle w:val="hlfld-title"/>
          <w:rFonts w:ascii="Arial" w:hAnsi="Arial" w:cs="Arial"/>
          <w:color w:val="000000"/>
        </w:rPr>
        <w:t>Graphene</w:t>
      </w:r>
      <w:proofErr w:type="spellEnd"/>
      <w:r>
        <w:rPr>
          <w:rStyle w:val="hlfld-title"/>
          <w:rFonts w:ascii="Arial" w:hAnsi="Arial" w:cs="Arial"/>
          <w:color w:val="000000"/>
        </w:rPr>
        <w:t xml:space="preserve"> Oxide-Shielded Mg–Al-Layered Double Hydroxide </w:t>
      </w:r>
      <w:r>
        <w:rPr>
          <w:rStyle w:val="hlfld-title"/>
          <w:rFonts w:ascii="Arial" w:hAnsi="Arial" w:cs="Arial"/>
          <w:color w:val="000000"/>
        </w:rPr>
        <w:t>from</w:t>
      </w:r>
      <w:r>
        <w:rPr>
          <w:rStyle w:val="hlfld-title"/>
          <w:rFonts w:ascii="Arial" w:hAnsi="Arial" w:cs="Arial"/>
          <w:color w:val="000000"/>
        </w:rPr>
        <w:t xml:space="preserve"> Synthetic Wastewater</w:t>
      </w:r>
    </w:p>
    <w:bookmarkEnd w:id="0"/>
    <w:p w14:paraId="1637439B" w14:textId="2C49ACAC" w:rsidR="002F6A1C" w:rsidRPr="002F6A1C" w:rsidRDefault="002F6A1C" w:rsidP="002F6A1C">
      <w:pPr>
        <w:shd w:val="clear" w:color="auto" w:fill="FFFFFF"/>
        <w:spacing w:after="0" w:line="240" w:lineRule="auto"/>
        <w:rPr>
          <w:rFonts w:ascii="Arial" w:hAnsi="Arial" w:cs="Arial"/>
          <w:color w:val="000000"/>
        </w:rPr>
      </w:pPr>
      <w:proofErr w:type="spellStart"/>
      <w:r w:rsidRPr="002F6A1C">
        <w:rPr>
          <w:rStyle w:val="hlfld-contribauthor"/>
          <w:rFonts w:ascii="Arial" w:hAnsi="Arial" w:cs="Arial"/>
          <w:color w:val="000000"/>
        </w:rPr>
        <w:t>Loknath</w:t>
      </w:r>
      <w:proofErr w:type="spellEnd"/>
      <w:r w:rsidRPr="002F6A1C">
        <w:rPr>
          <w:rStyle w:val="hlfld-contribauthor"/>
          <w:rFonts w:ascii="Arial" w:hAnsi="Arial" w:cs="Arial"/>
          <w:color w:val="000000"/>
        </w:rPr>
        <w:t xml:space="preserve"> </w:t>
      </w:r>
      <w:proofErr w:type="spellStart"/>
      <w:r w:rsidRPr="002F6A1C">
        <w:rPr>
          <w:rStyle w:val="hlfld-contribauthor"/>
          <w:rFonts w:ascii="Arial" w:hAnsi="Arial" w:cs="Arial"/>
          <w:color w:val="000000"/>
        </w:rPr>
        <w:t>Dhar</w:t>
      </w:r>
      <w:proofErr w:type="spellEnd"/>
      <w:r w:rsidRPr="002F6A1C">
        <w:rPr>
          <w:rStyle w:val="comma-separator"/>
          <w:rFonts w:ascii="Arial" w:hAnsi="Arial" w:cs="Arial"/>
          <w:color w:val="000000"/>
        </w:rPr>
        <w:t>, </w:t>
      </w:r>
      <w:r w:rsidRPr="002F6A1C">
        <w:rPr>
          <w:rStyle w:val="hlfld-contribauthor"/>
          <w:rFonts w:ascii="Arial" w:hAnsi="Arial" w:cs="Arial"/>
          <w:color w:val="000000"/>
        </w:rPr>
        <w:t>Saddam Hossain</w:t>
      </w:r>
      <w:r w:rsidRPr="002F6A1C">
        <w:rPr>
          <w:rStyle w:val="comma-separator"/>
          <w:rFonts w:ascii="Arial" w:hAnsi="Arial" w:cs="Arial"/>
          <w:color w:val="000000"/>
        </w:rPr>
        <w:t>, </w:t>
      </w:r>
      <w:proofErr w:type="spellStart"/>
      <w:r w:rsidRPr="002F6A1C">
        <w:rPr>
          <w:rStyle w:val="hlfld-contribauthor"/>
          <w:rFonts w:ascii="Arial" w:hAnsi="Arial" w:cs="Arial"/>
          <w:color w:val="000000"/>
        </w:rPr>
        <w:t>Md</w:t>
      </w:r>
      <w:proofErr w:type="spellEnd"/>
      <w:r w:rsidRPr="002F6A1C">
        <w:rPr>
          <w:rStyle w:val="hlfld-contribauthor"/>
          <w:rFonts w:ascii="Arial" w:hAnsi="Arial" w:cs="Arial"/>
          <w:color w:val="000000"/>
        </w:rPr>
        <w:t xml:space="preserve"> </w:t>
      </w:r>
      <w:proofErr w:type="spellStart"/>
      <w:r w:rsidRPr="002F6A1C">
        <w:rPr>
          <w:rStyle w:val="hlfld-contribauthor"/>
          <w:rFonts w:ascii="Arial" w:hAnsi="Arial" w:cs="Arial"/>
          <w:color w:val="000000"/>
        </w:rPr>
        <w:t>Sajjadur</w:t>
      </w:r>
      <w:proofErr w:type="spellEnd"/>
      <w:r w:rsidRPr="002F6A1C">
        <w:rPr>
          <w:rStyle w:val="hlfld-contribauthor"/>
          <w:rFonts w:ascii="Arial" w:hAnsi="Arial" w:cs="Arial"/>
          <w:color w:val="000000"/>
        </w:rPr>
        <w:t xml:space="preserve"> Rahman</w:t>
      </w:r>
      <w:r w:rsidRPr="002F6A1C">
        <w:rPr>
          <w:rStyle w:val="comma-separator"/>
          <w:rFonts w:ascii="Arial" w:hAnsi="Arial" w:cs="Arial"/>
          <w:color w:val="000000"/>
        </w:rPr>
        <w:t>, </w:t>
      </w:r>
      <w:proofErr w:type="spellStart"/>
      <w:r w:rsidRPr="002F6A1C">
        <w:rPr>
          <w:rStyle w:val="hlfld-contribauthor"/>
          <w:rFonts w:ascii="Arial" w:hAnsi="Arial" w:cs="Arial"/>
          <w:color w:val="000000"/>
        </w:rPr>
        <w:t>Shamshad</w:t>
      </w:r>
      <w:proofErr w:type="spellEnd"/>
      <w:r w:rsidRPr="002F6A1C">
        <w:rPr>
          <w:rStyle w:val="hlfld-contribauthor"/>
          <w:rFonts w:ascii="Arial" w:hAnsi="Arial" w:cs="Arial"/>
          <w:color w:val="000000"/>
        </w:rPr>
        <w:t xml:space="preserve"> B. </w:t>
      </w:r>
      <w:proofErr w:type="spellStart"/>
      <w:r w:rsidRPr="002F6A1C">
        <w:rPr>
          <w:rStyle w:val="hlfld-contribauthor"/>
          <w:rFonts w:ascii="Arial" w:hAnsi="Arial" w:cs="Arial"/>
          <w:color w:val="000000"/>
        </w:rPr>
        <w:t>Quraishi</w:t>
      </w:r>
      <w:proofErr w:type="spellEnd"/>
      <w:r w:rsidRPr="002F6A1C">
        <w:rPr>
          <w:rStyle w:val="comma-separator"/>
          <w:rFonts w:ascii="Arial" w:hAnsi="Arial" w:cs="Arial"/>
          <w:color w:val="000000"/>
        </w:rPr>
        <w:t>, </w:t>
      </w:r>
      <w:proofErr w:type="spellStart"/>
      <w:r w:rsidRPr="002F6A1C">
        <w:rPr>
          <w:rStyle w:val="hlfld-contribauthor"/>
          <w:rFonts w:ascii="Arial" w:hAnsi="Arial" w:cs="Arial"/>
          <w:color w:val="000000"/>
        </w:rPr>
        <w:t>Koushik</w:t>
      </w:r>
      <w:proofErr w:type="spellEnd"/>
      <w:r w:rsidRPr="002F6A1C">
        <w:rPr>
          <w:rStyle w:val="hlfld-contribauthor"/>
          <w:rFonts w:ascii="Arial" w:hAnsi="Arial" w:cs="Arial"/>
          <w:color w:val="000000"/>
        </w:rPr>
        <w:t xml:space="preserve"> </w:t>
      </w:r>
      <w:proofErr w:type="spellStart"/>
      <w:r w:rsidRPr="002F6A1C">
        <w:rPr>
          <w:rStyle w:val="hlfld-contribauthor"/>
          <w:rFonts w:ascii="Arial" w:hAnsi="Arial" w:cs="Arial"/>
          <w:color w:val="000000"/>
        </w:rPr>
        <w:t>Saha</w:t>
      </w:r>
      <w:proofErr w:type="spellEnd"/>
      <w:r w:rsidRPr="002F6A1C">
        <w:rPr>
          <w:rStyle w:val="comma-separator"/>
          <w:rFonts w:ascii="Arial" w:hAnsi="Arial" w:cs="Arial"/>
          <w:color w:val="000000"/>
        </w:rPr>
        <w:t>, </w:t>
      </w:r>
      <w:proofErr w:type="spellStart"/>
      <w:r w:rsidRPr="002F6A1C">
        <w:rPr>
          <w:rStyle w:val="hlfld-contribauthor"/>
          <w:rFonts w:ascii="Arial" w:hAnsi="Arial" w:cs="Arial"/>
          <w:color w:val="000000"/>
        </w:rPr>
        <w:t>Farzana</w:t>
      </w:r>
      <w:proofErr w:type="spellEnd"/>
      <w:r w:rsidRPr="002F6A1C">
        <w:rPr>
          <w:rStyle w:val="hlfld-contribauthor"/>
          <w:rFonts w:ascii="Arial" w:hAnsi="Arial" w:cs="Arial"/>
          <w:color w:val="000000"/>
        </w:rPr>
        <w:t xml:space="preserve"> Rahman</w:t>
      </w:r>
      <w:r w:rsidRPr="002F6A1C">
        <w:rPr>
          <w:rStyle w:val="comma-separator"/>
          <w:rFonts w:ascii="Arial" w:hAnsi="Arial" w:cs="Arial"/>
          <w:color w:val="000000"/>
        </w:rPr>
        <w:t>, and</w:t>
      </w:r>
      <w:r>
        <w:rPr>
          <w:rStyle w:val="comma-separator"/>
          <w:rFonts w:ascii="Arial" w:hAnsi="Arial" w:cs="Arial"/>
          <w:color w:val="000000"/>
        </w:rPr>
        <w:t xml:space="preserve"> </w:t>
      </w:r>
      <w:r w:rsidRPr="002F6A1C">
        <w:rPr>
          <w:rStyle w:val="hlfld-contribauthor"/>
          <w:rFonts w:ascii="Arial" w:hAnsi="Arial" w:cs="Arial"/>
          <w:color w:val="000000"/>
        </w:rPr>
        <w:t xml:space="preserve">Mir </w:t>
      </w:r>
      <w:proofErr w:type="spellStart"/>
      <w:r w:rsidRPr="002F6A1C">
        <w:rPr>
          <w:rStyle w:val="hlfld-contribauthor"/>
          <w:rFonts w:ascii="Arial" w:hAnsi="Arial" w:cs="Arial"/>
          <w:color w:val="000000"/>
        </w:rPr>
        <w:t>Tamzid</w:t>
      </w:r>
      <w:proofErr w:type="spellEnd"/>
      <w:r w:rsidRPr="002F6A1C">
        <w:rPr>
          <w:rStyle w:val="hlfld-contribauthor"/>
          <w:rFonts w:ascii="Arial" w:hAnsi="Arial" w:cs="Arial"/>
          <w:color w:val="000000"/>
        </w:rPr>
        <w:t xml:space="preserve"> Rahman</w:t>
      </w:r>
      <w:r w:rsidRPr="002F6A1C">
        <w:rPr>
          <w:rStyle w:val="Strong"/>
          <w:rFonts w:ascii="Arial" w:hAnsi="Arial" w:cs="Arial"/>
          <w:color w:val="000000"/>
        </w:rPr>
        <w:t>*</w:t>
      </w:r>
    </w:p>
    <w:p w14:paraId="3D7293BA" w14:textId="2FB16482" w:rsidR="00DB5EA0" w:rsidRPr="00454C46" w:rsidRDefault="00691087" w:rsidP="00691087">
      <w:pPr>
        <w:pStyle w:val="Heading2"/>
        <w:spacing w:before="0" w:after="120" w:line="480" w:lineRule="atLeast"/>
        <w:rPr>
          <w:rFonts w:asciiTheme="minorHAnsi" w:hAnsiTheme="minorHAnsi" w:cstheme="minorHAnsi"/>
          <w:color w:val="505050"/>
          <w:sz w:val="28"/>
          <w:szCs w:val="28"/>
        </w:rPr>
      </w:pPr>
      <w:r w:rsidRPr="00454C46">
        <w:rPr>
          <w:rFonts w:asciiTheme="minorHAnsi" w:hAnsiTheme="minorHAnsi" w:cstheme="minorHAnsi"/>
          <w:b/>
          <w:bCs/>
          <w:color w:val="505050"/>
          <w:sz w:val="28"/>
          <w:szCs w:val="28"/>
        </w:rPr>
        <w:t xml:space="preserve"> </w:t>
      </w:r>
      <w:r w:rsidR="00DB5EA0" w:rsidRPr="00454C46">
        <w:rPr>
          <w:rFonts w:asciiTheme="minorHAnsi" w:hAnsiTheme="minorHAnsi" w:cstheme="minorHAnsi"/>
          <w:b/>
          <w:bCs/>
          <w:color w:val="505050"/>
          <w:sz w:val="28"/>
          <w:szCs w:val="28"/>
        </w:rPr>
        <w:t>Abstract</w:t>
      </w:r>
    </w:p>
    <w:p w14:paraId="3AF60446" w14:textId="77777777" w:rsidR="003F61AA" w:rsidRDefault="003F61AA">
      <w:pP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</w:pPr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With the growing interest in Augmented Reality (AR) re-searchers and developers are engaged in developing systems with AR technologies. AR provides a unique experience in visualizing the solutions and provides an exciting way of interacting with the real world. The network management system is a complicated process that can be addressed efficiently by AR technologies. The visualization of network topology information of network devices decreases the burden of the network administrator to a great extent. In this paper, we proposed frameworks for both Platform Independent Model and Platform Specific Model which will be acting as a guide for the development of an application based on AR. We further developed a prototype for visualizing the network device information using the proposed framework. The prototype is acting as Proof of Principle (</w:t>
      </w:r>
      <w:proofErr w:type="spellStart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PoP</w:t>
      </w:r>
      <w:proofErr w:type="spellEnd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) of our proposed framework. This prototype can be fully developed into a working application and installed in any organization with a network system as a guide for net-work device management and maintenance. The framework can also be modified to support various types of AR in different systems as per the requirement of the developer.</w:t>
      </w:r>
    </w:p>
    <w:p w14:paraId="5000BA1A" w14:textId="77777777" w:rsidR="003F61AA" w:rsidRDefault="003F61AA">
      <w:pP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</w:pPr>
    </w:p>
    <w:p w14:paraId="54B358C2" w14:textId="0B0EC0A2" w:rsidR="00DB5EA0" w:rsidRDefault="00DF122F">
      <w:pPr>
        <w:rPr>
          <w:rFonts w:ascii="Helvetica" w:hAnsi="Helvetica" w:cs="Helvetica"/>
          <w:b/>
          <w:bCs/>
          <w:color w:val="4C4C4C"/>
          <w:sz w:val="28"/>
          <w:shd w:val="clear" w:color="auto" w:fill="FFFFFF"/>
        </w:rPr>
      </w:pPr>
      <w:r w:rsidRPr="00DF122F">
        <w:rPr>
          <w:rFonts w:ascii="Helvetica" w:hAnsi="Helvetica" w:cs="Helvetica"/>
          <w:b/>
          <w:bCs/>
          <w:color w:val="4C4C4C"/>
          <w:sz w:val="28"/>
          <w:shd w:val="clear" w:color="auto" w:fill="FFFFFF"/>
        </w:rPr>
        <w:t>Conference / Journal Link</w:t>
      </w:r>
    </w:p>
    <w:bookmarkStart w:id="1" w:name="cj_link"/>
    <w:p w14:paraId="3B271631" w14:textId="741A8BBF" w:rsidR="000D5733" w:rsidRPr="000D5733" w:rsidRDefault="003F61AA" w:rsidP="003F61AA">
      <w:pPr>
        <w:rPr>
          <w:rFonts w:ascii="Nirmala UI" w:hAnsi="Nirmala UI" w:cs="Nirmala UI"/>
        </w:rPr>
      </w:pPr>
      <w:r>
        <w:fldChar w:fldCharType="begin"/>
      </w:r>
      <w:r>
        <w:instrText xml:space="preserve"> HYPERLINK "https://link.springer.com/chapter/10.1007/978-981-15-9354-3_11" \t "_blank" </w:instrText>
      </w:r>
      <w:r>
        <w:fldChar w:fldCharType="separate"/>
      </w:r>
      <w:r>
        <w:rPr>
          <w:rStyle w:val="Hyperlink"/>
          <w:rFonts w:ascii="Helvetica" w:hAnsi="Helvetica" w:cs="Helvetica"/>
          <w:color w:val="1C1C1C"/>
          <w:sz w:val="20"/>
          <w:szCs w:val="20"/>
          <w:shd w:val="clear" w:color="auto" w:fill="FFFFFF"/>
        </w:rPr>
        <w:t>https://link.springer.com/chapter/10.1007/978-981-15-9354-3_11</w:t>
      </w:r>
      <w:r>
        <w:fldChar w:fldCharType="end"/>
      </w:r>
      <w:bookmarkEnd w:id="1"/>
    </w:p>
    <w:sectPr w:rsidR="000D5733" w:rsidRPr="000D57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rinda">
    <w:panose1 w:val="01010600010101010101"/>
    <w:charset w:val="00"/>
    <w:family w:val="auto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E0632A"/>
    <w:multiLevelType w:val="multilevel"/>
    <w:tmpl w:val="29A06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283B22"/>
    <w:multiLevelType w:val="multilevel"/>
    <w:tmpl w:val="AC14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6640AD"/>
    <w:multiLevelType w:val="multilevel"/>
    <w:tmpl w:val="F8D6D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423AD0"/>
    <w:multiLevelType w:val="multilevel"/>
    <w:tmpl w:val="00BED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3F70B3"/>
    <w:multiLevelType w:val="multilevel"/>
    <w:tmpl w:val="AC527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196CC4"/>
    <w:multiLevelType w:val="multilevel"/>
    <w:tmpl w:val="B3624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EA0"/>
    <w:rsid w:val="000D5733"/>
    <w:rsid w:val="00220537"/>
    <w:rsid w:val="002B6360"/>
    <w:rsid w:val="002F6A1C"/>
    <w:rsid w:val="003A4E8A"/>
    <w:rsid w:val="003F61AA"/>
    <w:rsid w:val="00454C46"/>
    <w:rsid w:val="004B1AFF"/>
    <w:rsid w:val="005919CD"/>
    <w:rsid w:val="006501C5"/>
    <w:rsid w:val="00691087"/>
    <w:rsid w:val="008F196D"/>
    <w:rsid w:val="009E1CC6"/>
    <w:rsid w:val="00AD5233"/>
    <w:rsid w:val="00B04A10"/>
    <w:rsid w:val="00B874BD"/>
    <w:rsid w:val="00BD0E65"/>
    <w:rsid w:val="00C54B27"/>
    <w:rsid w:val="00DB5EA0"/>
    <w:rsid w:val="00DF122F"/>
    <w:rsid w:val="00DF32CB"/>
    <w:rsid w:val="00E645B7"/>
    <w:rsid w:val="00F9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7C599"/>
  <w15:chartTrackingRefBased/>
  <w15:docId w15:val="{B3F34481-82A7-4B75-9CC8-B60361292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DB5E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E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E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DB5EA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EA0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authorsname">
    <w:name w:val="authors__name"/>
    <w:basedOn w:val="DefaultParagraphFont"/>
    <w:rsid w:val="00DF122F"/>
  </w:style>
  <w:style w:type="character" w:customStyle="1" w:styleId="authors-info">
    <w:name w:val="authors-info"/>
    <w:basedOn w:val="DefaultParagraphFont"/>
    <w:rsid w:val="00C54B27"/>
  </w:style>
  <w:style w:type="character" w:customStyle="1" w:styleId="blue-tooltip">
    <w:name w:val="blue-tooltip"/>
    <w:basedOn w:val="DefaultParagraphFont"/>
    <w:rsid w:val="00C54B27"/>
  </w:style>
  <w:style w:type="character" w:customStyle="1" w:styleId="authorscontact">
    <w:name w:val="authors__contact"/>
    <w:basedOn w:val="DefaultParagraphFont"/>
    <w:rsid w:val="00DF32CB"/>
  </w:style>
  <w:style w:type="character" w:customStyle="1" w:styleId="hlfld-title">
    <w:name w:val="hlfld-title"/>
    <w:basedOn w:val="DefaultParagraphFont"/>
    <w:rsid w:val="002F6A1C"/>
  </w:style>
  <w:style w:type="character" w:customStyle="1" w:styleId="hlfld-contribauthor">
    <w:name w:val="hlfld-contribauthor"/>
    <w:basedOn w:val="DefaultParagraphFont"/>
    <w:rsid w:val="002F6A1C"/>
  </w:style>
  <w:style w:type="character" w:customStyle="1" w:styleId="comma-separator">
    <w:name w:val="comma-separator"/>
    <w:basedOn w:val="DefaultParagraphFont"/>
    <w:rsid w:val="002F6A1C"/>
  </w:style>
  <w:style w:type="character" w:styleId="Strong">
    <w:name w:val="Strong"/>
    <w:basedOn w:val="DefaultParagraphFont"/>
    <w:uiPriority w:val="22"/>
    <w:qFormat/>
    <w:rsid w:val="002F6A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5554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458278">
          <w:marLeft w:val="0"/>
          <w:marRight w:val="0"/>
          <w:marTop w:val="0"/>
          <w:marBottom w:val="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026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1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16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acer</cp:lastModifiedBy>
  <cp:revision>2</cp:revision>
  <dcterms:created xsi:type="dcterms:W3CDTF">2021-05-11T08:00:00Z</dcterms:created>
  <dcterms:modified xsi:type="dcterms:W3CDTF">2021-05-11T08:00:00Z</dcterms:modified>
</cp:coreProperties>
</file>