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9DFBE" w14:textId="1FD66EA6" w:rsidR="007D47FE" w:rsidRPr="00CD60BA" w:rsidRDefault="00CD60BA" w:rsidP="007D47FE">
      <w:pPr>
        <w:rPr>
          <w:rFonts w:ascii="Times New Roman" w:hAnsi="Times New Roman" w:cs="Times New Roman"/>
          <w:sz w:val="48"/>
          <w:szCs w:val="48"/>
        </w:rPr>
      </w:pPr>
      <w:bookmarkStart w:id="0" w:name="_GoBack"/>
      <w:r w:rsidRPr="00CD60BA">
        <w:rPr>
          <w:rFonts w:ascii="Times New Roman" w:hAnsi="Times New Roman" w:cs="Times New Roman"/>
          <w:color w:val="4C4C4C"/>
          <w:sz w:val="48"/>
          <w:szCs w:val="48"/>
          <w:shd w:val="clear" w:color="auto" w:fill="FFFFFF"/>
        </w:rPr>
        <w:t>Cyber legislation and cyber-related legal issues in Bangladesh: Inadequacies and challenges</w:t>
      </w:r>
    </w:p>
    <w:bookmarkEnd w:id="0"/>
    <w:p w14:paraId="552CEDBB" w14:textId="77777777" w:rsidR="00CD60BA" w:rsidRDefault="00CD60BA" w:rsidP="00103194">
      <w:pPr>
        <w:shd w:val="clear" w:color="auto" w:fill="FCFCFC"/>
        <w:spacing w:after="100" w:afterAutospacing="1" w:line="240" w:lineRule="auto"/>
        <w:textAlignment w:val="center"/>
        <w:rPr>
          <w:rStyle w:val="authorsname"/>
          <w:rFonts w:ascii="Helvetica" w:hAnsi="Helvetica"/>
          <w:color w:val="333333"/>
          <w:sz w:val="21"/>
          <w:szCs w:val="21"/>
        </w:rPr>
      </w:pPr>
    </w:p>
    <w:p w14:paraId="719A514D" w14:textId="2411C64F" w:rsidR="00103194" w:rsidRDefault="00103194" w:rsidP="00103194">
      <w:pPr>
        <w:shd w:val="clear" w:color="auto" w:fill="FCFCFC"/>
        <w:spacing w:after="100" w:afterAutospacing="1" w:line="240" w:lineRule="auto"/>
        <w:textAlignment w:val="center"/>
        <w:rPr>
          <w:rFonts w:ascii="Helvetica" w:hAnsi="Helvetica" w:cs="Times New Roman"/>
          <w:color w:val="333333"/>
          <w:sz w:val="21"/>
          <w:szCs w:val="21"/>
        </w:rPr>
      </w:pPr>
      <w:proofErr w:type="spellStart"/>
      <w:r>
        <w:rPr>
          <w:rStyle w:val="authorsname"/>
          <w:rFonts w:ascii="Helvetica" w:hAnsi="Helvetica"/>
          <w:color w:val="333333"/>
          <w:sz w:val="21"/>
          <w:szCs w:val="21"/>
        </w:rPr>
        <w:t>Kudrat</w:t>
      </w:r>
      <w:proofErr w:type="spellEnd"/>
      <w:r>
        <w:rPr>
          <w:rStyle w:val="authorsname"/>
          <w:rFonts w:ascii="Helvetica" w:hAnsi="Helvetica"/>
          <w:color w:val="333333"/>
          <w:sz w:val="21"/>
          <w:szCs w:val="21"/>
        </w:rPr>
        <w:t>-E-</w:t>
      </w:r>
      <w:proofErr w:type="spellStart"/>
      <w:r>
        <w:rPr>
          <w:rStyle w:val="authorsname"/>
          <w:rFonts w:ascii="Helvetica" w:hAnsi="Helvetica"/>
          <w:color w:val="333333"/>
          <w:sz w:val="21"/>
          <w:szCs w:val="21"/>
        </w:rPr>
        <w:t>Khuda</w:t>
      </w:r>
      <w:proofErr w:type="spellEnd"/>
      <w:r>
        <w:rPr>
          <w:rStyle w:val="authorsname"/>
          <w:rFonts w:ascii="Helvetica" w:hAnsi="Helvetica"/>
          <w:color w:val="333333"/>
          <w:sz w:val="21"/>
          <w:szCs w:val="21"/>
        </w:rPr>
        <w:t> (</w:t>
      </w:r>
      <w:proofErr w:type="spellStart"/>
      <w:r>
        <w:rPr>
          <w:rStyle w:val="authorsname"/>
          <w:rFonts w:ascii="Helvetica" w:hAnsi="Helvetica"/>
          <w:color w:val="333333"/>
          <w:sz w:val="21"/>
          <w:szCs w:val="21"/>
        </w:rPr>
        <w:t>Babu</w:t>
      </w:r>
      <w:proofErr w:type="spellEnd"/>
      <w:r>
        <w:rPr>
          <w:rStyle w:val="authorsname"/>
          <w:rFonts w:ascii="Helvetica" w:hAnsi="Helvetica"/>
          <w:color w:val="333333"/>
          <w:sz w:val="21"/>
          <w:szCs w:val="21"/>
        </w:rPr>
        <w:t>)</w:t>
      </w:r>
    </w:p>
    <w:p w14:paraId="3D7293BA" w14:textId="58F19146" w:rsidR="00DB5EA0" w:rsidRPr="00F22698" w:rsidRDefault="00DB5EA0" w:rsidP="00103194">
      <w:pPr>
        <w:pStyle w:val="Heading2"/>
        <w:spacing w:before="0" w:after="120" w:line="480" w:lineRule="atLeast"/>
        <w:jc w:val="both"/>
        <w:rPr>
          <w:rFonts w:ascii="Times New Roman" w:hAnsi="Times New Roman" w:cs="Times New Roman"/>
          <w:b/>
          <w:bCs/>
          <w:color w:val="505050"/>
          <w:sz w:val="28"/>
          <w:szCs w:val="28"/>
        </w:rPr>
      </w:pPr>
      <w:r w:rsidRPr="00F22698">
        <w:rPr>
          <w:rFonts w:ascii="Times New Roman" w:hAnsi="Times New Roman" w:cs="Times New Roman"/>
          <w:b/>
          <w:bCs/>
          <w:color w:val="505050"/>
          <w:sz w:val="28"/>
          <w:szCs w:val="28"/>
        </w:rPr>
        <w:t>Abstract</w:t>
      </w:r>
    </w:p>
    <w:p w14:paraId="37A90D87" w14:textId="77777777" w:rsidR="00CD60BA" w:rsidRDefault="00CD60BA" w:rsidP="00741833">
      <w:pPr>
        <w:jc w:val="both"/>
        <w:rPr>
          <w:rFonts w:ascii="Georgia" w:hAnsi="Georgia"/>
          <w:color w:val="333333"/>
          <w:spacing w:val="2"/>
          <w:sz w:val="27"/>
          <w:szCs w:val="27"/>
          <w:shd w:val="clear" w:color="auto" w:fill="FCFCFC"/>
        </w:rPr>
      </w:pPr>
    </w:p>
    <w:p w14:paraId="37830700" w14:textId="655D74C2" w:rsidR="00103194" w:rsidRPr="00CD60BA" w:rsidRDefault="00CD60BA" w:rsidP="00741833">
      <w:pPr>
        <w:jc w:val="both"/>
        <w:rPr>
          <w:rFonts w:ascii="Times New Roman" w:hAnsi="Times New Roman" w:cs="Times New Roman"/>
          <w:b/>
          <w:bCs/>
          <w:color w:val="4C4C4C"/>
          <w:sz w:val="28"/>
          <w:shd w:val="clear" w:color="auto" w:fill="FFFFFF"/>
        </w:rPr>
      </w:pPr>
      <w:r w:rsidRPr="00CD60BA">
        <w:rPr>
          <w:color w:val="333333"/>
          <w:sz w:val="28"/>
          <w:shd w:val="clear" w:color="auto" w:fill="FAFAFA"/>
        </w:rPr>
        <w:t>Technology has inevitably evolved, driving significant human progress in every sphere of life. Amid this technological development, laws and regulations have been enacted to control offences relating to global advances in technology, including in Bangladesh. Bangladesh government has taken many initiatives to make the country digital. But in Bangladesh, the cyber-related laws are full of shortcomings and the customary laws are extremely outdated and most of the laws do not fit the era of ICT. Although Bangladesh government passed the ICT Act and the Digital Security Act to control cybercrime, the country's existing laws for fighting the menace are inadequate due to certain limitations. The article examines contemporary cyber legislation and legal issues in Bangladesh, together with the customary laws and existing policies, with a view to identifying their inadequacies and challenges. This article makes use of secondary data, i.e., books, journals, customary laws, acts etc.</w:t>
      </w:r>
    </w:p>
    <w:p w14:paraId="5EA9C559" w14:textId="77777777" w:rsidR="00103194" w:rsidRDefault="00103194" w:rsidP="00741833">
      <w:pPr>
        <w:jc w:val="both"/>
        <w:rPr>
          <w:rFonts w:ascii="Times New Roman" w:hAnsi="Times New Roman" w:cs="Times New Roman"/>
          <w:b/>
          <w:bCs/>
          <w:color w:val="4C4C4C"/>
          <w:sz w:val="28"/>
          <w:shd w:val="clear" w:color="auto" w:fill="FFFFFF"/>
        </w:rPr>
      </w:pPr>
    </w:p>
    <w:p w14:paraId="3204E224" w14:textId="77777777" w:rsidR="00103194" w:rsidRDefault="00103194" w:rsidP="00741833">
      <w:pPr>
        <w:jc w:val="both"/>
        <w:rPr>
          <w:rFonts w:ascii="Times New Roman" w:hAnsi="Times New Roman" w:cs="Times New Roman"/>
          <w:b/>
          <w:bCs/>
          <w:color w:val="4C4C4C"/>
          <w:sz w:val="28"/>
          <w:shd w:val="clear" w:color="auto" w:fill="FFFFFF"/>
        </w:rPr>
      </w:pPr>
    </w:p>
    <w:p w14:paraId="54B358C2" w14:textId="38B04DE9" w:rsidR="00DB5EA0" w:rsidRPr="00F22698" w:rsidRDefault="00DF122F" w:rsidP="00741833">
      <w:pPr>
        <w:jc w:val="both"/>
        <w:rPr>
          <w:rFonts w:ascii="Times New Roman" w:hAnsi="Times New Roman" w:cs="Times New Roman"/>
          <w:b/>
          <w:bCs/>
          <w:color w:val="4C4C4C"/>
          <w:sz w:val="28"/>
          <w:shd w:val="clear" w:color="auto" w:fill="FFFFFF"/>
        </w:rPr>
      </w:pPr>
      <w:r w:rsidRPr="00F22698">
        <w:rPr>
          <w:rFonts w:ascii="Times New Roman" w:hAnsi="Times New Roman" w:cs="Times New Roman"/>
          <w:b/>
          <w:bCs/>
          <w:color w:val="4C4C4C"/>
          <w:sz w:val="28"/>
          <w:shd w:val="clear" w:color="auto" w:fill="FFFFFF"/>
        </w:rPr>
        <w:t>Conference / Journal Link</w:t>
      </w:r>
    </w:p>
    <w:bookmarkStart w:id="1" w:name="cj_link"/>
    <w:p w14:paraId="4D591694" w14:textId="229D09E6" w:rsidR="00023968" w:rsidRDefault="00CD60BA" w:rsidP="00CD60BA">
      <w:pPr>
        <w:jc w:val="both"/>
        <w:rPr>
          <w:rFonts w:ascii="Times New Roman" w:hAnsi="Times New Roman" w:cs="Times New Roman"/>
        </w:rPr>
      </w:pPr>
      <w:r>
        <w:fldChar w:fldCharType="begin"/>
      </w:r>
      <w:r>
        <w:instrText xml:space="preserve"> HYPERLINK "https://dl.acm.org/doi/10.1504/ijesdf.2021.113379" \t "_blank" </w:instrText>
      </w:r>
      <w:r>
        <w:fldChar w:fldCharType="separate"/>
      </w:r>
      <w:r>
        <w:rPr>
          <w:rStyle w:val="Hyperlink"/>
          <w:rFonts w:ascii="Helvetica" w:hAnsi="Helvetica"/>
          <w:color w:val="1C1C1C"/>
          <w:sz w:val="20"/>
          <w:szCs w:val="20"/>
          <w:shd w:val="clear" w:color="auto" w:fill="FFFFFF"/>
        </w:rPr>
        <w:t>https://dl.acm.org/doi/10.1504/ijesdf.2021.113379</w:t>
      </w:r>
      <w:r>
        <w:fldChar w:fldCharType="end"/>
      </w:r>
      <w:bookmarkEnd w:id="1"/>
    </w:p>
    <w:sectPr w:rsidR="000239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3"/>
  </w:num>
  <w:num w:numId="3">
    <w:abstractNumId w:val="0"/>
  </w:num>
  <w:num w:numId="4">
    <w:abstractNumId w:val="7"/>
  </w:num>
  <w:num w:numId="5">
    <w:abstractNumId w:val="5"/>
  </w:num>
  <w:num w:numId="6">
    <w:abstractNumId w:val="9"/>
  </w:num>
  <w:num w:numId="7">
    <w:abstractNumId w:val="6"/>
  </w:num>
  <w:num w:numId="8">
    <w:abstractNumId w:val="4"/>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E1C84"/>
    <w:rsid w:val="002511E8"/>
    <w:rsid w:val="002B6360"/>
    <w:rsid w:val="002D7EA5"/>
    <w:rsid w:val="00335BE7"/>
    <w:rsid w:val="004F0386"/>
    <w:rsid w:val="00555526"/>
    <w:rsid w:val="00594AEB"/>
    <w:rsid w:val="00623930"/>
    <w:rsid w:val="006501C5"/>
    <w:rsid w:val="006C0560"/>
    <w:rsid w:val="00741833"/>
    <w:rsid w:val="00765B09"/>
    <w:rsid w:val="007D47FE"/>
    <w:rsid w:val="008F196D"/>
    <w:rsid w:val="0091092C"/>
    <w:rsid w:val="00975052"/>
    <w:rsid w:val="0099397E"/>
    <w:rsid w:val="009E1CC6"/>
    <w:rsid w:val="00AD5233"/>
    <w:rsid w:val="00C2155F"/>
    <w:rsid w:val="00CD60BA"/>
    <w:rsid w:val="00CF41A2"/>
    <w:rsid w:val="00DB5EA0"/>
    <w:rsid w:val="00DF122F"/>
    <w:rsid w:val="00E645B7"/>
    <w:rsid w:val="00E81D86"/>
    <w:rsid w:val="00ED2FAB"/>
    <w:rsid w:val="00F0182B"/>
    <w:rsid w:val="00F22698"/>
    <w:rsid w:val="00F25AC2"/>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2021-06-27T10:33:00Z</dcterms:created>
  <dcterms:modified xsi:type="dcterms:W3CDTF">2021-06-27T10:33:00Z</dcterms:modified>
</cp:coreProperties>
</file>