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7C547" w14:textId="77777777" w:rsidR="00A96271" w:rsidRPr="00A96271" w:rsidRDefault="00A96271" w:rsidP="00A96271">
      <w:pPr>
        <w:spacing w:beforeAutospacing="1" w:after="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bidi="ar-SA"/>
        </w:rPr>
      </w:pPr>
      <w:bookmarkStart w:id="0" w:name="_GoBack"/>
      <w:r w:rsidRPr="00A96271">
        <w:rPr>
          <w:rFonts w:ascii="Times New Roman" w:eastAsia="Times New Roman" w:hAnsi="Times New Roman" w:cs="Times New Roman"/>
          <w:bCs/>
          <w:kern w:val="36"/>
          <w:sz w:val="48"/>
          <w:szCs w:val="48"/>
          <w:lang w:bidi="ar-SA"/>
        </w:rPr>
        <w:t>Development of an advanced DNA biosensor for pathogenic </w:t>
      </w:r>
      <w:r w:rsidRPr="00A96271">
        <w:rPr>
          <w:rFonts w:ascii="Times New Roman" w:eastAsia="Times New Roman" w:hAnsi="Times New Roman" w:cs="Times New Roman"/>
          <w:bCs/>
          <w:i/>
          <w:iCs/>
          <w:kern w:val="36"/>
          <w:sz w:val="48"/>
          <w:szCs w:val="48"/>
          <w:lang w:bidi="ar-SA"/>
        </w:rPr>
        <w:t xml:space="preserve">Vibrio </w:t>
      </w:r>
      <w:proofErr w:type="spellStart"/>
      <w:r w:rsidRPr="00A96271">
        <w:rPr>
          <w:rFonts w:ascii="Times New Roman" w:eastAsia="Times New Roman" w:hAnsi="Times New Roman" w:cs="Times New Roman"/>
          <w:bCs/>
          <w:i/>
          <w:iCs/>
          <w:kern w:val="36"/>
          <w:sz w:val="48"/>
          <w:szCs w:val="48"/>
          <w:lang w:bidi="ar-SA"/>
        </w:rPr>
        <w:t>cholerae</w:t>
      </w:r>
      <w:proofErr w:type="spellEnd"/>
      <w:r w:rsidRPr="00A96271">
        <w:rPr>
          <w:rFonts w:ascii="Times New Roman" w:eastAsia="Times New Roman" w:hAnsi="Times New Roman" w:cs="Times New Roman"/>
          <w:bCs/>
          <w:kern w:val="36"/>
          <w:sz w:val="48"/>
          <w:szCs w:val="48"/>
          <w:lang w:bidi="ar-SA"/>
        </w:rPr>
        <w:t> detection in real sample</w:t>
      </w:r>
    </w:p>
    <w:bookmarkStart w:id="1" w:name="bau1"/>
    <w:bookmarkEnd w:id="0"/>
    <w:p w14:paraId="12403651" w14:textId="59B1EA89" w:rsidR="004F2AFA" w:rsidRPr="00A96271" w:rsidRDefault="00A96271" w:rsidP="004F2AFA">
      <w:pPr>
        <w:jc w:val="both"/>
        <w:rPr>
          <w:rFonts w:ascii="Times New Roman" w:hAnsi="Times New Roman" w:cs="Times New Roman"/>
          <w:szCs w:val="22"/>
        </w:rPr>
      </w:pPr>
      <w:r w:rsidRPr="00A96271">
        <w:rPr>
          <w:rFonts w:ascii="Times New Roman" w:hAnsi="Times New Roman" w:cs="Times New Roman"/>
        </w:rPr>
        <w:fldChar w:fldCharType="begin"/>
      </w:r>
      <w:r w:rsidRPr="00A96271">
        <w:rPr>
          <w:rFonts w:ascii="Times New Roman" w:hAnsi="Times New Roman" w:cs="Times New Roman"/>
        </w:rPr>
        <w:instrText xml:space="preserve"> HYPERLINK "https://www.sciencedirect.com/science/article/abs/pii/S0956566321003754" \l "!" </w:instrText>
      </w:r>
      <w:r w:rsidRPr="00A96271">
        <w:rPr>
          <w:rFonts w:ascii="Times New Roman" w:hAnsi="Times New Roman" w:cs="Times New Roman"/>
        </w:rPr>
        <w:fldChar w:fldCharType="separate"/>
      </w:r>
      <w:proofErr w:type="spellStart"/>
      <w:r w:rsidRPr="00A96271">
        <w:rPr>
          <w:rStyle w:val="text"/>
          <w:rFonts w:ascii="Times New Roman" w:hAnsi="Times New Roman" w:cs="Times New Roman"/>
          <w:sz w:val="21"/>
          <w:szCs w:val="21"/>
        </w:rPr>
        <w:t>M.R.Ali</w:t>
      </w:r>
      <w:proofErr w:type="spellEnd"/>
      <w:r w:rsidRPr="00A96271">
        <w:rPr>
          <w:rFonts w:ascii="Times New Roman" w:hAnsi="Times New Roman" w:cs="Times New Roman"/>
        </w:rPr>
        <w:fldChar w:fldCharType="end"/>
      </w:r>
      <w:bookmarkStart w:id="2" w:name="bau2"/>
      <w:bookmarkEnd w:id="1"/>
      <w:r w:rsidRPr="00A96271">
        <w:rPr>
          <w:rFonts w:ascii="Times New Roman" w:hAnsi="Times New Roman" w:cs="Times New Roman"/>
        </w:rPr>
        <w:t xml:space="preserve">, </w:t>
      </w:r>
      <w:hyperlink r:id="rId5" w:anchor="!" w:history="1">
        <w:proofErr w:type="spellStart"/>
        <w:r w:rsidRPr="00A96271">
          <w:rPr>
            <w:rStyle w:val="text"/>
            <w:rFonts w:ascii="Times New Roman" w:hAnsi="Times New Roman" w:cs="Times New Roman"/>
            <w:sz w:val="21"/>
            <w:szCs w:val="21"/>
          </w:rPr>
          <w:t>M.S.Bacchu</w:t>
        </w:r>
        <w:proofErr w:type="spellEnd"/>
      </w:hyperlink>
      <w:bookmarkStart w:id="3" w:name="bau3"/>
      <w:bookmarkEnd w:id="2"/>
      <w:r w:rsidRPr="00A96271">
        <w:rPr>
          <w:rFonts w:ascii="Times New Roman" w:hAnsi="Times New Roman" w:cs="Times New Roman"/>
        </w:rPr>
        <w:t xml:space="preserve">, </w:t>
      </w:r>
      <w:hyperlink r:id="rId6" w:anchor="!" w:history="1"/>
      <w:bookmarkStart w:id="4" w:name="bau4"/>
      <w:bookmarkEnd w:id="3"/>
      <w:r w:rsidRPr="00A96271">
        <w:rPr>
          <w:rFonts w:ascii="Times New Roman" w:hAnsi="Times New Roman" w:cs="Times New Roman"/>
        </w:rPr>
        <w:fldChar w:fldCharType="begin"/>
      </w:r>
      <w:r w:rsidRPr="00A96271">
        <w:rPr>
          <w:rFonts w:ascii="Times New Roman" w:hAnsi="Times New Roman" w:cs="Times New Roman"/>
        </w:rPr>
        <w:instrText xml:space="preserve"> HYPERLINK "https://www.sciencedirect.com/science/article/abs/pii/S0956566321003754" \l "!" </w:instrText>
      </w:r>
      <w:r w:rsidRPr="00A96271">
        <w:rPr>
          <w:rFonts w:ascii="Times New Roman" w:hAnsi="Times New Roman" w:cs="Times New Roman"/>
        </w:rPr>
        <w:fldChar w:fldCharType="separate"/>
      </w:r>
      <w:proofErr w:type="spellStart"/>
      <w:r w:rsidRPr="00A96271">
        <w:rPr>
          <w:rStyle w:val="text"/>
          <w:rFonts w:ascii="Times New Roman" w:hAnsi="Times New Roman" w:cs="Times New Roman"/>
          <w:sz w:val="21"/>
          <w:szCs w:val="21"/>
        </w:rPr>
        <w:t>S.Akter</w:t>
      </w:r>
      <w:proofErr w:type="spellEnd"/>
      <w:r w:rsidRPr="00A96271">
        <w:rPr>
          <w:rFonts w:ascii="Times New Roman" w:hAnsi="Times New Roman" w:cs="Times New Roman"/>
        </w:rPr>
        <w:fldChar w:fldCharType="end"/>
      </w:r>
      <w:bookmarkStart w:id="5" w:name="bau5"/>
      <w:bookmarkEnd w:id="4"/>
      <w:r w:rsidRPr="00A96271">
        <w:rPr>
          <w:rFonts w:ascii="Times New Roman" w:hAnsi="Times New Roman" w:cs="Times New Roman"/>
        </w:rPr>
        <w:t xml:space="preserve">, </w:t>
      </w:r>
      <w:hyperlink r:id="rId7" w:anchor="!" w:history="1">
        <w:proofErr w:type="spellStart"/>
        <w:r w:rsidRPr="00A96271">
          <w:rPr>
            <w:rStyle w:val="text"/>
            <w:rFonts w:ascii="Times New Roman" w:hAnsi="Times New Roman" w:cs="Times New Roman"/>
            <w:sz w:val="21"/>
            <w:szCs w:val="21"/>
          </w:rPr>
          <w:t>M.N.Hasan</w:t>
        </w:r>
        <w:proofErr w:type="spellEnd"/>
        <w:r w:rsidRPr="00A96271">
          <w:rPr>
            <w:rStyle w:val="text"/>
            <w:rFonts w:ascii="Times New Roman" w:hAnsi="Times New Roman" w:cs="Times New Roman"/>
            <w:sz w:val="21"/>
            <w:szCs w:val="21"/>
          </w:rPr>
          <w:t>,</w:t>
        </w:r>
      </w:hyperlink>
      <w:bookmarkStart w:id="6" w:name="bau6"/>
      <w:bookmarkEnd w:id="5"/>
      <w:r w:rsidRPr="00A96271">
        <w:rPr>
          <w:rFonts w:ascii="Times New Roman" w:hAnsi="Times New Roman" w:cs="Times New Roman"/>
        </w:rPr>
        <w:t xml:space="preserve"> </w:t>
      </w:r>
      <w:hyperlink r:id="rId8" w:anchor="!" w:history="1">
        <w:proofErr w:type="spellStart"/>
        <w:r w:rsidRPr="00A96271">
          <w:rPr>
            <w:rStyle w:val="text"/>
            <w:rFonts w:ascii="Times New Roman" w:hAnsi="Times New Roman" w:cs="Times New Roman"/>
            <w:sz w:val="21"/>
            <w:szCs w:val="21"/>
          </w:rPr>
          <w:t>F.T.Chowdhury</w:t>
        </w:r>
        <w:proofErr w:type="spellEnd"/>
        <w:r w:rsidRPr="00A96271">
          <w:rPr>
            <w:rStyle w:val="text"/>
            <w:rFonts w:ascii="Times New Roman" w:hAnsi="Times New Roman" w:cs="Times New Roman"/>
            <w:sz w:val="21"/>
            <w:szCs w:val="21"/>
          </w:rPr>
          <w:t xml:space="preserve">, </w:t>
        </w:r>
      </w:hyperlink>
      <w:bookmarkStart w:id="7" w:name="bau7"/>
      <w:bookmarkEnd w:id="6"/>
      <w:r w:rsidRPr="00A96271">
        <w:rPr>
          <w:rFonts w:ascii="Times New Roman" w:hAnsi="Times New Roman" w:cs="Times New Roman"/>
        </w:rPr>
        <w:fldChar w:fldCharType="begin"/>
      </w:r>
      <w:r w:rsidRPr="00A96271">
        <w:rPr>
          <w:rFonts w:ascii="Times New Roman" w:hAnsi="Times New Roman" w:cs="Times New Roman"/>
        </w:rPr>
        <w:instrText xml:space="preserve"> HYPERLINK "https://www.sciencedirect.com/science/article/abs/pii/S0956566321003754" \l "!" </w:instrText>
      </w:r>
      <w:r w:rsidRPr="00A96271">
        <w:rPr>
          <w:rFonts w:ascii="Times New Roman" w:hAnsi="Times New Roman" w:cs="Times New Roman"/>
        </w:rPr>
        <w:fldChar w:fldCharType="separate"/>
      </w:r>
      <w:proofErr w:type="spellStart"/>
      <w:r w:rsidRPr="00A96271">
        <w:rPr>
          <w:rStyle w:val="text"/>
          <w:rFonts w:ascii="Times New Roman" w:hAnsi="Times New Roman" w:cs="Times New Roman"/>
          <w:sz w:val="21"/>
          <w:szCs w:val="21"/>
        </w:rPr>
        <w:t>M.M.Rahman</w:t>
      </w:r>
      <w:proofErr w:type="spellEnd"/>
      <w:r w:rsidRPr="00A96271">
        <w:rPr>
          <w:rFonts w:ascii="Times New Roman" w:hAnsi="Times New Roman" w:cs="Times New Roman"/>
        </w:rPr>
        <w:fldChar w:fldCharType="end"/>
      </w:r>
      <w:bookmarkStart w:id="8" w:name="bau8"/>
      <w:bookmarkEnd w:id="7"/>
      <w:r w:rsidRPr="00A96271">
        <w:rPr>
          <w:rFonts w:ascii="Times New Roman" w:hAnsi="Times New Roman" w:cs="Times New Roman"/>
        </w:rPr>
        <w:t xml:space="preserve">, </w:t>
      </w:r>
      <w:hyperlink r:id="rId9" w:anchor="!" w:history="1">
        <w:proofErr w:type="spellStart"/>
        <w:r w:rsidRPr="00A96271">
          <w:rPr>
            <w:rStyle w:val="text"/>
            <w:rFonts w:ascii="Times New Roman" w:hAnsi="Times New Roman" w:cs="Times New Roman"/>
            <w:sz w:val="21"/>
            <w:szCs w:val="21"/>
          </w:rPr>
          <w:t>M.S.Ahommed</w:t>
        </w:r>
        <w:proofErr w:type="spellEnd"/>
        <w:r w:rsidR="001D4A01">
          <w:rPr>
            <w:rStyle w:val="text"/>
            <w:rFonts w:ascii="Times New Roman" w:hAnsi="Times New Roman" w:cs="Times New Roman"/>
            <w:sz w:val="21"/>
            <w:szCs w:val="21"/>
          </w:rPr>
          <w:t xml:space="preserve">, </w:t>
        </w:r>
        <w:r w:rsidRPr="00A96271">
          <w:rPr>
            <w:rStyle w:val="text"/>
            <w:rFonts w:ascii="Times New Roman" w:hAnsi="Times New Roman" w:cs="Times New Roman"/>
            <w:sz w:val="21"/>
            <w:szCs w:val="21"/>
          </w:rPr>
          <w:t xml:space="preserve"> </w:t>
        </w:r>
      </w:hyperlink>
      <w:bookmarkStart w:id="9" w:name="bau9"/>
      <w:bookmarkEnd w:id="8"/>
      <w:r w:rsidRPr="00A96271">
        <w:rPr>
          <w:rFonts w:ascii="Times New Roman" w:hAnsi="Times New Roman" w:cs="Times New Roman"/>
        </w:rPr>
        <w:fldChar w:fldCharType="begin"/>
      </w:r>
      <w:r w:rsidRPr="00A96271">
        <w:rPr>
          <w:rFonts w:ascii="Times New Roman" w:hAnsi="Times New Roman" w:cs="Times New Roman"/>
        </w:rPr>
        <w:instrText xml:space="preserve"> HYPERLINK "https://www.sciencedirect.com/science/article/abs/pii/S0956566321003754" \l "!" </w:instrText>
      </w:r>
      <w:r w:rsidRPr="00A96271">
        <w:rPr>
          <w:rFonts w:ascii="Times New Roman" w:hAnsi="Times New Roman" w:cs="Times New Roman"/>
        </w:rPr>
        <w:fldChar w:fldCharType="separate"/>
      </w:r>
      <w:proofErr w:type="spellStart"/>
      <w:r w:rsidRPr="00A96271">
        <w:rPr>
          <w:rStyle w:val="text"/>
          <w:rFonts w:ascii="Times New Roman" w:hAnsi="Times New Roman" w:cs="Times New Roman"/>
          <w:sz w:val="21"/>
          <w:szCs w:val="21"/>
        </w:rPr>
        <w:t>M.Z.H.Khan</w:t>
      </w:r>
      <w:proofErr w:type="spellEnd"/>
      <w:r w:rsidRPr="00A96271">
        <w:rPr>
          <w:rFonts w:ascii="Times New Roman" w:hAnsi="Times New Roman" w:cs="Times New Roman"/>
        </w:rPr>
        <w:fldChar w:fldCharType="end"/>
      </w:r>
      <w:bookmarkEnd w:id="9"/>
      <w:r w:rsidRPr="00A96271">
        <w:rPr>
          <w:rFonts w:ascii="Times New Roman" w:hAnsi="Times New Roman" w:cs="Times New Roman"/>
        </w:rPr>
        <w:t>.</w:t>
      </w:r>
    </w:p>
    <w:p w14:paraId="4470714E" w14:textId="77777777" w:rsidR="004F2AFA" w:rsidRPr="00A96271" w:rsidRDefault="004F2AFA" w:rsidP="004F2AFA">
      <w:pPr>
        <w:pStyle w:val="Heading4"/>
        <w:shd w:val="clear" w:color="auto" w:fill="FFFFFF"/>
        <w:spacing w:before="180" w:after="60"/>
        <w:ind w:right="240"/>
        <w:jc w:val="both"/>
        <w:rPr>
          <w:rFonts w:ascii="Times New Roman" w:hAnsi="Times New Roman" w:cs="Times New Roman"/>
          <w:i w:val="0"/>
          <w:color w:val="auto"/>
          <w:szCs w:val="22"/>
        </w:rPr>
      </w:pPr>
      <w:r w:rsidRPr="00A96271">
        <w:rPr>
          <w:rFonts w:ascii="Times New Roman" w:hAnsi="Times New Roman" w:cs="Times New Roman"/>
          <w:b/>
          <w:bCs/>
          <w:i w:val="0"/>
          <w:color w:val="auto"/>
          <w:szCs w:val="22"/>
        </w:rPr>
        <w:t>Abstract</w:t>
      </w:r>
    </w:p>
    <w:p w14:paraId="28B799CD" w14:textId="77777777" w:rsidR="004F2AFA" w:rsidRPr="00A96271" w:rsidRDefault="004F2AFA" w:rsidP="004F2AFA">
      <w:pPr>
        <w:shd w:val="clear" w:color="auto" w:fill="FFFFFF"/>
        <w:jc w:val="both"/>
        <w:rPr>
          <w:rFonts w:ascii="Times New Roman" w:hAnsi="Times New Roman" w:cs="Times New Roman"/>
          <w:szCs w:val="22"/>
        </w:rPr>
      </w:pPr>
    </w:p>
    <w:p w14:paraId="7ACB91A0" w14:textId="02D31431" w:rsidR="00F34A1E" w:rsidRPr="00A96271" w:rsidRDefault="00A96271" w:rsidP="004F2AFA">
      <w:pPr>
        <w:jc w:val="both"/>
        <w:rPr>
          <w:rFonts w:ascii="Times New Roman" w:hAnsi="Times New Roman" w:cs="Times New Roman"/>
          <w:szCs w:val="22"/>
          <w:shd w:val="clear" w:color="auto" w:fill="FFFFFF"/>
        </w:rPr>
      </w:pP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Due to the epidemics of emerging microbial diseases worldwide, the accurate and rapid quantification of pathogenic bacteria is extremely critical. In this work, a highly sensitive DNA-based </w:t>
      </w:r>
      <w:hyperlink r:id="rId10" w:tooltip="Learn more about electrochemical biosensor from ScienceDirect's AI-generated Topic Pages" w:history="1">
        <w:r w:rsidRPr="00A96271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electrochemical biosensor</w:t>
        </w:r>
      </w:hyperlink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has been developed to detect </w:t>
      </w:r>
      <w:hyperlink r:id="rId11" w:tooltip="Learn more about Vibrio cholerae from ScienceDirect's AI-generated Topic Pages" w:history="1">
        <w:r w:rsidRPr="00A96271">
          <w:rPr>
            <w:rStyle w:val="Hyperlink"/>
            <w:rFonts w:ascii="Times New Roman" w:hAnsi="Times New Roman" w:cs="Times New Roman"/>
            <w:i/>
            <w:iCs/>
            <w:color w:val="auto"/>
            <w:sz w:val="27"/>
            <w:szCs w:val="27"/>
          </w:rPr>
          <w:t xml:space="preserve">Vibrio </w:t>
        </w:r>
        <w:proofErr w:type="spellStart"/>
        <w:r w:rsidRPr="00A96271">
          <w:rPr>
            <w:rStyle w:val="Hyperlink"/>
            <w:rFonts w:ascii="Times New Roman" w:hAnsi="Times New Roman" w:cs="Times New Roman"/>
            <w:i/>
            <w:iCs/>
            <w:color w:val="auto"/>
            <w:sz w:val="27"/>
            <w:szCs w:val="27"/>
          </w:rPr>
          <w:t>cholerae</w:t>
        </w:r>
        <w:proofErr w:type="spellEnd"/>
      </w:hyperlink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 using gold </w:t>
      </w:r>
      <w:proofErr w:type="spellStart"/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nanocube</w:t>
      </w:r>
      <w:proofErr w:type="spellEnd"/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and 3-aminopropyltriethoxysilane (APTES) modified </w:t>
      </w:r>
      <w:hyperlink r:id="rId12" w:tooltip="Learn more about glassy carbon from ScienceDirect's AI-generated Topic Pages" w:history="1">
        <w:r w:rsidRPr="00A96271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glassy carbon</w:t>
        </w:r>
      </w:hyperlink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</w:t>
      </w:r>
      <w:hyperlink r:id="rId13" w:tooltip="Learn more about electrode from ScienceDirect's AI-generated Topic Pages" w:history="1">
        <w:r w:rsidRPr="00A96271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electrode</w:t>
        </w:r>
      </w:hyperlink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(GCE) with DNA carrier matrix. </w:t>
      </w:r>
      <w:hyperlink r:id="rId14" w:tooltip="Learn more about Electrochemical impedance spectroscopy from ScienceDirect's AI-generated Topic Pages" w:history="1">
        <w:r w:rsidRPr="00A96271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Electrochemical impedance spectroscopy</w:t>
        </w:r>
      </w:hyperlink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(EIS), </w:t>
      </w:r>
      <w:hyperlink r:id="rId15" w:tooltip="Learn more about cyclic voltammetry from ScienceDirect's AI-generated Topic Pages" w:history="1">
        <w:r w:rsidRPr="00A96271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cyclic voltammetry</w:t>
        </w:r>
      </w:hyperlink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(CV), </w:t>
      </w:r>
      <w:hyperlink r:id="rId16" w:tooltip="Learn more about Fourier transform infrared spectroscopy from ScienceDirect's AI-generated Topic Pages" w:history="1">
        <w:r w:rsidRPr="00A96271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Fourier transform infrared spectroscopy</w:t>
        </w:r>
      </w:hyperlink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(FTIR), </w:t>
      </w:r>
      <w:hyperlink r:id="rId17" w:tooltip="Learn more about scanning electron microscope from ScienceDirect's AI-generated Topic Pages" w:history="1">
        <w:r w:rsidRPr="00A96271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scanning electron microscope</w:t>
        </w:r>
      </w:hyperlink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(SEM) experiments were performed to interrogate the proposed sensor at each stage of preparation. The biosensor has demonstrated high sensitivity with a wide linear response range to target DNA from 10</w:t>
      </w:r>
      <w:r w:rsidRPr="00A96271">
        <w:rPr>
          <w:rFonts w:ascii="Times New Roman" w:hAnsi="Times New Roman" w:cs="Times New Roman"/>
          <w:sz w:val="20"/>
          <w:szCs w:val="20"/>
          <w:shd w:val="clear" w:color="auto" w:fill="FFFFFF"/>
        </w:rPr>
        <w:t>−8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to 10</w:t>
      </w:r>
      <w:r w:rsidRPr="00A96271">
        <w:rPr>
          <w:rFonts w:ascii="Times New Roman" w:hAnsi="Times New Roman" w:cs="Times New Roman"/>
          <w:sz w:val="20"/>
          <w:szCs w:val="20"/>
          <w:shd w:val="clear" w:color="auto" w:fill="FFFFFF"/>
        </w:rPr>
        <w:t>−14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(</w:t>
      </w:r>
      <w:r w:rsidRPr="00A96271">
        <w:rPr>
          <w:rStyle w:val="Emphasis"/>
          <w:rFonts w:ascii="Times New Roman" w:hAnsi="Times New Roman" w:cs="Times New Roman"/>
          <w:sz w:val="27"/>
          <w:szCs w:val="27"/>
          <w:shd w:val="clear" w:color="auto" w:fill="FFFFFF"/>
        </w:rPr>
        <w:t>R</w:t>
      </w:r>
      <w:r w:rsidRPr="00A96271">
        <w:rPr>
          <w:rStyle w:val="Emphasis"/>
          <w:rFonts w:ascii="Times New Roman" w:hAnsi="Times New Roman" w:cs="Times New Roman"/>
          <w:sz w:val="20"/>
          <w:szCs w:val="20"/>
          <w:shd w:val="clear" w:color="auto" w:fill="FFFFFF"/>
        </w:rPr>
        <w:t>2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</w:t>
      </w:r>
      <w:r w:rsidRPr="00A96271">
        <w:rPr>
          <w:rStyle w:val="Emphasis"/>
          <w:rFonts w:ascii="Times New Roman" w:hAnsi="Times New Roman" w:cs="Times New Roman"/>
          <w:sz w:val="27"/>
          <w:szCs w:val="27"/>
          <w:shd w:val="clear" w:color="auto" w:fill="FFFFFF"/>
        </w:rPr>
        <w:t>= 0.992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) and 10</w:t>
      </w:r>
      <w:r w:rsidRPr="00A96271">
        <w:rPr>
          <w:rFonts w:ascii="Times New Roman" w:hAnsi="Times New Roman" w:cs="Times New Roman"/>
          <w:sz w:val="20"/>
          <w:szCs w:val="20"/>
          <w:shd w:val="clear" w:color="auto" w:fill="FFFFFF"/>
        </w:rPr>
        <w:t>−14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to 10</w:t>
      </w:r>
      <w:r w:rsidRPr="00A96271">
        <w:rPr>
          <w:rFonts w:ascii="Times New Roman" w:hAnsi="Times New Roman" w:cs="Times New Roman"/>
          <w:sz w:val="20"/>
          <w:szCs w:val="20"/>
          <w:shd w:val="clear" w:color="auto" w:fill="FFFFFF"/>
        </w:rPr>
        <w:t>−27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molL</w:t>
      </w:r>
      <w:r w:rsidRPr="00A96271">
        <w:rPr>
          <w:rFonts w:ascii="Times New Roman" w:hAnsi="Times New Roman" w:cs="Times New Roman"/>
          <w:sz w:val="20"/>
          <w:szCs w:val="20"/>
          <w:shd w:val="clear" w:color="auto" w:fill="FFFFFF"/>
        </w:rPr>
        <w:t>−1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(</w:t>
      </w:r>
      <w:r w:rsidRPr="00A96271">
        <w:rPr>
          <w:rStyle w:val="Emphasis"/>
          <w:rFonts w:ascii="Times New Roman" w:hAnsi="Times New Roman" w:cs="Times New Roman"/>
          <w:sz w:val="27"/>
          <w:szCs w:val="27"/>
          <w:shd w:val="clear" w:color="auto" w:fill="FFFFFF"/>
        </w:rPr>
        <w:t>R</w:t>
      </w:r>
      <w:r w:rsidRPr="00A96271">
        <w:rPr>
          <w:rStyle w:val="Emphasis"/>
          <w:rFonts w:ascii="Times New Roman" w:hAnsi="Times New Roman" w:cs="Times New Roman"/>
          <w:sz w:val="20"/>
          <w:szCs w:val="20"/>
          <w:shd w:val="clear" w:color="auto" w:fill="FFFFFF"/>
        </w:rPr>
        <w:t>2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</w:t>
      </w:r>
      <w:r w:rsidRPr="00A96271">
        <w:rPr>
          <w:rStyle w:val="Emphasis"/>
          <w:rFonts w:ascii="Times New Roman" w:hAnsi="Times New Roman" w:cs="Times New Roman"/>
          <w:sz w:val="27"/>
          <w:szCs w:val="27"/>
          <w:shd w:val="clear" w:color="auto" w:fill="FFFFFF"/>
        </w:rPr>
        <w:t>= 0.993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) with a limit of detection (LOD) value of 7.41 × 10</w:t>
      </w:r>
      <w:r w:rsidRPr="00A96271">
        <w:rPr>
          <w:rFonts w:ascii="Times New Roman" w:hAnsi="Times New Roman" w:cs="Times New Roman"/>
          <w:sz w:val="20"/>
          <w:szCs w:val="20"/>
          <w:shd w:val="clear" w:color="auto" w:fill="FFFFFF"/>
        </w:rPr>
        <w:t>−30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molL</w:t>
      </w:r>
      <w:r w:rsidRPr="00A96271">
        <w:rPr>
          <w:rFonts w:ascii="Times New Roman" w:hAnsi="Times New Roman" w:cs="Times New Roman"/>
          <w:sz w:val="20"/>
          <w:szCs w:val="20"/>
          <w:shd w:val="clear" w:color="auto" w:fill="FFFFFF"/>
        </w:rPr>
        <w:t>−1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(</w:t>
      </w:r>
      <w:r w:rsidRPr="00A96271">
        <w:rPr>
          <w:rStyle w:val="Emphasis"/>
          <w:rFonts w:ascii="Times New Roman" w:hAnsi="Times New Roman" w:cs="Times New Roman"/>
          <w:sz w:val="27"/>
          <w:szCs w:val="27"/>
          <w:shd w:val="clear" w:color="auto" w:fill="FFFFFF"/>
        </w:rPr>
        <w:t>S/N = 5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). The biosensor also exhibits a selective detection behavior in </w:t>
      </w:r>
      <w:hyperlink r:id="rId18" w:tooltip="Learn more about bacterial cultures from ScienceDirect's AI-generated Topic Pages" w:history="1">
        <w:r w:rsidRPr="00A96271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bacterial cultures</w:t>
        </w:r>
      </w:hyperlink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that belong to the same and distant genera. Moreover, the proposed sensor can be used for six consecutive DNA assays with a repeatability relative standard deviations (RSD) value of 5% (</w:t>
      </w:r>
      <w:r w:rsidRPr="00A96271">
        <w:rPr>
          <w:rStyle w:val="Emphasis"/>
          <w:rFonts w:ascii="Times New Roman" w:hAnsi="Times New Roman" w:cs="Times New Roman"/>
          <w:sz w:val="27"/>
          <w:szCs w:val="27"/>
          <w:shd w:val="clear" w:color="auto" w:fill="FFFFFF"/>
        </w:rPr>
        <w:t>n</w:t>
      </w:r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= 5). Besides, the DNA biosensor shows excellent recovery for detecting </w:t>
      </w:r>
      <w:r w:rsidRPr="00A96271">
        <w:rPr>
          <w:rStyle w:val="Emphasis"/>
          <w:rFonts w:ascii="Times New Roman" w:hAnsi="Times New Roman" w:cs="Times New Roman"/>
          <w:sz w:val="27"/>
          <w:szCs w:val="27"/>
          <w:shd w:val="clear" w:color="auto" w:fill="FFFFFF"/>
        </w:rPr>
        <w:t xml:space="preserve">V. </w:t>
      </w:r>
      <w:proofErr w:type="spellStart"/>
      <w:r w:rsidRPr="00A96271">
        <w:rPr>
          <w:rStyle w:val="Emphasis"/>
          <w:rFonts w:ascii="Times New Roman" w:hAnsi="Times New Roman" w:cs="Times New Roman"/>
          <w:sz w:val="27"/>
          <w:szCs w:val="27"/>
          <w:shd w:val="clear" w:color="auto" w:fill="FFFFFF"/>
        </w:rPr>
        <w:t>cholerae</w:t>
      </w:r>
      <w:proofErr w:type="spellEnd"/>
      <w:r w:rsidRPr="00A96271">
        <w:rPr>
          <w:rFonts w:ascii="Times New Roman" w:hAnsi="Times New Roman" w:cs="Times New Roman"/>
          <w:sz w:val="27"/>
          <w:szCs w:val="27"/>
          <w:shd w:val="clear" w:color="auto" w:fill="FFFFFF"/>
        </w:rPr>
        <w:t> in poultry feces, indicating that the designed biosensor could become a powerful tool for pathogenic microorganisms screening in clinical diagnostics, food safety, and environmental monitoring.</w:t>
      </w:r>
    </w:p>
    <w:p w14:paraId="54B358C2" w14:textId="1E59EC51" w:rsidR="00DB5EA0" w:rsidRPr="00A96271" w:rsidRDefault="00DF122F" w:rsidP="004F2AFA">
      <w:pPr>
        <w:jc w:val="both"/>
        <w:rPr>
          <w:rFonts w:ascii="Times New Roman" w:hAnsi="Times New Roman" w:cs="Times New Roman"/>
          <w:b/>
          <w:bCs/>
          <w:szCs w:val="22"/>
          <w:shd w:val="clear" w:color="auto" w:fill="FFFFFF"/>
        </w:rPr>
      </w:pPr>
      <w:r w:rsidRPr="00A96271">
        <w:rPr>
          <w:rFonts w:ascii="Times New Roman" w:hAnsi="Times New Roman" w:cs="Times New Roman"/>
          <w:b/>
          <w:bCs/>
          <w:szCs w:val="22"/>
          <w:shd w:val="clear" w:color="auto" w:fill="FFFFFF"/>
        </w:rPr>
        <w:t>Conference / Journal Link</w:t>
      </w:r>
    </w:p>
    <w:bookmarkStart w:id="10" w:name="cj_link"/>
    <w:p w14:paraId="4D591694" w14:textId="34C543F4" w:rsidR="00023968" w:rsidRPr="00A96271" w:rsidRDefault="00A96271" w:rsidP="004F2AFA">
      <w:pPr>
        <w:jc w:val="both"/>
        <w:rPr>
          <w:rFonts w:ascii="Times New Roman" w:hAnsi="Times New Roman" w:cs="Times New Roman"/>
        </w:rPr>
      </w:pPr>
      <w:r w:rsidRPr="00A96271">
        <w:rPr>
          <w:rFonts w:ascii="Times New Roman" w:hAnsi="Times New Roman" w:cs="Times New Roman"/>
        </w:rPr>
        <w:fldChar w:fldCharType="begin"/>
      </w:r>
      <w:r w:rsidRPr="00A96271">
        <w:rPr>
          <w:rFonts w:ascii="Times New Roman" w:hAnsi="Times New Roman" w:cs="Times New Roman"/>
        </w:rPr>
        <w:instrText xml:space="preserve"> HYPERLINK "https://www.sciencedirect.com/science/article/abs/pii/S0956566321003754" \l "!" \t "_blank" </w:instrText>
      </w:r>
      <w:r w:rsidRPr="00A96271">
        <w:rPr>
          <w:rFonts w:ascii="Times New Roman" w:hAnsi="Times New Roman" w:cs="Times New Roman"/>
        </w:rPr>
        <w:fldChar w:fldCharType="separate"/>
      </w:r>
      <w:r w:rsidRPr="00A96271">
        <w:rPr>
          <w:rStyle w:val="Hyperlink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https://www.sciencedirect.com/science/article/abs/pii/S0956566321003754#!</w:t>
      </w:r>
      <w:r w:rsidRPr="00A96271">
        <w:rPr>
          <w:rFonts w:ascii="Times New Roman" w:hAnsi="Times New Roman" w:cs="Times New Roman"/>
        </w:rPr>
        <w:fldChar w:fldCharType="end"/>
      </w:r>
      <w:bookmarkEnd w:id="10"/>
    </w:p>
    <w:p w14:paraId="3FC15C2D" w14:textId="77777777" w:rsidR="00A96271" w:rsidRPr="00A96271" w:rsidRDefault="00A96271" w:rsidP="004F2AFA">
      <w:pPr>
        <w:jc w:val="both"/>
        <w:rPr>
          <w:rFonts w:ascii="Times New Roman" w:hAnsi="Times New Roman" w:cs="Times New Roman"/>
        </w:rPr>
      </w:pPr>
    </w:p>
    <w:p w14:paraId="1AC623B6" w14:textId="0ECCC7ED" w:rsidR="00A96271" w:rsidRPr="00A96271" w:rsidRDefault="00A96271" w:rsidP="004F2AFA">
      <w:pPr>
        <w:jc w:val="both"/>
        <w:rPr>
          <w:rFonts w:ascii="Times New Roman" w:hAnsi="Times New Roman" w:cs="Times New Roman"/>
          <w:szCs w:val="22"/>
        </w:rPr>
      </w:pPr>
    </w:p>
    <w:sectPr w:rsidR="00A96271" w:rsidRPr="00A962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26035"/>
    <w:multiLevelType w:val="multilevel"/>
    <w:tmpl w:val="218E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02957"/>
    <w:multiLevelType w:val="multilevel"/>
    <w:tmpl w:val="2C182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EF7D62"/>
    <w:multiLevelType w:val="multilevel"/>
    <w:tmpl w:val="F222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380241"/>
    <w:multiLevelType w:val="multilevel"/>
    <w:tmpl w:val="6128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AF023B"/>
    <w:multiLevelType w:val="multilevel"/>
    <w:tmpl w:val="66F4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B5631B"/>
    <w:multiLevelType w:val="multilevel"/>
    <w:tmpl w:val="8B98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B07F95"/>
    <w:multiLevelType w:val="multilevel"/>
    <w:tmpl w:val="B65C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7313D"/>
    <w:multiLevelType w:val="multilevel"/>
    <w:tmpl w:val="7F6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F91442"/>
    <w:multiLevelType w:val="multilevel"/>
    <w:tmpl w:val="9C4A3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6640AD"/>
    <w:multiLevelType w:val="multilevel"/>
    <w:tmpl w:val="F8D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9A76EA"/>
    <w:multiLevelType w:val="multilevel"/>
    <w:tmpl w:val="86C2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C54D3E"/>
    <w:multiLevelType w:val="multilevel"/>
    <w:tmpl w:val="1C92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1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0"/>
    <w:rsid w:val="00023968"/>
    <w:rsid w:val="00066B37"/>
    <w:rsid w:val="000870EC"/>
    <w:rsid w:val="000D593A"/>
    <w:rsid w:val="000E6AD1"/>
    <w:rsid w:val="00103194"/>
    <w:rsid w:val="00182E79"/>
    <w:rsid w:val="001D4A01"/>
    <w:rsid w:val="001E1C84"/>
    <w:rsid w:val="002511E8"/>
    <w:rsid w:val="002B6360"/>
    <w:rsid w:val="002D7EA5"/>
    <w:rsid w:val="00335BE7"/>
    <w:rsid w:val="004F0386"/>
    <w:rsid w:val="004F2AFA"/>
    <w:rsid w:val="00555526"/>
    <w:rsid w:val="00594AEB"/>
    <w:rsid w:val="00623930"/>
    <w:rsid w:val="006501C5"/>
    <w:rsid w:val="006B0747"/>
    <w:rsid w:val="006C0560"/>
    <w:rsid w:val="00741833"/>
    <w:rsid w:val="00765B09"/>
    <w:rsid w:val="007D47FE"/>
    <w:rsid w:val="008F196D"/>
    <w:rsid w:val="0091092C"/>
    <w:rsid w:val="00975052"/>
    <w:rsid w:val="0099397E"/>
    <w:rsid w:val="009E1CC6"/>
    <w:rsid w:val="00A96271"/>
    <w:rsid w:val="00AD5233"/>
    <w:rsid w:val="00C2155F"/>
    <w:rsid w:val="00C27A78"/>
    <w:rsid w:val="00CF41A2"/>
    <w:rsid w:val="00DB4872"/>
    <w:rsid w:val="00DB5EA0"/>
    <w:rsid w:val="00DF122F"/>
    <w:rsid w:val="00E645B7"/>
    <w:rsid w:val="00E81D86"/>
    <w:rsid w:val="00ED2FAB"/>
    <w:rsid w:val="00F0182B"/>
    <w:rsid w:val="00F22698"/>
    <w:rsid w:val="00F25AC2"/>
    <w:rsid w:val="00F34A1E"/>
    <w:rsid w:val="00F61D45"/>
    <w:rsid w:val="00F6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C599"/>
  <w15:chartTrackingRefBased/>
  <w15:docId w15:val="{B3F34481-82A7-4B75-9CC8-B6036129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B5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A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B5E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authorsname">
    <w:name w:val="authors__name"/>
    <w:basedOn w:val="DefaultParagraphFont"/>
    <w:rsid w:val="00DF122F"/>
  </w:style>
  <w:style w:type="character" w:customStyle="1" w:styleId="authorscontact">
    <w:name w:val="authors__contact"/>
    <w:basedOn w:val="DefaultParagraphFont"/>
    <w:rsid w:val="00E81D86"/>
  </w:style>
  <w:style w:type="character" w:styleId="Emphasis">
    <w:name w:val="Emphasis"/>
    <w:basedOn w:val="DefaultParagraphFont"/>
    <w:uiPriority w:val="20"/>
    <w:qFormat/>
    <w:rsid w:val="00E81D86"/>
    <w:rPr>
      <w:i/>
      <w:iCs/>
    </w:rPr>
  </w:style>
  <w:style w:type="character" w:styleId="Strong">
    <w:name w:val="Strong"/>
    <w:basedOn w:val="DefaultParagraphFont"/>
    <w:uiPriority w:val="22"/>
    <w:qFormat/>
    <w:rsid w:val="000D593A"/>
    <w:rPr>
      <w:b/>
      <w:bCs/>
    </w:rPr>
  </w:style>
  <w:style w:type="character" w:customStyle="1" w:styleId="accordion-tabbedtab-mobile">
    <w:name w:val="accordion-tabbed__tab-mobile"/>
    <w:basedOn w:val="DefaultParagraphFont"/>
    <w:rsid w:val="006C0560"/>
  </w:style>
  <w:style w:type="character" w:customStyle="1" w:styleId="comma-separator">
    <w:name w:val="comma-separator"/>
    <w:basedOn w:val="DefaultParagraphFont"/>
    <w:rsid w:val="006C0560"/>
  </w:style>
  <w:style w:type="character" w:customStyle="1" w:styleId="given-names">
    <w:name w:val="given-names"/>
    <w:basedOn w:val="DefaultParagraphFont"/>
    <w:rsid w:val="00F0182B"/>
  </w:style>
  <w:style w:type="character" w:customStyle="1" w:styleId="surname">
    <w:name w:val="surname"/>
    <w:basedOn w:val="DefaultParagraphFont"/>
    <w:rsid w:val="00F0182B"/>
  </w:style>
  <w:style w:type="character" w:customStyle="1" w:styleId="Heading3Char">
    <w:name w:val="Heading 3 Char"/>
    <w:basedOn w:val="DefaultParagraphFont"/>
    <w:link w:val="Heading3"/>
    <w:uiPriority w:val="9"/>
    <w:semiHidden/>
    <w:rsid w:val="00F0182B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semiHidden/>
    <w:unhideWhenUsed/>
    <w:rsid w:val="00F0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023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text">
    <w:name w:val="title-text"/>
    <w:basedOn w:val="DefaultParagraphFont"/>
    <w:rsid w:val="00ED2FAB"/>
  </w:style>
  <w:style w:type="character" w:customStyle="1" w:styleId="text">
    <w:name w:val="text"/>
    <w:basedOn w:val="DefaultParagraphFont"/>
    <w:rsid w:val="00066B37"/>
  </w:style>
  <w:style w:type="character" w:customStyle="1" w:styleId="xref">
    <w:name w:val="xref"/>
    <w:basedOn w:val="DefaultParagraphFont"/>
    <w:rsid w:val="0091092C"/>
  </w:style>
  <w:style w:type="character" w:customStyle="1" w:styleId="u-screenreader-only">
    <w:name w:val="u-screenreader-only"/>
    <w:basedOn w:val="DefaultParagraphFont"/>
    <w:rsid w:val="006B0747"/>
  </w:style>
  <w:style w:type="character" w:customStyle="1" w:styleId="author-ref">
    <w:name w:val="author-ref"/>
    <w:basedOn w:val="DefaultParagraphFont"/>
    <w:rsid w:val="00F34A1E"/>
  </w:style>
  <w:style w:type="character" w:customStyle="1" w:styleId="mjxassistivemathml">
    <w:name w:val="mjx_assistive_mathml"/>
    <w:basedOn w:val="DefaultParagraphFont"/>
    <w:rsid w:val="00F34A1E"/>
  </w:style>
  <w:style w:type="character" w:customStyle="1" w:styleId="Heading4Char">
    <w:name w:val="Heading 4 Char"/>
    <w:basedOn w:val="DefaultParagraphFont"/>
    <w:link w:val="Heading4"/>
    <w:uiPriority w:val="9"/>
    <w:semiHidden/>
    <w:rsid w:val="004F2AFA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55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27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abs/pii/S0956566321003754" TargetMode="External"/><Relationship Id="rId13" Type="http://schemas.openxmlformats.org/officeDocument/2006/relationships/hyperlink" Target="https://www.sciencedirect.com/topics/chemistry/behavior-as-electrode" TargetMode="External"/><Relationship Id="rId18" Type="http://schemas.openxmlformats.org/officeDocument/2006/relationships/hyperlink" Target="https://www.sciencedirect.com/topics/engineering/bacterial-cultu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article/abs/pii/S0956566321003754" TargetMode="External"/><Relationship Id="rId12" Type="http://schemas.openxmlformats.org/officeDocument/2006/relationships/hyperlink" Target="https://www.sciencedirect.com/topics/engineering/glassy-carbon" TargetMode="External"/><Relationship Id="rId17" Type="http://schemas.openxmlformats.org/officeDocument/2006/relationships/hyperlink" Target="https://www.sciencedirect.com/topics/engineering/scanning-electron-microscop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iencedirect.com/topics/engineering/fourier-transform-infrared-spectroscopy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science/article/abs/pii/S0956566321003754" TargetMode="External"/><Relationship Id="rId11" Type="http://schemas.openxmlformats.org/officeDocument/2006/relationships/hyperlink" Target="https://www.sciencedirect.com/topics/biochemistry-genetics-and-molecular-biology/vibrio-cholerae" TargetMode="External"/><Relationship Id="rId5" Type="http://schemas.openxmlformats.org/officeDocument/2006/relationships/hyperlink" Target="https://www.sciencedirect.com/science/article/abs/pii/S0956566321003754" TargetMode="External"/><Relationship Id="rId15" Type="http://schemas.openxmlformats.org/officeDocument/2006/relationships/hyperlink" Target="https://www.sciencedirect.com/topics/biochemistry-genetics-and-molecular-biology/cyclic-voltammetry" TargetMode="External"/><Relationship Id="rId10" Type="http://schemas.openxmlformats.org/officeDocument/2006/relationships/hyperlink" Target="https://www.sciencedirect.com/topics/engineering/electrochemical-biosensor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science/article/abs/pii/S0956566321003754" TargetMode="External"/><Relationship Id="rId14" Type="http://schemas.openxmlformats.org/officeDocument/2006/relationships/hyperlink" Target="https://www.sciencedirect.com/topics/engineering/electrochemical-impedance-spectros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acer</cp:lastModifiedBy>
  <cp:revision>2</cp:revision>
  <dcterms:created xsi:type="dcterms:W3CDTF">2021-06-28T10:42:00Z</dcterms:created>
  <dcterms:modified xsi:type="dcterms:W3CDTF">2021-06-28T10:42:00Z</dcterms:modified>
</cp:coreProperties>
</file>