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4E9" w:rsidRPr="009334E9" w:rsidRDefault="009334E9" w:rsidP="009334E9">
      <w:pPr>
        <w:jc w:val="both"/>
        <w:rPr>
          <w:rFonts w:ascii="Times New Roman" w:eastAsiaTheme="majorEastAsia" w:hAnsi="Times New Roman" w:cs="Times New Roman"/>
          <w:sz w:val="44"/>
          <w:szCs w:val="44"/>
        </w:rPr>
      </w:pPr>
      <w:r w:rsidRPr="009334E9">
        <w:rPr>
          <w:rFonts w:ascii="Times New Roman" w:eastAsiaTheme="majorEastAsia" w:hAnsi="Times New Roman" w:cs="Times New Roman"/>
          <w:sz w:val="44"/>
          <w:szCs w:val="44"/>
        </w:rPr>
        <w:t>Exploring the Optical Properties of Exposed-core-based Photonic-crystal Fibers</w:t>
      </w:r>
    </w:p>
    <w:p w:rsidR="009334E9" w:rsidRPr="009334E9" w:rsidRDefault="009334E9" w:rsidP="009334E9">
      <w:pPr>
        <w:jc w:val="both"/>
        <w:rPr>
          <w:rFonts w:ascii="Times New Roman" w:hAnsi="Times New Roman" w:cs="Times New Roman"/>
        </w:rPr>
      </w:pPr>
      <w:proofErr w:type="spellStart"/>
      <w:r w:rsidRPr="009334E9">
        <w:rPr>
          <w:rFonts w:ascii="Times New Roman" w:hAnsi="Times New Roman" w:cs="Times New Roman"/>
        </w:rPr>
        <w:t>Sumaiya</w:t>
      </w:r>
      <w:proofErr w:type="spellEnd"/>
      <w:r w:rsidRPr="009334E9">
        <w:rPr>
          <w:rFonts w:ascii="Times New Roman" w:hAnsi="Times New Roman" w:cs="Times New Roman"/>
        </w:rPr>
        <w:t xml:space="preserve"> </w:t>
      </w:r>
      <w:proofErr w:type="spellStart"/>
      <w:r w:rsidRPr="009334E9">
        <w:rPr>
          <w:rFonts w:ascii="Times New Roman" w:hAnsi="Times New Roman" w:cs="Times New Roman"/>
        </w:rPr>
        <w:t>Akhtar</w:t>
      </w:r>
      <w:proofErr w:type="spellEnd"/>
      <w:r w:rsidRPr="009334E9">
        <w:rPr>
          <w:rFonts w:ascii="Times New Roman" w:hAnsi="Times New Roman" w:cs="Times New Roman"/>
        </w:rPr>
        <w:t xml:space="preserve"> </w:t>
      </w:r>
      <w:proofErr w:type="spellStart"/>
      <w:r w:rsidRPr="009334E9">
        <w:rPr>
          <w:rFonts w:ascii="Times New Roman" w:hAnsi="Times New Roman" w:cs="Times New Roman"/>
        </w:rPr>
        <w:t>Mitu</w:t>
      </w:r>
      <w:proofErr w:type="spellEnd"/>
      <w:r w:rsidRPr="009334E9">
        <w:rPr>
          <w:rFonts w:ascii="Times New Roman" w:hAnsi="Times New Roman" w:cs="Times New Roman"/>
        </w:rPr>
        <w:t xml:space="preserve">, </w:t>
      </w:r>
      <w:proofErr w:type="spellStart"/>
      <w:r w:rsidRPr="009334E9">
        <w:rPr>
          <w:rFonts w:ascii="Times New Roman" w:hAnsi="Times New Roman" w:cs="Times New Roman"/>
        </w:rPr>
        <w:t>Kawsar</w:t>
      </w:r>
      <w:proofErr w:type="spellEnd"/>
      <w:r w:rsidRPr="009334E9">
        <w:rPr>
          <w:rFonts w:ascii="Times New Roman" w:hAnsi="Times New Roman" w:cs="Times New Roman"/>
        </w:rPr>
        <w:t xml:space="preserve"> Ahmed, </w:t>
      </w:r>
      <w:proofErr w:type="spellStart"/>
      <w:r w:rsidRPr="009334E9">
        <w:rPr>
          <w:rFonts w:ascii="Times New Roman" w:hAnsi="Times New Roman" w:cs="Times New Roman"/>
        </w:rPr>
        <w:t>Hasan</w:t>
      </w:r>
      <w:proofErr w:type="spellEnd"/>
      <w:r w:rsidRPr="009334E9">
        <w:rPr>
          <w:rFonts w:ascii="Times New Roman" w:hAnsi="Times New Roman" w:cs="Times New Roman"/>
        </w:rPr>
        <w:t xml:space="preserve"> Abdullah, </w:t>
      </w:r>
      <w:proofErr w:type="spellStart"/>
      <w:r w:rsidRPr="009334E9">
        <w:rPr>
          <w:rFonts w:ascii="Times New Roman" w:hAnsi="Times New Roman" w:cs="Times New Roman"/>
        </w:rPr>
        <w:t>Bikash</w:t>
      </w:r>
      <w:proofErr w:type="spellEnd"/>
      <w:r w:rsidRPr="009334E9">
        <w:rPr>
          <w:rFonts w:ascii="Times New Roman" w:hAnsi="Times New Roman" w:cs="Times New Roman"/>
        </w:rPr>
        <w:t xml:space="preserve"> Kumar Paul, </w:t>
      </w:r>
      <w:proofErr w:type="spellStart"/>
      <w:r w:rsidRPr="009334E9">
        <w:rPr>
          <w:rFonts w:ascii="Times New Roman" w:hAnsi="Times New Roman" w:cs="Times New Roman"/>
        </w:rPr>
        <w:t>Fahad</w:t>
      </w:r>
      <w:proofErr w:type="spellEnd"/>
      <w:r w:rsidRPr="009334E9">
        <w:rPr>
          <w:rFonts w:ascii="Times New Roman" w:hAnsi="Times New Roman" w:cs="Times New Roman"/>
        </w:rPr>
        <w:t xml:space="preserve"> Ahmed Al-</w:t>
      </w:r>
      <w:proofErr w:type="spellStart"/>
      <w:r w:rsidRPr="009334E9">
        <w:rPr>
          <w:rFonts w:ascii="Times New Roman" w:hAnsi="Times New Roman" w:cs="Times New Roman"/>
        </w:rPr>
        <w:t>Zahrani</w:t>
      </w:r>
      <w:proofErr w:type="spellEnd"/>
      <w:r w:rsidRPr="009334E9">
        <w:rPr>
          <w:rFonts w:ascii="Times New Roman" w:hAnsi="Times New Roman" w:cs="Times New Roman"/>
        </w:rPr>
        <w:t xml:space="preserve">, </w:t>
      </w:r>
      <w:proofErr w:type="spellStart"/>
      <w:r w:rsidRPr="009334E9">
        <w:rPr>
          <w:rFonts w:ascii="Times New Roman" w:hAnsi="Times New Roman" w:cs="Times New Roman"/>
        </w:rPr>
        <w:t>Shobhit</w:t>
      </w:r>
      <w:proofErr w:type="spellEnd"/>
      <w:r w:rsidRPr="009334E9">
        <w:rPr>
          <w:rFonts w:ascii="Times New Roman" w:hAnsi="Times New Roman" w:cs="Times New Roman"/>
        </w:rPr>
        <w:t xml:space="preserve"> K. Patel &amp; M. S. Mani </w:t>
      </w:r>
      <w:proofErr w:type="spellStart"/>
      <w:r w:rsidRPr="009334E9">
        <w:rPr>
          <w:rFonts w:ascii="Times New Roman" w:hAnsi="Times New Roman" w:cs="Times New Roman"/>
        </w:rPr>
        <w:t>Rajan</w:t>
      </w:r>
      <w:proofErr w:type="spellEnd"/>
    </w:p>
    <w:p w:rsidR="0099451B" w:rsidRPr="009334E9" w:rsidRDefault="0099451B" w:rsidP="009334E9">
      <w:pPr>
        <w:jc w:val="both"/>
        <w:rPr>
          <w:rFonts w:ascii="Times New Roman" w:hAnsi="Times New Roman" w:cs="Times New Roman"/>
          <w:b/>
        </w:rPr>
      </w:pPr>
      <w:r w:rsidRPr="009334E9">
        <w:rPr>
          <w:rFonts w:ascii="Times New Roman" w:hAnsi="Times New Roman" w:cs="Times New Roman"/>
          <w:b/>
        </w:rPr>
        <w:t>Abstract:</w:t>
      </w:r>
    </w:p>
    <w:p w:rsidR="005F6CA0" w:rsidRPr="009334E9" w:rsidRDefault="009334E9" w:rsidP="009334E9">
      <w:pPr>
        <w:jc w:val="both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  <w:r w:rsidRPr="009334E9">
        <w:rPr>
          <w:rFonts w:ascii="Times New Roman" w:hAnsi="Times New Roman" w:cs="Times New Roman"/>
          <w:color w:val="333333"/>
          <w:sz w:val="27"/>
          <w:szCs w:val="27"/>
          <w:shd w:val="clear" w:color="auto" w:fill="FCFCFC"/>
        </w:rPr>
        <w:t xml:space="preserve">A photonic-crystal fiber (PCF) based on the surface </w:t>
      </w:r>
      <w:proofErr w:type="spellStart"/>
      <w:r w:rsidRPr="009334E9">
        <w:rPr>
          <w:rFonts w:ascii="Times New Roman" w:hAnsi="Times New Roman" w:cs="Times New Roman"/>
          <w:color w:val="333333"/>
          <w:sz w:val="27"/>
          <w:szCs w:val="27"/>
          <w:shd w:val="clear" w:color="auto" w:fill="FCFCFC"/>
        </w:rPr>
        <w:t>plasmon</w:t>
      </w:r>
      <w:proofErr w:type="spellEnd"/>
      <w:r w:rsidRPr="009334E9">
        <w:rPr>
          <w:rFonts w:ascii="Times New Roman" w:hAnsi="Times New Roman" w:cs="Times New Roman"/>
          <w:color w:val="333333"/>
          <w:sz w:val="27"/>
          <w:szCs w:val="27"/>
          <w:shd w:val="clear" w:color="auto" w:fill="FCFCFC"/>
        </w:rPr>
        <w:t xml:space="preserve"> resonance (SPR) effect with low confinement loss and high sensitivity response is designed and its optical properties analyzed when varying different parameters. The SPR-based PCF design is analyzed to enable control over its light propagation and evanescent properties. In this investigation, gold (Au) is used as a </w:t>
      </w:r>
      <w:proofErr w:type="spellStart"/>
      <w:r w:rsidRPr="009334E9">
        <w:rPr>
          <w:rFonts w:ascii="Times New Roman" w:hAnsi="Times New Roman" w:cs="Times New Roman"/>
          <w:color w:val="333333"/>
          <w:sz w:val="27"/>
          <w:szCs w:val="27"/>
          <w:shd w:val="clear" w:color="auto" w:fill="FCFCFC"/>
        </w:rPr>
        <w:t>plasmonic</w:t>
      </w:r>
      <w:proofErr w:type="spellEnd"/>
      <w:r w:rsidRPr="009334E9">
        <w:rPr>
          <w:rFonts w:ascii="Times New Roman" w:hAnsi="Times New Roman" w:cs="Times New Roman"/>
          <w:color w:val="333333"/>
          <w:sz w:val="27"/>
          <w:szCs w:val="27"/>
          <w:shd w:val="clear" w:color="auto" w:fill="FCFCFC"/>
        </w:rPr>
        <w:t xml:space="preserve"> material to generate the SPR effect at the interface. The simulation results reveal a maximum sensitivity response </w:t>
      </w:r>
      <w:proofErr w:type="gramStart"/>
      <w:r w:rsidRPr="009334E9">
        <w:rPr>
          <w:rFonts w:ascii="Times New Roman" w:hAnsi="Times New Roman" w:cs="Times New Roman"/>
          <w:color w:val="333333"/>
          <w:sz w:val="27"/>
          <w:szCs w:val="27"/>
          <w:shd w:val="clear" w:color="auto" w:fill="FCFCFC"/>
        </w:rPr>
        <w:t>of 45,303 nm/RIU</w:t>
      </w:r>
      <w:proofErr w:type="gramEnd"/>
      <w:r w:rsidRPr="009334E9">
        <w:rPr>
          <w:rFonts w:ascii="Times New Roman" w:hAnsi="Times New Roman" w:cs="Times New Roman"/>
          <w:color w:val="333333"/>
          <w:sz w:val="27"/>
          <w:szCs w:val="27"/>
          <w:shd w:val="clear" w:color="auto" w:fill="FCFCFC"/>
        </w:rPr>
        <w:t xml:space="preserve"> with resolution of 7.0634 × 10</w:t>
      </w:r>
      <w:r w:rsidRPr="009334E9">
        <w:rPr>
          <w:rFonts w:ascii="Times New Roman" w:hAnsi="Times New Roman" w:cs="Times New Roman"/>
          <w:color w:val="333333"/>
          <w:sz w:val="20"/>
          <w:szCs w:val="20"/>
          <w:shd w:val="clear" w:color="auto" w:fill="FCFCFC"/>
          <w:vertAlign w:val="superscript"/>
        </w:rPr>
        <w:t>–6</w:t>
      </w:r>
      <w:r w:rsidRPr="009334E9">
        <w:rPr>
          <w:rFonts w:ascii="Times New Roman" w:hAnsi="Times New Roman" w:cs="Times New Roman"/>
          <w:color w:val="333333"/>
          <w:sz w:val="27"/>
          <w:szCs w:val="27"/>
          <w:shd w:val="clear" w:color="auto" w:fill="FCFCFC"/>
        </w:rPr>
        <w:t> and low confinement loss of 0.575 dB/cm in the wavelength range from 1.2 to 2 µm. A high figure of merit of 378 with low full-width at half-maxima is also obtained. The proposed structure thus offers ultralow confinement loss and high sensitivity.</w:t>
      </w:r>
    </w:p>
    <w:p w:rsidR="00105E19" w:rsidRPr="009334E9" w:rsidRDefault="0099451B" w:rsidP="009334E9">
      <w:pPr>
        <w:jc w:val="both"/>
        <w:rPr>
          <w:rFonts w:ascii="Times New Roman" w:hAnsi="Times New Roman" w:cs="Times New Roman"/>
          <w:b/>
          <w:bCs/>
          <w:shd w:val="clear" w:color="auto" w:fill="FFFFFF"/>
        </w:rPr>
      </w:pPr>
      <w:r w:rsidRPr="009334E9">
        <w:rPr>
          <w:rFonts w:ascii="Times New Roman" w:hAnsi="Times New Roman" w:cs="Times New Roman"/>
          <w:b/>
          <w:bCs/>
          <w:shd w:val="clear" w:color="auto" w:fill="FFFFFF"/>
        </w:rPr>
        <w:t>Conference / Journal Link</w:t>
      </w:r>
      <w:bookmarkStart w:id="0" w:name="cj_link"/>
    </w:p>
    <w:bookmarkEnd w:id="0"/>
    <w:p w:rsidR="001A25BD" w:rsidRDefault="009334E9" w:rsidP="009334E9">
      <w:pPr>
        <w:jc w:val="both"/>
        <w:rPr>
          <w:rFonts w:ascii="Times New Roman" w:hAnsi="Times New Roman" w:cs="Times New Roman"/>
        </w:rPr>
      </w:pPr>
      <w:r w:rsidRPr="009334E9">
        <w:rPr>
          <w:rFonts w:ascii="Times New Roman" w:hAnsi="Times New Roman" w:cs="Times New Roman"/>
        </w:rPr>
        <w:fldChar w:fldCharType="begin"/>
      </w:r>
      <w:r w:rsidRPr="009334E9">
        <w:rPr>
          <w:rFonts w:ascii="Times New Roman" w:hAnsi="Times New Roman" w:cs="Times New Roman"/>
        </w:rPr>
        <w:instrText xml:space="preserve"> HYPERLINK "https://link.springer.com/article/10.1007/s10825-021-01674-y" \t "_blank" </w:instrText>
      </w:r>
      <w:r w:rsidRPr="009334E9">
        <w:rPr>
          <w:rFonts w:ascii="Times New Roman" w:hAnsi="Times New Roman" w:cs="Times New Roman"/>
        </w:rPr>
        <w:fldChar w:fldCharType="separate"/>
      </w:r>
      <w:r w:rsidRPr="009334E9">
        <w:rPr>
          <w:rStyle w:val="Hyperlink"/>
          <w:rFonts w:ascii="Times New Roman" w:hAnsi="Times New Roman" w:cs="Times New Roman"/>
          <w:color w:val="424242"/>
          <w:sz w:val="20"/>
          <w:szCs w:val="20"/>
          <w:u w:val="none"/>
          <w:shd w:val="clear" w:color="auto" w:fill="FFFFFF"/>
        </w:rPr>
        <w:t>https://link.springer.com/article/10.1007/s10825-021-01674-y</w:t>
      </w:r>
      <w:r w:rsidRPr="009334E9">
        <w:rPr>
          <w:rFonts w:ascii="Times New Roman" w:hAnsi="Times New Roman" w:cs="Times New Roman"/>
        </w:rPr>
        <w:fldChar w:fldCharType="end"/>
      </w:r>
    </w:p>
    <w:p w:rsidR="009334E9" w:rsidRPr="009334E9" w:rsidRDefault="009334E9" w:rsidP="009334E9">
      <w:pPr>
        <w:pStyle w:val="NormalWeb"/>
        <w:shd w:val="clear" w:color="auto" w:fill="FCFCFC"/>
        <w:spacing w:before="0" w:beforeAutospacing="0" w:after="0" w:afterAutospacing="0"/>
        <w:rPr>
          <w:color w:val="333333"/>
          <w:sz w:val="27"/>
          <w:szCs w:val="27"/>
        </w:rPr>
      </w:pPr>
      <w:r w:rsidRPr="009334E9">
        <w:rPr>
          <w:color w:val="333333"/>
          <w:sz w:val="27"/>
          <w:szCs w:val="27"/>
        </w:rPr>
        <w:t>DOI</w:t>
      </w:r>
      <w:r>
        <w:rPr>
          <w:color w:val="333333"/>
          <w:sz w:val="27"/>
          <w:szCs w:val="27"/>
        </w:rPr>
        <w:t xml:space="preserve">: </w:t>
      </w:r>
      <w:hyperlink r:id="rId5" w:history="1">
        <w:r w:rsidRPr="009334E9">
          <w:rPr>
            <w:rStyle w:val="Hyperlink"/>
            <w:color w:val="004B83"/>
            <w:sz w:val="27"/>
            <w:szCs w:val="27"/>
          </w:rPr>
          <w:t>https://doi.org/10.1007/s10825-021-01674-y</w:t>
        </w:r>
      </w:hyperlink>
    </w:p>
    <w:p w:rsidR="009334E9" w:rsidRPr="009334E9" w:rsidRDefault="009334E9" w:rsidP="009334E9">
      <w:pPr>
        <w:jc w:val="both"/>
        <w:rPr>
          <w:rFonts w:ascii="Times New Roman" w:hAnsi="Times New Roman" w:cs="Times New Roman"/>
          <w:sz w:val="44"/>
          <w:szCs w:val="44"/>
        </w:rPr>
      </w:pPr>
    </w:p>
    <w:sectPr w:rsidR="009334E9" w:rsidRPr="009334E9" w:rsidSect="00FE6E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7927E7"/>
    <w:multiLevelType w:val="multilevel"/>
    <w:tmpl w:val="E40AF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163002A"/>
    <w:multiLevelType w:val="multilevel"/>
    <w:tmpl w:val="0BDC6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18D45E7"/>
    <w:multiLevelType w:val="multilevel"/>
    <w:tmpl w:val="E8F20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33D1441"/>
    <w:multiLevelType w:val="multilevel"/>
    <w:tmpl w:val="EC3A2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78300BC"/>
    <w:multiLevelType w:val="multilevel"/>
    <w:tmpl w:val="D2BAE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05865A0"/>
    <w:multiLevelType w:val="multilevel"/>
    <w:tmpl w:val="F8545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99451B"/>
    <w:rsid w:val="00105E19"/>
    <w:rsid w:val="001A25BD"/>
    <w:rsid w:val="003641C6"/>
    <w:rsid w:val="004F469A"/>
    <w:rsid w:val="00512B72"/>
    <w:rsid w:val="005E33CB"/>
    <w:rsid w:val="005F1D62"/>
    <w:rsid w:val="005F6CA0"/>
    <w:rsid w:val="009334E9"/>
    <w:rsid w:val="0099451B"/>
    <w:rsid w:val="009A74C0"/>
    <w:rsid w:val="00AE5986"/>
    <w:rsid w:val="00C05F50"/>
    <w:rsid w:val="00C64FB8"/>
    <w:rsid w:val="00D058E0"/>
    <w:rsid w:val="00D43159"/>
    <w:rsid w:val="00DA4B19"/>
    <w:rsid w:val="00FE6E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ED7"/>
  </w:style>
  <w:style w:type="paragraph" w:styleId="Heading1">
    <w:name w:val="heading 1"/>
    <w:basedOn w:val="Normal"/>
    <w:link w:val="Heading1Char"/>
    <w:uiPriority w:val="9"/>
    <w:qFormat/>
    <w:rsid w:val="00C64FB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5F5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E33CB"/>
    <w:rPr>
      <w:color w:val="0000FF"/>
      <w:u w:val="single"/>
    </w:rPr>
  </w:style>
  <w:style w:type="character" w:customStyle="1" w:styleId="authorsname">
    <w:name w:val="authors__name"/>
    <w:basedOn w:val="DefaultParagraphFont"/>
    <w:rsid w:val="00DA4B19"/>
  </w:style>
  <w:style w:type="character" w:customStyle="1" w:styleId="authorscontact">
    <w:name w:val="authors__contact"/>
    <w:basedOn w:val="DefaultParagraphFont"/>
    <w:rsid w:val="00DA4B19"/>
  </w:style>
  <w:style w:type="character" w:customStyle="1" w:styleId="Heading1Char">
    <w:name w:val="Heading 1 Char"/>
    <w:basedOn w:val="DefaultParagraphFont"/>
    <w:link w:val="Heading1"/>
    <w:uiPriority w:val="9"/>
    <w:rsid w:val="00C64FB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uthors-info">
    <w:name w:val="authors-info"/>
    <w:basedOn w:val="DefaultParagraphFont"/>
    <w:rsid w:val="009A74C0"/>
  </w:style>
  <w:style w:type="character" w:customStyle="1" w:styleId="blue-tooltip">
    <w:name w:val="blue-tooltip"/>
    <w:basedOn w:val="DefaultParagraphFont"/>
    <w:rsid w:val="009A74C0"/>
  </w:style>
  <w:style w:type="character" w:customStyle="1" w:styleId="Heading3Char">
    <w:name w:val="Heading 3 Char"/>
    <w:basedOn w:val="DefaultParagraphFont"/>
    <w:link w:val="Heading3"/>
    <w:uiPriority w:val="9"/>
    <w:semiHidden/>
    <w:rsid w:val="00C05F5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Emphasis">
    <w:name w:val="Emphasis"/>
    <w:basedOn w:val="DefaultParagraphFont"/>
    <w:uiPriority w:val="20"/>
    <w:qFormat/>
    <w:rsid w:val="001A25BD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9334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-bibliographic-informationvalue">
    <w:name w:val="c-bibliographic-information__value"/>
    <w:basedOn w:val="DefaultParagraphFont"/>
    <w:rsid w:val="009334E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11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1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5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6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9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oi.org/10.1007/s10825-021-01674-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etherweb</Company>
  <LinksUpToDate>false</LinksUpToDate>
  <CharactersWithSpaces>1301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Tawaf</dc:creator>
  <cp:lastModifiedBy>Tawaf</cp:lastModifiedBy>
  <cp:revision>2</cp:revision>
  <dcterms:created xsi:type="dcterms:W3CDTF">2021-07-10T07:35:00Z</dcterms:created>
  <dcterms:modified xsi:type="dcterms:W3CDTF">2021-07-10T07:35:00Z</dcterms:modified>
</cp:coreProperties>
</file>