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04EA2" w14:textId="77777777" w:rsidR="00040952" w:rsidRPr="00561F2A" w:rsidRDefault="00040952" w:rsidP="00040952">
      <w:pPr>
        <w:shd w:val="clear" w:color="auto" w:fill="FFFFFF"/>
        <w:spacing w:before="300" w:after="150" w:line="240" w:lineRule="auto"/>
        <w:outlineLvl w:val="0"/>
        <w:rPr>
          <w:rFonts w:ascii="Arial" w:eastAsia="Times New Roman" w:hAnsi="Arial" w:cs="Arial"/>
          <w:color w:val="000000"/>
          <w:kern w:val="36"/>
          <w:sz w:val="38"/>
          <w:szCs w:val="38"/>
        </w:rPr>
      </w:pPr>
      <w:bookmarkStart w:id="0" w:name="_GoBack"/>
      <w:r w:rsidRPr="00561F2A">
        <w:rPr>
          <w:rFonts w:ascii="Arial" w:eastAsia="Times New Roman" w:hAnsi="Arial" w:cs="Arial"/>
          <w:color w:val="000000"/>
          <w:kern w:val="36"/>
          <w:sz w:val="38"/>
          <w:szCs w:val="38"/>
        </w:rPr>
        <w:t>Fuzzy Modelling for Prediction of Bursting Strength of Knitted Cotton Fabric using Bleaching Process Variables</w:t>
      </w:r>
      <w:bookmarkEnd w:id="0"/>
    </w:p>
    <w:p w14:paraId="36B558DF" w14:textId="16248977" w:rsidR="00662430" w:rsidRDefault="00040952">
      <w:pPr>
        <w:rPr>
          <w:rFonts w:ascii="Arial" w:hAnsi="Arial" w:cs="Arial"/>
          <w:color w:val="4472C4" w:themeColor="accent1"/>
          <w:sz w:val="21"/>
          <w:szCs w:val="21"/>
        </w:rPr>
      </w:pPr>
      <w:r w:rsidRPr="00040952">
        <w:rPr>
          <w:rFonts w:ascii="Arial" w:hAnsi="Arial" w:cs="Arial"/>
          <w:color w:val="4472C4" w:themeColor="accent1"/>
          <w:sz w:val="21"/>
          <w:szCs w:val="21"/>
        </w:rPr>
        <w:t xml:space="preserve">Abu Naser Md. Ahsanul </w:t>
      </w:r>
      <w:hyperlink r:id="rId4" w:tooltip="Search for articles by this author" w:history="1">
        <w:r w:rsidRPr="00040952">
          <w:rPr>
            <w:rStyle w:val="Hyperlink"/>
            <w:rFonts w:ascii="Arial" w:hAnsi="Arial" w:cs="Arial"/>
            <w:color w:val="4472C4" w:themeColor="accent1"/>
            <w:sz w:val="21"/>
            <w:szCs w:val="21"/>
            <w:u w:val="none"/>
            <w:shd w:val="clear" w:color="auto" w:fill="FFFFFF"/>
          </w:rPr>
          <w:t>Haque</w:t>
        </w:r>
        <w:r>
          <w:rPr>
            <w:rStyle w:val="Hyperlink"/>
            <w:rFonts w:ascii="Arial" w:hAnsi="Arial" w:cs="Arial"/>
            <w:color w:val="4472C4" w:themeColor="accent1"/>
            <w:sz w:val="21"/>
            <w:szCs w:val="21"/>
            <w:u w:val="none"/>
            <w:shd w:val="clear" w:color="auto" w:fill="FFFFFF"/>
          </w:rPr>
          <w:t>;</w:t>
        </w:r>
        <w:r w:rsidRPr="00040952">
          <w:rPr>
            <w:rStyle w:val="Hyperlink"/>
            <w:rFonts w:ascii="Arial" w:hAnsi="Arial" w:cs="Arial"/>
            <w:color w:val="4472C4" w:themeColor="accent1"/>
            <w:sz w:val="21"/>
            <w:szCs w:val="21"/>
            <w:u w:val="none"/>
            <w:shd w:val="clear" w:color="auto" w:fill="FFFFFF"/>
          </w:rPr>
          <w:t xml:space="preserve"> </w:t>
        </w:r>
      </w:hyperlink>
      <w:r w:rsidRPr="00040952">
        <w:rPr>
          <w:rFonts w:ascii="Arial" w:hAnsi="Arial" w:cs="Arial"/>
          <w:color w:val="4472C4" w:themeColor="accent1"/>
          <w:sz w:val="21"/>
          <w:szCs w:val="21"/>
          <w:shd w:val="clear" w:color="auto" w:fill="FFFFFF"/>
        </w:rPr>
        <w:t xml:space="preserve">Shamima Akter </w:t>
      </w:r>
      <w:hyperlink r:id="rId5" w:tooltip="Search for articles by this author" w:history="1">
        <w:r w:rsidRPr="00040952">
          <w:rPr>
            <w:rStyle w:val="Hyperlink"/>
            <w:rFonts w:ascii="Arial" w:hAnsi="Arial" w:cs="Arial"/>
            <w:color w:val="4472C4" w:themeColor="accent1"/>
            <w:sz w:val="21"/>
            <w:szCs w:val="21"/>
            <w:u w:val="none"/>
            <w:shd w:val="clear" w:color="auto" w:fill="FFFFFF"/>
          </w:rPr>
          <w:t>Smriti</w:t>
        </w:r>
        <w:r>
          <w:rPr>
            <w:rStyle w:val="Hyperlink"/>
            <w:rFonts w:ascii="Arial" w:hAnsi="Arial" w:cs="Arial"/>
            <w:color w:val="4472C4" w:themeColor="accent1"/>
            <w:sz w:val="21"/>
            <w:szCs w:val="21"/>
            <w:u w:val="none"/>
            <w:shd w:val="clear" w:color="auto" w:fill="FFFFFF"/>
          </w:rPr>
          <w:t>;</w:t>
        </w:r>
        <w:r w:rsidRPr="00040952">
          <w:rPr>
            <w:rStyle w:val="Hyperlink"/>
            <w:rFonts w:ascii="Arial" w:hAnsi="Arial" w:cs="Arial"/>
            <w:color w:val="4472C4" w:themeColor="accent1"/>
            <w:sz w:val="21"/>
            <w:szCs w:val="21"/>
            <w:u w:val="none"/>
            <w:shd w:val="clear" w:color="auto" w:fill="FFFFFF"/>
          </w:rPr>
          <w:t xml:space="preserve"> </w:t>
        </w:r>
      </w:hyperlink>
      <w:r w:rsidRPr="00040952">
        <w:rPr>
          <w:rFonts w:ascii="Arial" w:hAnsi="Arial" w:cs="Arial"/>
          <w:color w:val="4472C4" w:themeColor="accent1"/>
          <w:sz w:val="21"/>
          <w:szCs w:val="21"/>
          <w:shd w:val="clear" w:color="auto" w:fill="FFFFFF"/>
        </w:rPr>
        <w:t>Nawshin </w:t>
      </w:r>
      <w:hyperlink r:id="rId6" w:tooltip="Search for articles by this author" w:history="1">
        <w:r w:rsidRPr="00040952">
          <w:rPr>
            <w:rStyle w:val="Hyperlink"/>
            <w:rFonts w:ascii="Arial" w:hAnsi="Arial" w:cs="Arial"/>
            <w:color w:val="4472C4" w:themeColor="accent1"/>
            <w:sz w:val="21"/>
            <w:szCs w:val="21"/>
            <w:u w:val="none"/>
            <w:shd w:val="clear" w:color="auto" w:fill="FFFFFF"/>
          </w:rPr>
          <w:t>Farzana</w:t>
        </w:r>
        <w:r>
          <w:rPr>
            <w:rStyle w:val="Hyperlink"/>
            <w:rFonts w:ascii="Arial" w:hAnsi="Arial" w:cs="Arial"/>
            <w:color w:val="4472C4" w:themeColor="accent1"/>
            <w:sz w:val="21"/>
            <w:szCs w:val="21"/>
            <w:u w:val="none"/>
            <w:shd w:val="clear" w:color="auto" w:fill="FFFFFF"/>
          </w:rPr>
          <w:t>;</w:t>
        </w:r>
        <w:r w:rsidRPr="00040952">
          <w:rPr>
            <w:rStyle w:val="Hyperlink"/>
            <w:rFonts w:ascii="Arial" w:hAnsi="Arial" w:cs="Arial"/>
            <w:color w:val="4472C4" w:themeColor="accent1"/>
            <w:sz w:val="21"/>
            <w:szCs w:val="21"/>
            <w:u w:val="none"/>
            <w:shd w:val="clear" w:color="auto" w:fill="FFFFFF"/>
          </w:rPr>
          <w:t xml:space="preserve"> </w:t>
        </w:r>
      </w:hyperlink>
      <w:r w:rsidRPr="00040952">
        <w:rPr>
          <w:rFonts w:ascii="Arial" w:hAnsi="Arial" w:cs="Arial"/>
          <w:color w:val="4472C4" w:themeColor="accent1"/>
          <w:sz w:val="21"/>
          <w:szCs w:val="21"/>
          <w:shd w:val="clear" w:color="auto" w:fill="FFFFFF"/>
        </w:rPr>
        <w:t xml:space="preserve">Fahmida </w:t>
      </w:r>
      <w:hyperlink r:id="rId7" w:tooltip="Search for articles by this author" w:history="1">
        <w:r w:rsidRPr="00040952">
          <w:rPr>
            <w:rStyle w:val="Hyperlink"/>
            <w:rFonts w:ascii="Arial" w:hAnsi="Arial" w:cs="Arial"/>
            <w:color w:val="4472C4" w:themeColor="accent1"/>
            <w:sz w:val="21"/>
            <w:szCs w:val="21"/>
            <w:u w:val="none"/>
            <w:shd w:val="clear" w:color="auto" w:fill="FFFFFF"/>
          </w:rPr>
          <w:t>Siddiqa</w:t>
        </w:r>
        <w:r>
          <w:rPr>
            <w:rStyle w:val="Hyperlink"/>
            <w:rFonts w:ascii="Arial" w:hAnsi="Arial" w:cs="Arial"/>
            <w:color w:val="4472C4" w:themeColor="accent1"/>
            <w:sz w:val="21"/>
            <w:szCs w:val="21"/>
            <w:u w:val="none"/>
            <w:shd w:val="clear" w:color="auto" w:fill="FFFFFF"/>
          </w:rPr>
          <w:t>;</w:t>
        </w:r>
        <w:r w:rsidRPr="00040952">
          <w:rPr>
            <w:rStyle w:val="Hyperlink"/>
            <w:rFonts w:ascii="Arial" w:hAnsi="Arial" w:cs="Arial"/>
            <w:color w:val="4472C4" w:themeColor="accent1"/>
            <w:sz w:val="21"/>
            <w:szCs w:val="21"/>
            <w:u w:val="none"/>
            <w:shd w:val="clear" w:color="auto" w:fill="FFFFFF"/>
          </w:rPr>
          <w:t xml:space="preserve"> </w:t>
        </w:r>
      </w:hyperlink>
      <w:r w:rsidRPr="00040952">
        <w:rPr>
          <w:rFonts w:ascii="Arial" w:hAnsi="Arial" w:cs="Arial"/>
          <w:color w:val="4472C4" w:themeColor="accent1"/>
          <w:sz w:val="21"/>
          <w:szCs w:val="21"/>
          <w:shd w:val="clear" w:color="auto" w:fill="FFFFFF"/>
        </w:rPr>
        <w:t xml:space="preserve">Md. Azharul </w:t>
      </w:r>
      <w:hyperlink r:id="rId8" w:tooltip="Search for articles by this author" w:history="1">
        <w:r w:rsidRPr="00040952">
          <w:rPr>
            <w:rStyle w:val="Hyperlink"/>
            <w:rFonts w:ascii="Arial" w:hAnsi="Arial" w:cs="Arial"/>
            <w:color w:val="4472C4" w:themeColor="accent1"/>
            <w:sz w:val="21"/>
            <w:szCs w:val="21"/>
            <w:u w:val="none"/>
            <w:shd w:val="clear" w:color="auto" w:fill="FFFFFF"/>
          </w:rPr>
          <w:t xml:space="preserve">Islam </w:t>
        </w:r>
      </w:hyperlink>
    </w:p>
    <w:p w14:paraId="72F502DC" w14:textId="77777777" w:rsidR="00040952" w:rsidRPr="00111BAC" w:rsidRDefault="00040952" w:rsidP="00040952">
      <w:pPr>
        <w:rPr>
          <w:rStyle w:val="Strong"/>
          <w:rFonts w:ascii="Arial" w:hAnsi="Arial" w:cs="Arial"/>
          <w:color w:val="333333"/>
          <w:sz w:val="28"/>
          <w:szCs w:val="28"/>
          <w:shd w:val="clear" w:color="auto" w:fill="FFFFFF"/>
        </w:rPr>
      </w:pPr>
      <w:r w:rsidRPr="00111BAC">
        <w:rPr>
          <w:rStyle w:val="Strong"/>
          <w:rFonts w:ascii="Arial" w:hAnsi="Arial" w:cs="Arial"/>
          <w:color w:val="333333"/>
          <w:sz w:val="28"/>
          <w:szCs w:val="28"/>
          <w:shd w:val="clear" w:color="auto" w:fill="FFFFFF"/>
        </w:rPr>
        <w:t xml:space="preserve">Abstract: </w:t>
      </w:r>
    </w:p>
    <w:p w14:paraId="12BA4BC3" w14:textId="24BD9BB7" w:rsidR="00040952" w:rsidRPr="002F2308" w:rsidRDefault="00040952">
      <w:pPr>
        <w:rPr>
          <w:rFonts w:ascii="Arial" w:hAnsi="Arial" w:cs="Arial"/>
          <w:color w:val="000000"/>
          <w:sz w:val="20"/>
          <w:szCs w:val="20"/>
          <w:shd w:val="clear" w:color="auto" w:fill="FFFFFF"/>
        </w:rPr>
      </w:pPr>
      <w:r w:rsidRPr="002F2308">
        <w:rPr>
          <w:rFonts w:ascii="Arial" w:hAnsi="Arial" w:cs="Arial"/>
          <w:color w:val="000000"/>
          <w:sz w:val="20"/>
          <w:szCs w:val="20"/>
          <w:shd w:val="clear" w:color="auto" w:fill="FFFFFF"/>
        </w:rPr>
        <w:t>A fuzzy prediction model has been built based on hydrogen peroxide concentration, bleaching temperature, and time of bleaching as the input variables and knitted cotton fabric bursting strength as the output variable. Fuzzy expert systems can map efficiently in nonlinear domains with minimal experimental data. The model developed in the present study has been validated by new experimental data. The root mean square, mean absolute error percentage, and coefficient of determination (</w:t>
      </w:r>
      <w:r w:rsidRPr="002F2308">
        <w:rPr>
          <w:rFonts w:ascii="Arial" w:hAnsi="Arial" w:cs="Arial"/>
          <w:i/>
          <w:iCs/>
          <w:color w:val="000000"/>
          <w:sz w:val="20"/>
          <w:szCs w:val="20"/>
        </w:rPr>
        <w:t>R</w:t>
      </w:r>
      <w:r w:rsidRPr="002F2308">
        <w:rPr>
          <w:rFonts w:ascii="Arial" w:hAnsi="Arial" w:cs="Arial"/>
          <w:color w:val="000000"/>
          <w:sz w:val="20"/>
          <w:szCs w:val="20"/>
          <w:shd w:val="clear" w:color="auto" w:fill="FFFFFF"/>
        </w:rPr>
        <w:t> </w:t>
      </w:r>
      <w:r w:rsidRPr="002F2308">
        <w:rPr>
          <w:rFonts w:ascii="Arial" w:hAnsi="Arial" w:cs="Arial"/>
          <w:color w:val="000000"/>
          <w:sz w:val="15"/>
          <w:szCs w:val="15"/>
          <w:vertAlign w:val="superscript"/>
        </w:rPr>
        <w:t>2</w:t>
      </w:r>
      <w:r w:rsidRPr="002F2308">
        <w:rPr>
          <w:rFonts w:ascii="Arial" w:hAnsi="Arial" w:cs="Arial"/>
          <w:color w:val="000000"/>
          <w:sz w:val="20"/>
          <w:szCs w:val="20"/>
          <w:shd w:val="clear" w:color="auto" w:fill="FFFFFF"/>
        </w:rPr>
        <w:t>) between the predicted and experimental values were found to be 4.89, 0.707, and 0.965 respectively. The results confirm that the model can be applied successfully for the prediction of fabric bursting strength in textile dye houses.</w:t>
      </w:r>
    </w:p>
    <w:p w14:paraId="190B7B9F" w14:textId="2C87EEA2" w:rsidR="00040952" w:rsidRDefault="00040952">
      <w:pPr>
        <w:rPr>
          <w:rFonts w:ascii="Helvetica" w:hAnsi="Helvetica" w:cs="Helvetica"/>
          <w:b/>
          <w:bCs/>
          <w:color w:val="4C4C4C"/>
          <w:sz w:val="20"/>
          <w:szCs w:val="20"/>
          <w:shd w:val="clear" w:color="auto" w:fill="FFFFFF"/>
        </w:rPr>
      </w:pPr>
      <w:r w:rsidRPr="002F2308">
        <w:rPr>
          <w:rFonts w:ascii="Arial" w:hAnsi="Arial" w:cs="Arial"/>
          <w:b/>
          <w:bCs/>
          <w:color w:val="4C4C4C"/>
          <w:shd w:val="clear" w:color="auto" w:fill="FFFFFF"/>
        </w:rPr>
        <w:t>Conference / Journal Link:</w:t>
      </w:r>
      <w:r w:rsidR="002F2308">
        <w:rPr>
          <w:rFonts w:ascii="Arial" w:hAnsi="Arial" w:cs="Arial"/>
          <w:b/>
          <w:bCs/>
          <w:color w:val="4C4C4C"/>
          <w:shd w:val="clear" w:color="auto" w:fill="FFFFFF"/>
        </w:rPr>
        <w:t xml:space="preserve"> </w:t>
      </w:r>
      <w:hyperlink r:id="rId9" w:anchor=":~:text=A%20fuzzy%20prediction%20model%20has,domains%20with%20minimal%20experimental%20data" w:history="1">
        <w:r w:rsidR="002F2308" w:rsidRPr="00036E0B">
          <w:rPr>
            <w:rStyle w:val="Hyperlink"/>
            <w:rFonts w:ascii="Helvetica" w:hAnsi="Helvetica" w:cs="Helvetica"/>
            <w:b/>
            <w:bCs/>
            <w:sz w:val="20"/>
            <w:szCs w:val="20"/>
            <w:shd w:val="clear" w:color="auto" w:fill="FFFFFF"/>
          </w:rPr>
          <w:t>https://www.ingentaconnect.com/content/aatcc/jor/2019/00000006/00000001/art00005;jsessionid=1mg164ihh161v.x-ic-live-02#:~:text=A%20fuzzy%20prediction%20model%20has,domains%20with%20minimal%20experimental%20data</w:t>
        </w:r>
      </w:hyperlink>
      <w:r w:rsidRPr="00040952">
        <w:rPr>
          <w:rFonts w:ascii="Helvetica" w:hAnsi="Helvetica" w:cs="Helvetica"/>
          <w:b/>
          <w:bCs/>
          <w:color w:val="4C4C4C"/>
          <w:sz w:val="20"/>
          <w:szCs w:val="20"/>
          <w:shd w:val="clear" w:color="auto" w:fill="FFFFFF"/>
        </w:rPr>
        <w:t>.</w:t>
      </w:r>
    </w:p>
    <w:p w14:paraId="554DC08F" w14:textId="0AE2AD39" w:rsidR="002F2308" w:rsidRPr="00040952" w:rsidRDefault="002F2308">
      <w:pPr>
        <w:rPr>
          <w:rFonts w:ascii="Arial" w:hAnsi="Arial" w:cs="Arial"/>
          <w:color w:val="4472C4" w:themeColor="accent1"/>
          <w:sz w:val="21"/>
          <w:szCs w:val="21"/>
        </w:rPr>
      </w:pPr>
      <w:r w:rsidRPr="002F2308">
        <w:rPr>
          <w:rStyle w:val="Strong"/>
          <w:rFonts w:ascii="Arial" w:hAnsi="Arial" w:cs="Arial"/>
          <w:color w:val="000000"/>
          <w:shd w:val="clear" w:color="auto" w:fill="FFFFFF"/>
        </w:rPr>
        <w:t>DOI:</w:t>
      </w:r>
      <w:r>
        <w:rPr>
          <w:rFonts w:ascii="OpenSansRegular" w:hAnsi="OpenSansRegular"/>
          <w:color w:val="000000"/>
          <w:sz w:val="20"/>
          <w:szCs w:val="20"/>
          <w:shd w:val="clear" w:color="auto" w:fill="FFFFFF"/>
        </w:rPr>
        <w:t> </w:t>
      </w:r>
      <w:hyperlink r:id="rId10" w:history="1">
        <w:r>
          <w:rPr>
            <w:rStyle w:val="Hyperlink"/>
            <w:rFonts w:ascii="OpenSansRegular" w:hAnsi="OpenSansRegular"/>
            <w:color w:val="1B5FAA"/>
            <w:sz w:val="20"/>
            <w:szCs w:val="20"/>
            <w:shd w:val="clear" w:color="auto" w:fill="FFFFFF"/>
          </w:rPr>
          <w:t>https://doi.org/10.14504/ajr.6.1.5</w:t>
        </w:r>
      </w:hyperlink>
    </w:p>
    <w:sectPr w:rsidR="002F2308" w:rsidRPr="00040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altName w:val="Sylfaen"/>
    <w:panose1 w:val="020B0604020202020204"/>
    <w:charset w:val="00"/>
    <w:family w:val="swiss"/>
    <w:pitch w:val="variable"/>
    <w:sig w:usb0="E0002EFF" w:usb1="C000785B" w:usb2="00000009" w:usb3="00000000" w:csb0="000001FF" w:csb1="00000000"/>
  </w:font>
  <w:font w:name="OpenSans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52"/>
    <w:rsid w:val="00040952"/>
    <w:rsid w:val="002F2308"/>
    <w:rsid w:val="00561F2A"/>
    <w:rsid w:val="00662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C9757"/>
  <w15:chartTrackingRefBased/>
  <w15:docId w15:val="{662C99CB-A056-4877-BBB7-51FB8468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409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95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40952"/>
    <w:rPr>
      <w:color w:val="0000FF"/>
      <w:u w:val="single"/>
    </w:rPr>
  </w:style>
  <w:style w:type="character" w:styleId="Strong">
    <w:name w:val="Strong"/>
    <w:basedOn w:val="DefaultParagraphFont"/>
    <w:uiPriority w:val="22"/>
    <w:qFormat/>
    <w:rsid w:val="00040952"/>
    <w:rPr>
      <w:b/>
      <w:bCs/>
    </w:rPr>
  </w:style>
  <w:style w:type="character" w:styleId="UnresolvedMention">
    <w:name w:val="Unresolved Mention"/>
    <w:basedOn w:val="DefaultParagraphFont"/>
    <w:uiPriority w:val="99"/>
    <w:semiHidden/>
    <w:unhideWhenUsed/>
    <w:rsid w:val="002F2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98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entaconnect.com/search;jsessionid=x6y5zxsc3owk.x-ic-live-02?option2=author&amp;value2=Islam,+Md.+Azharul" TargetMode="External"/><Relationship Id="rId3" Type="http://schemas.openxmlformats.org/officeDocument/2006/relationships/webSettings" Target="webSettings.xml"/><Relationship Id="rId7" Type="http://schemas.openxmlformats.org/officeDocument/2006/relationships/hyperlink" Target="https://www.ingentaconnect.com/search;jsessionid=x6y5zxsc3owk.x-ic-live-02?option2=author&amp;value2=Siddiqa,+Fahmid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entaconnect.com/search;jsessionid=x6y5zxsc3owk.x-ic-live-02?option2=author&amp;value2=Farzana,+Nawshin" TargetMode="External"/><Relationship Id="rId11" Type="http://schemas.openxmlformats.org/officeDocument/2006/relationships/fontTable" Target="fontTable.xml"/><Relationship Id="rId5" Type="http://schemas.openxmlformats.org/officeDocument/2006/relationships/hyperlink" Target="https://www.ingentaconnect.com/search;jsessionid=x6y5zxsc3owk.x-ic-live-02?option2=author&amp;value2=Smriti,+Shamima+Akter" TargetMode="External"/><Relationship Id="rId10" Type="http://schemas.openxmlformats.org/officeDocument/2006/relationships/hyperlink" Target="https://doi.org/10.14504/ajr.6.1.5" TargetMode="External"/><Relationship Id="rId4" Type="http://schemas.openxmlformats.org/officeDocument/2006/relationships/hyperlink" Target="https://www.ingentaconnect.com/search;jsessionid=x6y5zxsc3owk.x-ic-live-02?option2=author&amp;value2=Haque,+Abu+Naser+Md.+Ahsanul" TargetMode="External"/><Relationship Id="rId9" Type="http://schemas.openxmlformats.org/officeDocument/2006/relationships/hyperlink" Target="https://www.ingentaconnect.com/content/aatcc/jor/2019/00000006/00000001/art00005;jsessionid=1mg164ihh161v.x-ic-live-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2</cp:revision>
  <dcterms:created xsi:type="dcterms:W3CDTF">2021-07-27T10:34:00Z</dcterms:created>
  <dcterms:modified xsi:type="dcterms:W3CDTF">2021-07-27T10:34:00Z</dcterms:modified>
</cp:coreProperties>
</file>