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129" w:rsidRDefault="004121B7" w:rsidP="004E6E84">
      <w:pPr>
        <w:spacing w:after="0" w:line="240" w:lineRule="auto"/>
        <w:jc w:val="both"/>
        <w:rPr>
          <w:rFonts w:ascii="Times New Roman" w:hAnsi="Times New Roman" w:cs="Times New Roman"/>
          <w:color w:val="4C4C4C"/>
          <w:sz w:val="44"/>
          <w:szCs w:val="44"/>
          <w:shd w:val="clear" w:color="auto" w:fill="FFFFFF"/>
        </w:rPr>
      </w:pPr>
      <w:r w:rsidRPr="004E6E84">
        <w:rPr>
          <w:rFonts w:ascii="Times New Roman" w:hAnsi="Times New Roman" w:cs="Times New Roman"/>
          <w:color w:val="4C4C4C"/>
          <w:sz w:val="44"/>
          <w:szCs w:val="44"/>
          <w:shd w:val="clear" w:color="auto" w:fill="FFFFFF"/>
        </w:rPr>
        <w:t xml:space="preserve">In </w:t>
      </w:r>
      <w:r w:rsidR="00C50595" w:rsidRPr="004E6E84">
        <w:rPr>
          <w:rFonts w:ascii="Times New Roman" w:hAnsi="Times New Roman" w:cs="Times New Roman"/>
          <w:color w:val="4C4C4C"/>
          <w:sz w:val="44"/>
          <w:szCs w:val="44"/>
          <w:shd w:val="clear" w:color="auto" w:fill="FFFFFF"/>
        </w:rPr>
        <w:t xml:space="preserve">Vivo Evaluation of Analgesic, Anti-Inflammatory and Antidiabetic Activities of Methanol Extract of </w:t>
      </w:r>
      <w:proofErr w:type="spellStart"/>
      <w:r w:rsidR="00C50595" w:rsidRPr="004E6E84">
        <w:rPr>
          <w:rFonts w:ascii="Times New Roman" w:hAnsi="Times New Roman" w:cs="Times New Roman"/>
          <w:color w:val="4C4C4C"/>
          <w:sz w:val="44"/>
          <w:szCs w:val="44"/>
          <w:shd w:val="clear" w:color="auto" w:fill="FFFFFF"/>
        </w:rPr>
        <w:t>Carallia</w:t>
      </w:r>
      <w:proofErr w:type="spellEnd"/>
      <w:r w:rsidR="00C50595" w:rsidRPr="004E6E84">
        <w:rPr>
          <w:rFonts w:ascii="Times New Roman" w:hAnsi="Times New Roman" w:cs="Times New Roman"/>
          <w:color w:val="4C4C4C"/>
          <w:sz w:val="44"/>
          <w:szCs w:val="44"/>
          <w:shd w:val="clear" w:color="auto" w:fill="FFFFFF"/>
        </w:rPr>
        <w:t xml:space="preserve"> </w:t>
      </w:r>
      <w:proofErr w:type="spellStart"/>
      <w:r w:rsidR="00C50595" w:rsidRPr="004E6E84">
        <w:rPr>
          <w:rFonts w:ascii="Times New Roman" w:hAnsi="Times New Roman" w:cs="Times New Roman"/>
          <w:color w:val="4C4C4C"/>
          <w:sz w:val="44"/>
          <w:szCs w:val="44"/>
          <w:shd w:val="clear" w:color="auto" w:fill="FFFFFF"/>
        </w:rPr>
        <w:t>Brachiata</w:t>
      </w:r>
      <w:proofErr w:type="spellEnd"/>
      <w:r w:rsidR="00C50595" w:rsidRPr="004E6E84">
        <w:rPr>
          <w:rFonts w:ascii="Times New Roman" w:hAnsi="Times New Roman" w:cs="Times New Roman"/>
          <w:color w:val="4C4C4C"/>
          <w:sz w:val="44"/>
          <w:szCs w:val="44"/>
          <w:shd w:val="clear" w:color="auto" w:fill="FFFFFF"/>
        </w:rPr>
        <w:t xml:space="preserve"> L. </w:t>
      </w:r>
      <w:r w:rsidRPr="004E6E84">
        <w:rPr>
          <w:rFonts w:ascii="Times New Roman" w:hAnsi="Times New Roman" w:cs="Times New Roman"/>
          <w:color w:val="4C4C4C"/>
          <w:sz w:val="44"/>
          <w:szCs w:val="44"/>
          <w:shd w:val="clear" w:color="auto" w:fill="FFFFFF"/>
        </w:rPr>
        <w:t>Leaves</w:t>
      </w:r>
    </w:p>
    <w:p w:rsidR="004E6E84" w:rsidRPr="004E6E84" w:rsidRDefault="004E6E84" w:rsidP="004E6E84">
      <w:pPr>
        <w:spacing w:after="0" w:line="240" w:lineRule="auto"/>
        <w:jc w:val="both"/>
        <w:rPr>
          <w:rFonts w:ascii="Times New Roman" w:hAnsi="Times New Roman" w:cs="Times New Roman"/>
          <w:color w:val="4C4C4C"/>
          <w:sz w:val="44"/>
          <w:szCs w:val="44"/>
          <w:shd w:val="clear" w:color="auto" w:fill="FFFFFF"/>
        </w:rPr>
      </w:pPr>
    </w:p>
    <w:p w:rsidR="004121B7" w:rsidRPr="00C50595" w:rsidRDefault="004121B7" w:rsidP="00C50595">
      <w:pPr>
        <w:jc w:val="both"/>
        <w:rPr>
          <w:rFonts w:ascii="Times New Roman" w:hAnsi="Times New Roman" w:cs="Times New Roman"/>
          <w:sz w:val="24"/>
          <w:szCs w:val="24"/>
        </w:rPr>
      </w:pPr>
      <w:r w:rsidRPr="00C50595">
        <w:rPr>
          <w:rFonts w:ascii="Times New Roman" w:hAnsi="Times New Roman" w:cs="Times New Roman"/>
          <w:sz w:val="24"/>
          <w:szCs w:val="24"/>
        </w:rPr>
        <w:t xml:space="preserve">M. </w:t>
      </w:r>
      <w:proofErr w:type="spellStart"/>
      <w:r w:rsidRPr="00C50595">
        <w:rPr>
          <w:rFonts w:ascii="Times New Roman" w:hAnsi="Times New Roman" w:cs="Times New Roman"/>
          <w:sz w:val="24"/>
          <w:szCs w:val="24"/>
        </w:rPr>
        <w:t>Anwarul</w:t>
      </w:r>
      <w:proofErr w:type="spellEnd"/>
      <w:r w:rsidRPr="00C50595">
        <w:rPr>
          <w:rFonts w:ascii="Times New Roman" w:hAnsi="Times New Roman" w:cs="Times New Roman"/>
          <w:sz w:val="24"/>
          <w:szCs w:val="24"/>
        </w:rPr>
        <w:t xml:space="preserve"> Islam, Md. </w:t>
      </w:r>
      <w:proofErr w:type="spellStart"/>
      <w:r w:rsidRPr="00C50595">
        <w:rPr>
          <w:rFonts w:ascii="Times New Roman" w:hAnsi="Times New Roman" w:cs="Times New Roman"/>
          <w:sz w:val="24"/>
          <w:szCs w:val="24"/>
        </w:rPr>
        <w:t>Sarowar</w:t>
      </w:r>
      <w:proofErr w:type="spellEnd"/>
      <w:r w:rsidRPr="00C50595">
        <w:rPr>
          <w:rFonts w:ascii="Times New Roman" w:hAnsi="Times New Roman" w:cs="Times New Roman"/>
          <w:sz w:val="24"/>
          <w:szCs w:val="24"/>
        </w:rPr>
        <w:t xml:space="preserve"> Hossain, Md. A.K. Azad, Md. Haru</w:t>
      </w:r>
      <w:r w:rsidR="00C50595">
        <w:rPr>
          <w:rFonts w:ascii="Times New Roman" w:hAnsi="Times New Roman" w:cs="Times New Roman"/>
          <w:sz w:val="24"/>
          <w:szCs w:val="24"/>
        </w:rPr>
        <w:t xml:space="preserve">n-Or Rashid, Md. </w:t>
      </w:r>
      <w:proofErr w:type="spellStart"/>
      <w:r w:rsidR="00C50595">
        <w:rPr>
          <w:rFonts w:ascii="Times New Roman" w:hAnsi="Times New Roman" w:cs="Times New Roman"/>
          <w:sz w:val="24"/>
          <w:szCs w:val="24"/>
        </w:rPr>
        <w:t>Mofizur</w:t>
      </w:r>
      <w:proofErr w:type="spellEnd"/>
      <w:r w:rsidR="00C50595">
        <w:rPr>
          <w:rFonts w:ascii="Times New Roman" w:hAnsi="Times New Roman" w:cs="Times New Roman"/>
          <w:sz w:val="24"/>
          <w:szCs w:val="24"/>
        </w:rPr>
        <w:t xml:space="preserve"> Rahman</w:t>
      </w:r>
    </w:p>
    <w:p w:rsidR="004121B7" w:rsidRPr="00C50595" w:rsidRDefault="00C50595" w:rsidP="00C50595">
      <w:pPr>
        <w:jc w:val="both"/>
        <w:rPr>
          <w:rFonts w:ascii="Times New Roman" w:hAnsi="Times New Roman" w:cs="Times New Roman"/>
          <w:sz w:val="24"/>
          <w:szCs w:val="24"/>
        </w:rPr>
      </w:pPr>
      <w:r w:rsidRPr="00C50595">
        <w:rPr>
          <w:rFonts w:ascii="Times New Roman" w:hAnsi="Times New Roman" w:cs="Times New Roman"/>
          <w:sz w:val="24"/>
          <w:szCs w:val="24"/>
        </w:rPr>
        <w:t>April 30, 2020</w:t>
      </w:r>
      <w:bookmarkStart w:id="0" w:name="_GoBack"/>
      <w:bookmarkEnd w:id="0"/>
    </w:p>
    <w:p w:rsidR="00C50595" w:rsidRPr="00C50595" w:rsidRDefault="00C50595" w:rsidP="00C50595">
      <w:pPr>
        <w:jc w:val="both"/>
        <w:rPr>
          <w:rFonts w:ascii="Times New Roman" w:hAnsi="Times New Roman" w:cs="Times New Roman"/>
          <w:sz w:val="24"/>
          <w:szCs w:val="24"/>
        </w:rPr>
      </w:pPr>
      <w:r w:rsidRPr="00C50595">
        <w:rPr>
          <w:rFonts w:ascii="Times New Roman" w:hAnsi="Times New Roman" w:cs="Times New Roman"/>
          <w:sz w:val="24"/>
          <w:szCs w:val="24"/>
        </w:rPr>
        <w:t>Abstract</w:t>
      </w:r>
      <w:r w:rsidRPr="00C50595">
        <w:rPr>
          <w:rFonts w:ascii="Times New Roman" w:hAnsi="Times New Roman" w:cs="Times New Roman"/>
          <w:sz w:val="24"/>
          <w:szCs w:val="24"/>
        </w:rPr>
        <w:t>:</w:t>
      </w:r>
    </w:p>
    <w:p w:rsidR="00C50595" w:rsidRPr="00C50595" w:rsidRDefault="00C50595" w:rsidP="00C50595">
      <w:pPr>
        <w:jc w:val="both"/>
        <w:rPr>
          <w:rFonts w:ascii="Times New Roman" w:hAnsi="Times New Roman" w:cs="Times New Roman"/>
          <w:color w:val="4C4C4C"/>
          <w:sz w:val="24"/>
          <w:szCs w:val="24"/>
          <w:shd w:val="clear" w:color="auto" w:fill="FFFFFF"/>
        </w:rPr>
      </w:pPr>
      <w:r w:rsidRPr="00C50595">
        <w:rPr>
          <w:rFonts w:ascii="Times New Roman" w:hAnsi="Times New Roman" w:cs="Times New Roman"/>
          <w:color w:val="4C4C4C"/>
          <w:sz w:val="24"/>
          <w:szCs w:val="24"/>
          <w:shd w:val="clear" w:color="auto" w:fill="FFFFFF"/>
        </w:rPr>
        <w:t>Most of analgesic and anti-inflammatory drugs cause hyperacidity and peptic ulcer. The present study was carried out to evaluate analgesic, anti-inflammatory and anti-diabetic activities of methanol extract of </w:t>
      </w:r>
      <w:proofErr w:type="spellStart"/>
      <w:r w:rsidRPr="00C50595">
        <w:rPr>
          <w:rFonts w:ascii="Times New Roman" w:hAnsi="Times New Roman" w:cs="Times New Roman"/>
          <w:color w:val="4C4C4C"/>
          <w:sz w:val="24"/>
          <w:szCs w:val="24"/>
          <w:shd w:val="clear" w:color="auto" w:fill="FFFFFF"/>
        </w:rPr>
        <w:t>Carallia</w:t>
      </w:r>
      <w:proofErr w:type="spellEnd"/>
      <w:r w:rsidRPr="00C50595">
        <w:rPr>
          <w:rFonts w:ascii="Times New Roman" w:hAnsi="Times New Roman" w:cs="Times New Roman"/>
          <w:color w:val="4C4C4C"/>
          <w:sz w:val="24"/>
          <w:szCs w:val="24"/>
          <w:shd w:val="clear" w:color="auto" w:fill="FFFFFF"/>
        </w:rPr>
        <w:t xml:space="preserve"> </w:t>
      </w:r>
      <w:proofErr w:type="spellStart"/>
      <w:r w:rsidRPr="00C50595">
        <w:rPr>
          <w:rFonts w:ascii="Times New Roman" w:hAnsi="Times New Roman" w:cs="Times New Roman"/>
          <w:color w:val="4C4C4C"/>
          <w:sz w:val="24"/>
          <w:szCs w:val="24"/>
          <w:shd w:val="clear" w:color="auto" w:fill="FFFFFF"/>
        </w:rPr>
        <w:t>brachiata</w:t>
      </w:r>
      <w:proofErr w:type="spellEnd"/>
      <w:r w:rsidRPr="00C50595">
        <w:rPr>
          <w:rFonts w:ascii="Times New Roman" w:hAnsi="Times New Roman" w:cs="Times New Roman"/>
          <w:color w:val="4C4C4C"/>
          <w:sz w:val="24"/>
          <w:szCs w:val="24"/>
          <w:shd w:val="clear" w:color="auto" w:fill="FFFFFF"/>
        </w:rPr>
        <w:t> L. leaves on experimental mice. </w:t>
      </w:r>
      <w:proofErr w:type="spellStart"/>
      <w:r w:rsidRPr="00C50595">
        <w:rPr>
          <w:rFonts w:ascii="Times New Roman" w:hAnsi="Times New Roman" w:cs="Times New Roman"/>
          <w:color w:val="4C4C4C"/>
          <w:sz w:val="24"/>
          <w:szCs w:val="24"/>
          <w:shd w:val="clear" w:color="auto" w:fill="FFFFFF"/>
        </w:rPr>
        <w:t>Carallia</w:t>
      </w:r>
      <w:proofErr w:type="spellEnd"/>
      <w:r w:rsidRPr="00C50595">
        <w:rPr>
          <w:rFonts w:ascii="Times New Roman" w:hAnsi="Times New Roman" w:cs="Times New Roman"/>
          <w:color w:val="4C4C4C"/>
          <w:sz w:val="24"/>
          <w:szCs w:val="24"/>
          <w:shd w:val="clear" w:color="auto" w:fill="FFFFFF"/>
        </w:rPr>
        <w:t xml:space="preserve"> </w:t>
      </w:r>
      <w:proofErr w:type="spellStart"/>
      <w:r w:rsidRPr="00C50595">
        <w:rPr>
          <w:rFonts w:ascii="Times New Roman" w:hAnsi="Times New Roman" w:cs="Times New Roman"/>
          <w:color w:val="4C4C4C"/>
          <w:sz w:val="24"/>
          <w:szCs w:val="24"/>
          <w:shd w:val="clear" w:color="auto" w:fill="FFFFFF"/>
        </w:rPr>
        <w:t>brachiata</w:t>
      </w:r>
      <w:proofErr w:type="spellEnd"/>
      <w:r w:rsidRPr="00C50595">
        <w:rPr>
          <w:rFonts w:ascii="Times New Roman" w:hAnsi="Times New Roman" w:cs="Times New Roman"/>
          <w:color w:val="4C4C4C"/>
          <w:sz w:val="24"/>
          <w:szCs w:val="24"/>
          <w:shd w:val="clear" w:color="auto" w:fill="FFFFFF"/>
        </w:rPr>
        <w:t xml:space="preserve"> L. leaves showed significant analgesic effects (*p&lt;0.01) on acetic acid induced writhing of mice compared to the control group where diclofenac sodium was used as </w:t>
      </w:r>
      <w:proofErr w:type="spellStart"/>
      <w:r w:rsidRPr="00C50595">
        <w:rPr>
          <w:rFonts w:ascii="Times New Roman" w:hAnsi="Times New Roman" w:cs="Times New Roman"/>
          <w:color w:val="4C4C4C"/>
          <w:sz w:val="24"/>
          <w:szCs w:val="24"/>
          <w:shd w:val="clear" w:color="auto" w:fill="FFFFFF"/>
        </w:rPr>
        <w:t>standard.Carallia</w:t>
      </w:r>
      <w:proofErr w:type="spellEnd"/>
      <w:r w:rsidRPr="00C50595">
        <w:rPr>
          <w:rFonts w:ascii="Times New Roman" w:hAnsi="Times New Roman" w:cs="Times New Roman"/>
          <w:color w:val="4C4C4C"/>
          <w:sz w:val="24"/>
          <w:szCs w:val="24"/>
          <w:shd w:val="clear" w:color="auto" w:fill="FFFFFF"/>
        </w:rPr>
        <w:t xml:space="preserve"> </w:t>
      </w:r>
      <w:proofErr w:type="spellStart"/>
      <w:r w:rsidRPr="00C50595">
        <w:rPr>
          <w:rFonts w:ascii="Times New Roman" w:hAnsi="Times New Roman" w:cs="Times New Roman"/>
          <w:color w:val="4C4C4C"/>
          <w:sz w:val="24"/>
          <w:szCs w:val="24"/>
          <w:shd w:val="clear" w:color="auto" w:fill="FFFFFF"/>
        </w:rPr>
        <w:t>brachiata</w:t>
      </w:r>
      <w:proofErr w:type="spellEnd"/>
      <w:r w:rsidRPr="00C50595">
        <w:rPr>
          <w:rFonts w:ascii="Times New Roman" w:hAnsi="Times New Roman" w:cs="Times New Roman"/>
          <w:color w:val="4C4C4C"/>
          <w:sz w:val="24"/>
          <w:szCs w:val="24"/>
          <w:shd w:val="clear" w:color="auto" w:fill="FFFFFF"/>
        </w:rPr>
        <w:t xml:space="preserve"> L. leaves decreased </w:t>
      </w:r>
      <w:proofErr w:type="spellStart"/>
      <w:r w:rsidRPr="00C50595">
        <w:rPr>
          <w:rFonts w:ascii="Times New Roman" w:hAnsi="Times New Roman" w:cs="Times New Roman"/>
          <w:color w:val="4C4C4C"/>
          <w:sz w:val="24"/>
          <w:szCs w:val="24"/>
          <w:shd w:val="clear" w:color="auto" w:fill="FFFFFF"/>
        </w:rPr>
        <w:t>thecarrageenan</w:t>
      </w:r>
      <w:proofErr w:type="spellEnd"/>
      <w:r w:rsidRPr="00C50595">
        <w:rPr>
          <w:rFonts w:ascii="Times New Roman" w:hAnsi="Times New Roman" w:cs="Times New Roman"/>
          <w:color w:val="4C4C4C"/>
          <w:sz w:val="24"/>
          <w:szCs w:val="24"/>
          <w:shd w:val="clear" w:color="auto" w:fill="FFFFFF"/>
        </w:rPr>
        <w:t xml:space="preserve"> induced paw </w:t>
      </w:r>
      <w:proofErr w:type="spellStart"/>
      <w:r w:rsidRPr="00C50595">
        <w:rPr>
          <w:rFonts w:ascii="Times New Roman" w:hAnsi="Times New Roman" w:cs="Times New Roman"/>
          <w:color w:val="4C4C4C"/>
          <w:sz w:val="24"/>
          <w:szCs w:val="24"/>
          <w:shd w:val="clear" w:color="auto" w:fill="FFFFFF"/>
        </w:rPr>
        <w:t>edma</w:t>
      </w:r>
      <w:proofErr w:type="spellEnd"/>
      <w:r w:rsidRPr="00C50595">
        <w:rPr>
          <w:rFonts w:ascii="Times New Roman" w:hAnsi="Times New Roman" w:cs="Times New Roman"/>
          <w:color w:val="4C4C4C"/>
          <w:sz w:val="24"/>
          <w:szCs w:val="24"/>
          <w:shd w:val="clear" w:color="auto" w:fill="FFFFFF"/>
        </w:rPr>
        <w:t xml:space="preserve"> notably (*p&lt;0.05 and **p&lt;0.01) compare to control group in which standard was diclofenac sodium. The methanol extract of </w:t>
      </w:r>
      <w:proofErr w:type="spellStart"/>
      <w:r w:rsidRPr="00C50595">
        <w:rPr>
          <w:rFonts w:ascii="Times New Roman" w:hAnsi="Times New Roman" w:cs="Times New Roman"/>
          <w:color w:val="4C4C4C"/>
          <w:sz w:val="24"/>
          <w:szCs w:val="24"/>
          <w:shd w:val="clear" w:color="auto" w:fill="FFFFFF"/>
        </w:rPr>
        <w:t>Carallia</w:t>
      </w:r>
      <w:proofErr w:type="spellEnd"/>
      <w:r w:rsidRPr="00C50595">
        <w:rPr>
          <w:rFonts w:ascii="Times New Roman" w:hAnsi="Times New Roman" w:cs="Times New Roman"/>
          <w:color w:val="4C4C4C"/>
          <w:sz w:val="24"/>
          <w:szCs w:val="24"/>
          <w:shd w:val="clear" w:color="auto" w:fill="FFFFFF"/>
        </w:rPr>
        <w:t xml:space="preserve"> </w:t>
      </w:r>
      <w:proofErr w:type="spellStart"/>
      <w:r w:rsidRPr="00C50595">
        <w:rPr>
          <w:rFonts w:ascii="Times New Roman" w:hAnsi="Times New Roman" w:cs="Times New Roman"/>
          <w:color w:val="4C4C4C"/>
          <w:sz w:val="24"/>
          <w:szCs w:val="24"/>
          <w:shd w:val="clear" w:color="auto" w:fill="FFFFFF"/>
        </w:rPr>
        <w:t>brachiata</w:t>
      </w:r>
      <w:proofErr w:type="spellEnd"/>
      <w:r w:rsidRPr="00C50595">
        <w:rPr>
          <w:rFonts w:ascii="Times New Roman" w:hAnsi="Times New Roman" w:cs="Times New Roman"/>
          <w:color w:val="4C4C4C"/>
          <w:sz w:val="24"/>
          <w:szCs w:val="24"/>
          <w:shd w:val="clear" w:color="auto" w:fill="FFFFFF"/>
        </w:rPr>
        <w:t> L. leaves was administered </w:t>
      </w:r>
      <w:proofErr w:type="spellStart"/>
      <w:r w:rsidRPr="00C50595">
        <w:rPr>
          <w:rFonts w:ascii="Times New Roman" w:hAnsi="Times New Roman" w:cs="Times New Roman"/>
          <w:color w:val="4C4C4C"/>
          <w:sz w:val="24"/>
          <w:szCs w:val="24"/>
          <w:shd w:val="clear" w:color="auto" w:fill="FFFFFF"/>
        </w:rPr>
        <w:t>intraperitoneally</w:t>
      </w:r>
      <w:proofErr w:type="spellEnd"/>
      <w:r w:rsidRPr="00C50595">
        <w:rPr>
          <w:rFonts w:ascii="Times New Roman" w:hAnsi="Times New Roman" w:cs="Times New Roman"/>
          <w:color w:val="4C4C4C"/>
          <w:sz w:val="24"/>
          <w:szCs w:val="24"/>
          <w:shd w:val="clear" w:color="auto" w:fill="FFFFFF"/>
        </w:rPr>
        <w:t xml:space="preserve"> as a single dose of 150 mg/kg body weight to </w:t>
      </w:r>
      <w:proofErr w:type="spellStart"/>
      <w:r w:rsidRPr="00C50595">
        <w:rPr>
          <w:rFonts w:ascii="Times New Roman" w:hAnsi="Times New Roman" w:cs="Times New Roman"/>
          <w:color w:val="4C4C4C"/>
          <w:sz w:val="24"/>
          <w:szCs w:val="24"/>
          <w:shd w:val="clear" w:color="auto" w:fill="FFFFFF"/>
        </w:rPr>
        <w:t>alloxan</w:t>
      </w:r>
      <w:proofErr w:type="spellEnd"/>
      <w:r w:rsidRPr="00C50595">
        <w:rPr>
          <w:rFonts w:ascii="Times New Roman" w:hAnsi="Times New Roman" w:cs="Times New Roman"/>
          <w:color w:val="4C4C4C"/>
          <w:sz w:val="24"/>
          <w:szCs w:val="24"/>
          <w:shd w:val="clear" w:color="auto" w:fill="FFFFFF"/>
        </w:rPr>
        <w:t xml:space="preserve"> induced diabetic rats and found to reduced blood lipid level (Total cholesterol and Triglycerides) significantly (*p&lt;0.05). The extract also exhibited correlation of altered biochemical parameters viz., SGOT and SGPT levels in diabetic rates. The effect of plant extract was compared with the standard drug metformin. The phytochemical screening tests indicated that the different constituents such as </w:t>
      </w:r>
      <w:proofErr w:type="spellStart"/>
      <w:r w:rsidRPr="00C50595">
        <w:rPr>
          <w:rFonts w:ascii="Times New Roman" w:hAnsi="Times New Roman" w:cs="Times New Roman"/>
          <w:color w:val="4C4C4C"/>
          <w:sz w:val="24"/>
          <w:szCs w:val="24"/>
          <w:shd w:val="clear" w:color="auto" w:fill="FFFFFF"/>
        </w:rPr>
        <w:t>saponins</w:t>
      </w:r>
      <w:proofErr w:type="spellEnd"/>
      <w:r w:rsidRPr="00C50595">
        <w:rPr>
          <w:rFonts w:ascii="Times New Roman" w:hAnsi="Times New Roman" w:cs="Times New Roman"/>
          <w:color w:val="4C4C4C"/>
          <w:sz w:val="24"/>
          <w:szCs w:val="24"/>
          <w:shd w:val="clear" w:color="auto" w:fill="FFFFFF"/>
        </w:rPr>
        <w:t xml:space="preserve">, tannins, triterpenes, alkaloids and flavonoids etc. were present in the plant which </w:t>
      </w:r>
      <w:proofErr w:type="spellStart"/>
      <w:r w:rsidRPr="00C50595">
        <w:rPr>
          <w:rFonts w:ascii="Times New Roman" w:hAnsi="Times New Roman" w:cs="Times New Roman"/>
          <w:color w:val="4C4C4C"/>
          <w:sz w:val="24"/>
          <w:szCs w:val="24"/>
          <w:shd w:val="clear" w:color="auto" w:fill="FFFFFF"/>
        </w:rPr>
        <w:t>hasanalgesic</w:t>
      </w:r>
      <w:proofErr w:type="spellEnd"/>
      <w:r w:rsidRPr="00C50595">
        <w:rPr>
          <w:rFonts w:ascii="Times New Roman" w:hAnsi="Times New Roman" w:cs="Times New Roman"/>
          <w:color w:val="4C4C4C"/>
          <w:sz w:val="24"/>
          <w:szCs w:val="24"/>
          <w:shd w:val="clear" w:color="auto" w:fill="FFFFFF"/>
        </w:rPr>
        <w:t xml:space="preserve">, anti-inflammatory and anti-diabetic properties but further study </w:t>
      </w:r>
      <w:proofErr w:type="spellStart"/>
      <w:r w:rsidRPr="00C50595">
        <w:rPr>
          <w:rFonts w:ascii="Times New Roman" w:hAnsi="Times New Roman" w:cs="Times New Roman"/>
          <w:color w:val="4C4C4C"/>
          <w:sz w:val="24"/>
          <w:szCs w:val="24"/>
          <w:shd w:val="clear" w:color="auto" w:fill="FFFFFF"/>
        </w:rPr>
        <w:t>neededto</w:t>
      </w:r>
      <w:proofErr w:type="spellEnd"/>
      <w:r w:rsidRPr="00C50595">
        <w:rPr>
          <w:rFonts w:ascii="Times New Roman" w:hAnsi="Times New Roman" w:cs="Times New Roman"/>
          <w:color w:val="4C4C4C"/>
          <w:sz w:val="24"/>
          <w:szCs w:val="24"/>
          <w:shd w:val="clear" w:color="auto" w:fill="FFFFFF"/>
        </w:rPr>
        <w:t xml:space="preserve"> evaluate the mechanism of action of antidiabetic activities of </w:t>
      </w:r>
      <w:proofErr w:type="spellStart"/>
      <w:r w:rsidRPr="00C50595">
        <w:rPr>
          <w:rFonts w:ascii="Times New Roman" w:hAnsi="Times New Roman" w:cs="Times New Roman"/>
          <w:color w:val="4C4C4C"/>
          <w:sz w:val="24"/>
          <w:szCs w:val="24"/>
          <w:shd w:val="clear" w:color="auto" w:fill="FFFFFF"/>
        </w:rPr>
        <w:t>Carallia</w:t>
      </w:r>
      <w:proofErr w:type="spellEnd"/>
      <w:r w:rsidRPr="00C50595">
        <w:rPr>
          <w:rFonts w:ascii="Times New Roman" w:hAnsi="Times New Roman" w:cs="Times New Roman"/>
          <w:color w:val="4C4C4C"/>
          <w:sz w:val="24"/>
          <w:szCs w:val="24"/>
          <w:shd w:val="clear" w:color="auto" w:fill="FFFFFF"/>
        </w:rPr>
        <w:t xml:space="preserve"> </w:t>
      </w:r>
      <w:proofErr w:type="spellStart"/>
      <w:r w:rsidRPr="00C50595">
        <w:rPr>
          <w:rFonts w:ascii="Times New Roman" w:hAnsi="Times New Roman" w:cs="Times New Roman"/>
          <w:color w:val="4C4C4C"/>
          <w:sz w:val="24"/>
          <w:szCs w:val="24"/>
          <w:shd w:val="clear" w:color="auto" w:fill="FFFFFF"/>
        </w:rPr>
        <w:t>brachiata</w:t>
      </w:r>
      <w:proofErr w:type="spellEnd"/>
      <w:r w:rsidRPr="00C50595">
        <w:rPr>
          <w:rFonts w:ascii="Times New Roman" w:hAnsi="Times New Roman" w:cs="Times New Roman"/>
          <w:color w:val="4C4C4C"/>
          <w:sz w:val="24"/>
          <w:szCs w:val="24"/>
          <w:shd w:val="clear" w:color="auto" w:fill="FFFFFF"/>
        </w:rPr>
        <w:t> L</w:t>
      </w:r>
    </w:p>
    <w:p w:rsidR="00C50595" w:rsidRPr="00C50595" w:rsidRDefault="00C50595" w:rsidP="00C50595">
      <w:pPr>
        <w:jc w:val="both"/>
        <w:rPr>
          <w:rFonts w:ascii="Times New Roman" w:hAnsi="Times New Roman" w:cs="Times New Roman"/>
          <w:color w:val="4C4C4C"/>
          <w:sz w:val="24"/>
          <w:szCs w:val="24"/>
          <w:shd w:val="clear" w:color="auto" w:fill="FFFFFF"/>
        </w:rPr>
      </w:pPr>
    </w:p>
    <w:p w:rsidR="00C50595" w:rsidRPr="00C50595" w:rsidRDefault="00C50595" w:rsidP="00C50595">
      <w:pPr>
        <w:jc w:val="both"/>
        <w:rPr>
          <w:rFonts w:ascii="Times New Roman" w:hAnsi="Times New Roman" w:cs="Times New Roman"/>
          <w:color w:val="4C4C4C"/>
          <w:sz w:val="24"/>
          <w:szCs w:val="24"/>
          <w:shd w:val="clear" w:color="auto" w:fill="FFFFFF"/>
        </w:rPr>
      </w:pPr>
      <w:r w:rsidRPr="00C50595">
        <w:rPr>
          <w:rFonts w:ascii="Times New Roman" w:hAnsi="Times New Roman" w:cs="Times New Roman"/>
          <w:bCs/>
          <w:color w:val="4C4C4C"/>
          <w:sz w:val="24"/>
          <w:szCs w:val="24"/>
          <w:shd w:val="clear" w:color="auto" w:fill="FFFFFF"/>
        </w:rPr>
        <w:t>Keywords</w:t>
      </w:r>
      <w:r w:rsidRPr="00C50595">
        <w:rPr>
          <w:rFonts w:ascii="Times New Roman" w:hAnsi="Times New Roman" w:cs="Times New Roman"/>
          <w:bCs/>
          <w:color w:val="4C4C4C"/>
          <w:sz w:val="24"/>
          <w:szCs w:val="24"/>
          <w:shd w:val="clear" w:color="auto" w:fill="FFFFFF"/>
        </w:rPr>
        <w:t xml:space="preserve">: </w:t>
      </w:r>
      <w:proofErr w:type="spellStart"/>
      <w:r w:rsidRPr="00C50595">
        <w:rPr>
          <w:rFonts w:ascii="Times New Roman" w:hAnsi="Times New Roman" w:cs="Times New Roman"/>
          <w:color w:val="4C4C4C"/>
          <w:sz w:val="24"/>
          <w:szCs w:val="24"/>
          <w:shd w:val="clear" w:color="auto" w:fill="FFFFFF"/>
        </w:rPr>
        <w:t>Carallia</w:t>
      </w:r>
      <w:proofErr w:type="spellEnd"/>
      <w:r w:rsidRPr="00C50595">
        <w:rPr>
          <w:rFonts w:ascii="Times New Roman" w:hAnsi="Times New Roman" w:cs="Times New Roman"/>
          <w:color w:val="4C4C4C"/>
          <w:sz w:val="24"/>
          <w:szCs w:val="24"/>
          <w:shd w:val="clear" w:color="auto" w:fill="FFFFFF"/>
        </w:rPr>
        <w:t xml:space="preserve"> </w:t>
      </w:r>
      <w:proofErr w:type="spellStart"/>
      <w:r w:rsidRPr="00C50595">
        <w:rPr>
          <w:rFonts w:ascii="Times New Roman" w:hAnsi="Times New Roman" w:cs="Times New Roman"/>
          <w:color w:val="4C4C4C"/>
          <w:sz w:val="24"/>
          <w:szCs w:val="24"/>
          <w:shd w:val="clear" w:color="auto" w:fill="FFFFFF"/>
        </w:rPr>
        <w:t>brachiata</w:t>
      </w:r>
      <w:proofErr w:type="spellEnd"/>
      <w:r w:rsidRPr="00C50595">
        <w:rPr>
          <w:rFonts w:ascii="Times New Roman" w:hAnsi="Times New Roman" w:cs="Times New Roman"/>
          <w:color w:val="4C4C4C"/>
          <w:sz w:val="24"/>
          <w:szCs w:val="24"/>
          <w:shd w:val="clear" w:color="auto" w:fill="FFFFFF"/>
        </w:rPr>
        <w:t xml:space="preserve"> Leaf, Analgesic, Anti-inflammatory and Anti-diabetic activities</w:t>
      </w:r>
    </w:p>
    <w:p w:rsidR="00C50595" w:rsidRPr="00C50595" w:rsidRDefault="00C50595" w:rsidP="00C50595">
      <w:pPr>
        <w:jc w:val="both"/>
        <w:rPr>
          <w:rFonts w:ascii="Times New Roman" w:hAnsi="Times New Roman" w:cs="Times New Roman"/>
          <w:bCs/>
          <w:color w:val="4C4C4C"/>
          <w:sz w:val="24"/>
          <w:szCs w:val="24"/>
          <w:shd w:val="clear" w:color="auto" w:fill="FFFFFF"/>
        </w:rPr>
      </w:pPr>
      <w:r w:rsidRPr="00C50595">
        <w:rPr>
          <w:rFonts w:ascii="Times New Roman" w:hAnsi="Times New Roman" w:cs="Times New Roman"/>
          <w:bCs/>
          <w:color w:val="4C4C4C"/>
          <w:sz w:val="24"/>
          <w:szCs w:val="24"/>
          <w:shd w:val="clear" w:color="auto" w:fill="FFFFFF"/>
        </w:rPr>
        <w:t>Conference / Journal Link</w:t>
      </w:r>
      <w:r w:rsidRPr="00C50595">
        <w:rPr>
          <w:rFonts w:ascii="Times New Roman" w:hAnsi="Times New Roman" w:cs="Times New Roman"/>
          <w:bCs/>
          <w:color w:val="4C4C4C"/>
          <w:sz w:val="24"/>
          <w:szCs w:val="24"/>
          <w:shd w:val="clear" w:color="auto" w:fill="FFFFFF"/>
        </w:rPr>
        <w:t>:</w:t>
      </w:r>
    </w:p>
    <w:bookmarkStart w:id="1" w:name="cj_link"/>
    <w:p w:rsidR="00C50595" w:rsidRPr="00C50595" w:rsidRDefault="00C50595" w:rsidP="00C50595">
      <w:pPr>
        <w:jc w:val="both"/>
        <w:rPr>
          <w:rFonts w:ascii="Times New Roman" w:hAnsi="Times New Roman" w:cs="Times New Roman"/>
          <w:sz w:val="24"/>
          <w:szCs w:val="24"/>
        </w:rPr>
      </w:pPr>
      <w:r w:rsidRPr="00C50595">
        <w:rPr>
          <w:rFonts w:ascii="Times New Roman" w:hAnsi="Times New Roman" w:cs="Times New Roman"/>
          <w:sz w:val="24"/>
          <w:szCs w:val="24"/>
        </w:rPr>
        <w:fldChar w:fldCharType="begin"/>
      </w:r>
      <w:r w:rsidRPr="00C50595">
        <w:rPr>
          <w:rFonts w:ascii="Times New Roman" w:hAnsi="Times New Roman" w:cs="Times New Roman"/>
          <w:sz w:val="24"/>
          <w:szCs w:val="24"/>
        </w:rPr>
        <w:instrText xml:space="preserve"> HYPERLINK "https://pharmacologyonline.silae.it/files/archives/2020/vol1/PhOL_2020_1_A005_Islam.pdf" \t "_blank" </w:instrText>
      </w:r>
      <w:r w:rsidRPr="00C50595">
        <w:rPr>
          <w:rFonts w:ascii="Times New Roman" w:hAnsi="Times New Roman" w:cs="Times New Roman"/>
          <w:sz w:val="24"/>
          <w:szCs w:val="24"/>
        </w:rPr>
        <w:fldChar w:fldCharType="separate"/>
      </w:r>
      <w:r w:rsidRPr="00C50595">
        <w:rPr>
          <w:rStyle w:val="Hyperlink"/>
          <w:rFonts w:ascii="Times New Roman" w:hAnsi="Times New Roman" w:cs="Times New Roman"/>
          <w:color w:val="424242"/>
          <w:sz w:val="24"/>
          <w:szCs w:val="24"/>
          <w:shd w:val="clear" w:color="auto" w:fill="FFFFFF"/>
        </w:rPr>
        <w:t>https://pharmacologyonline.silae.it/files/archives/2020/vol1/PhOL_2020_1_A005</w:t>
      </w:r>
      <w:r w:rsidRPr="00C50595">
        <w:rPr>
          <w:rFonts w:ascii="Times New Roman" w:hAnsi="Times New Roman" w:cs="Times New Roman"/>
          <w:sz w:val="24"/>
          <w:szCs w:val="24"/>
        </w:rPr>
        <w:fldChar w:fldCharType="end"/>
      </w:r>
      <w:bookmarkEnd w:id="1"/>
    </w:p>
    <w:p w:rsidR="00C50595" w:rsidRPr="00C50595" w:rsidRDefault="00C50595" w:rsidP="00C50595">
      <w:pPr>
        <w:jc w:val="both"/>
        <w:rPr>
          <w:rFonts w:ascii="Times New Roman" w:hAnsi="Times New Roman" w:cs="Times New Roman"/>
          <w:sz w:val="24"/>
          <w:szCs w:val="24"/>
        </w:rPr>
      </w:pPr>
    </w:p>
    <w:sectPr w:rsidR="00C50595" w:rsidRPr="00C505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1B7"/>
    <w:rsid w:val="004121B7"/>
    <w:rsid w:val="00451EA7"/>
    <w:rsid w:val="004E6E84"/>
    <w:rsid w:val="00797129"/>
    <w:rsid w:val="00C50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61A01"/>
  <w15:chartTrackingRefBased/>
  <w15:docId w15:val="{B75740DC-55DA-4233-A4FE-3A396F58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505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2</cp:revision>
  <dcterms:created xsi:type="dcterms:W3CDTF">2021-07-29T17:56:00Z</dcterms:created>
  <dcterms:modified xsi:type="dcterms:W3CDTF">2021-07-29T18:19:00Z</dcterms:modified>
</cp:coreProperties>
</file>